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E64" w:rsidRPr="00B5350E" w:rsidRDefault="00067E64" w:rsidP="00F1491B">
      <w:pPr>
        <w:rPr>
          <w:lang w:val="en-CA"/>
        </w:rPr>
      </w:pPr>
      <w:r w:rsidRPr="00B5350E">
        <w:rPr>
          <w:lang w:val="en-CA"/>
        </w:rPr>
        <w:t>Bussières V, Roy S, Piché N, Rousseau E, St-Vil D.</w:t>
      </w:r>
    </w:p>
    <w:p w:rsidR="00067E64" w:rsidRPr="00B5350E" w:rsidRDefault="00067E64" w:rsidP="00F1491B">
      <w:pPr>
        <w:rPr>
          <w:u w:val="single"/>
          <w:lang w:val="en-CA"/>
        </w:rPr>
      </w:pPr>
    </w:p>
    <w:p w:rsidR="00067E64" w:rsidRPr="00B5350E" w:rsidRDefault="00067E64" w:rsidP="00F1491B">
      <w:pPr>
        <w:rPr>
          <w:lang w:val="en-CA"/>
        </w:rPr>
      </w:pPr>
    </w:p>
    <w:p w:rsidR="00067E64" w:rsidRPr="00B5350E" w:rsidRDefault="00067E64" w:rsidP="00F1491B">
      <w:pPr>
        <w:rPr>
          <w:b/>
          <w:lang w:val="en-CA"/>
        </w:rPr>
      </w:pPr>
      <w:r>
        <w:rPr>
          <w:b/>
          <w:lang w:val="en-CA"/>
        </w:rPr>
        <w:t>Prophylactic Total Thyroidectomy is safe and is indicated early in children carriers of the RET mutation</w:t>
      </w:r>
    </w:p>
    <w:p w:rsidR="00067E64" w:rsidRPr="00B5350E" w:rsidRDefault="00067E64" w:rsidP="00F1491B">
      <w:pPr>
        <w:rPr>
          <w:b/>
          <w:lang w:val="en-CA"/>
        </w:rPr>
      </w:pPr>
    </w:p>
    <w:p w:rsidR="00067E64" w:rsidRPr="00B5350E" w:rsidRDefault="00067E64" w:rsidP="00F1491B">
      <w:pPr>
        <w:rPr>
          <w:lang w:val="en-CA"/>
        </w:rPr>
      </w:pPr>
      <w:r w:rsidRPr="00B5350E">
        <w:rPr>
          <w:b/>
          <w:lang w:val="en-CA"/>
        </w:rPr>
        <w:t>Background/Purpose</w:t>
      </w:r>
      <w:r w:rsidRPr="00B5350E">
        <w:rPr>
          <w:lang w:val="en-CA"/>
        </w:rPr>
        <w:t xml:space="preserve"> : </w:t>
      </w:r>
      <w:r>
        <w:rPr>
          <w:lang w:val="en-CA"/>
        </w:rPr>
        <w:t>Children who are carriers of the RET mutation are at risk of developing medullary thyroid carcinoma and are now diagnosed early with genetic testing. The goal of the present study is to review the experience at one academic center and to discuss the timing of surgery.</w:t>
      </w:r>
    </w:p>
    <w:p w:rsidR="00067E64" w:rsidRPr="00B5350E" w:rsidRDefault="00067E64" w:rsidP="00F1491B">
      <w:pPr>
        <w:rPr>
          <w:b/>
          <w:lang w:val="en-CA"/>
        </w:rPr>
      </w:pPr>
    </w:p>
    <w:p w:rsidR="00067E64" w:rsidRPr="00731AAE" w:rsidRDefault="00067E64" w:rsidP="00F1491B">
      <w:pPr>
        <w:rPr>
          <w:lang w:val="en-CA"/>
        </w:rPr>
      </w:pPr>
      <w:r w:rsidRPr="00B5350E">
        <w:rPr>
          <w:b/>
          <w:lang w:val="en-CA"/>
        </w:rPr>
        <w:t>Methods :</w:t>
      </w:r>
      <w:r>
        <w:rPr>
          <w:lang w:val="en-CA"/>
        </w:rPr>
        <w:t xml:space="preserve">We </w:t>
      </w:r>
      <w:bookmarkStart w:id="0" w:name="_GoBack"/>
      <w:bookmarkEnd w:id="0"/>
      <w:r>
        <w:rPr>
          <w:lang w:val="en-CA"/>
        </w:rPr>
        <w:t>reviewed the chart of</w:t>
      </w:r>
      <w:r w:rsidRPr="00B5350E">
        <w:rPr>
          <w:lang w:val="en-CA"/>
        </w:rPr>
        <w:t xml:space="preserve"> </w:t>
      </w:r>
      <w:r>
        <w:rPr>
          <w:lang w:val="en-CA"/>
        </w:rPr>
        <w:t xml:space="preserve">children with the RET mutation </w:t>
      </w:r>
      <w:r w:rsidRPr="00B5350E">
        <w:rPr>
          <w:lang w:val="en-CA"/>
        </w:rPr>
        <w:t xml:space="preserve"> who underwent </w:t>
      </w:r>
      <w:r>
        <w:rPr>
          <w:lang w:val="en-CA"/>
        </w:rPr>
        <w:t>prophylactic total thyroidectomy (PTT) at a single institution and by the same surgeon over a 10 years period.</w:t>
      </w:r>
    </w:p>
    <w:p w:rsidR="00067E64" w:rsidRPr="00731AAE" w:rsidRDefault="00067E64" w:rsidP="00F1491B">
      <w:pPr>
        <w:rPr>
          <w:lang w:val="en-CA"/>
        </w:rPr>
      </w:pPr>
    </w:p>
    <w:p w:rsidR="00067E64" w:rsidRDefault="00067E64" w:rsidP="00F1491B">
      <w:pPr>
        <w:rPr>
          <w:color w:val="FF0000"/>
          <w:lang w:val="en-CA"/>
        </w:rPr>
      </w:pPr>
      <w:r w:rsidRPr="00731AAE">
        <w:rPr>
          <w:b/>
          <w:lang w:val="en-CA"/>
        </w:rPr>
        <w:t>Results :</w:t>
      </w:r>
      <w:r>
        <w:rPr>
          <w:b/>
          <w:lang w:val="en-CA"/>
        </w:rPr>
        <w:t xml:space="preserve"> </w:t>
      </w:r>
      <w:r>
        <w:rPr>
          <w:lang w:val="en-CA"/>
        </w:rPr>
        <w:t>Between 2006 and 2016 , 21 patients, 12 girls and 9 boys with a mean age of 6.2 years (Range: 2  to 11 years) underwent PTT for MEN 2-A syndrome. All diagnostic were confirmed by genetic testing with  mutation in Ret C634 (</w:t>
      </w:r>
      <w:smartTag w:uri="urn:schemas-microsoft-com:office:smarttags" w:element="metricconverter">
        <w:smartTagPr>
          <w:attr w:name="ProductID" w:val="8 pts"/>
        </w:smartTagPr>
        <w:r>
          <w:rPr>
            <w:lang w:val="en-CA"/>
          </w:rPr>
          <w:t>8 pts</w:t>
        </w:r>
      </w:smartTag>
      <w:r>
        <w:rPr>
          <w:lang w:val="en-CA"/>
        </w:rPr>
        <w:t>) and val804 (</w:t>
      </w:r>
      <w:smartTag w:uri="urn:schemas-microsoft-com:office:smarttags" w:element="metricconverter">
        <w:smartTagPr>
          <w:attr w:name="ProductID" w:val="7 pts"/>
        </w:smartTagPr>
        <w:r>
          <w:rPr>
            <w:lang w:val="en-CA"/>
          </w:rPr>
          <w:t>7 pts</w:t>
        </w:r>
      </w:smartTag>
      <w:r>
        <w:rPr>
          <w:lang w:val="en-CA"/>
        </w:rPr>
        <w:t>)being the most common. The median hospital stay was 1 day and all patients were discharged within 2 days. 6 patients sustained transient hypocalcemia but no patient sustained permanent hypocalcemia or recurrent laryngeal nerve injury. Final pathology reports revealed C-cell hyperplasia in 12 patients (mean age: 6.15 yrs) and medullary micro carcinoma in 9 (43%)patients (mean age : 6.2 yrs). With a median follow up of 2.7 years all patients are doing well and free of residual disease.</w:t>
      </w:r>
    </w:p>
    <w:p w:rsidR="00067E64" w:rsidRDefault="00067E64" w:rsidP="00F1491B">
      <w:pPr>
        <w:rPr>
          <w:lang w:val="en-CA"/>
        </w:rPr>
      </w:pPr>
      <w:r w:rsidRPr="00731AAE">
        <w:rPr>
          <w:b/>
          <w:lang w:val="en-CA"/>
        </w:rPr>
        <w:t>Conclusions :</w:t>
      </w:r>
    </w:p>
    <w:p w:rsidR="00067E64" w:rsidRPr="00B5350E" w:rsidRDefault="00067E64" w:rsidP="00F1491B">
      <w:r>
        <w:rPr>
          <w:lang w:val="en-CA"/>
        </w:rPr>
        <w:t xml:space="preserve">43% of patient who underwent PTT already have malignant lesion in their pathology specimen regardless of their age </w:t>
      </w:r>
      <w:r w:rsidRPr="00731AAE">
        <w:rPr>
          <w:lang w:val="en-CA"/>
        </w:rPr>
        <w:t>.</w:t>
      </w:r>
      <w:r>
        <w:t xml:space="preserve">Prophylactic Total Thyroidectomy is safe in children and is  justified to be done early for patients with genetic diagnosis of MEN syndrome. </w:t>
      </w:r>
    </w:p>
    <w:p w:rsidR="00067E64" w:rsidRDefault="00067E64" w:rsidP="00F1491B">
      <w:pPr>
        <w:rPr>
          <w:lang w:val="en-CA"/>
        </w:rPr>
      </w:pPr>
    </w:p>
    <w:p w:rsidR="00067E64" w:rsidRPr="00731AAE" w:rsidRDefault="00067E64" w:rsidP="00F1491B">
      <w:pPr>
        <w:rPr>
          <w:lang w:val="en-CA"/>
        </w:rPr>
      </w:pPr>
    </w:p>
    <w:p w:rsidR="00067E64" w:rsidRDefault="00067E64"/>
    <w:sectPr w:rsidR="00067E64" w:rsidSect="00D71BD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20"/>
  <w:hyphenationZone w:val="425"/>
  <w:characterSpacingControl w:val="doNotCompress"/>
  <w:savePreviewPicture/>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491B"/>
    <w:rsid w:val="00067E64"/>
    <w:rsid w:val="00104818"/>
    <w:rsid w:val="001E5736"/>
    <w:rsid w:val="002A79BE"/>
    <w:rsid w:val="003C586E"/>
    <w:rsid w:val="004254FD"/>
    <w:rsid w:val="005174C9"/>
    <w:rsid w:val="00574658"/>
    <w:rsid w:val="005B376C"/>
    <w:rsid w:val="005F12EC"/>
    <w:rsid w:val="00723E44"/>
    <w:rsid w:val="00731AAE"/>
    <w:rsid w:val="007C63CB"/>
    <w:rsid w:val="00910F94"/>
    <w:rsid w:val="009337C3"/>
    <w:rsid w:val="00AB26A0"/>
    <w:rsid w:val="00B5350E"/>
    <w:rsid w:val="00D71BD5"/>
    <w:rsid w:val="00F107A8"/>
    <w:rsid w:val="00F1491B"/>
  </w:rsids>
  <m:mathPr>
    <m:mathFont m:val="Cambria Math"/>
    <m:brkBin m:val="before"/>
    <m:brkBinSub m:val="--"/>
    <m:smallFrac m:val="off"/>
    <m:dispDef/>
    <m:lMargin m:val="0"/>
    <m:rMargin m:val="0"/>
    <m:defJc m:val="centerGroup"/>
    <m:wrapIndent m:val="1440"/>
    <m:intLim m:val="subSup"/>
    <m:naryLim m:val="undOvr"/>
  </m:mathPr>
  <w:uiCompat97To2003/>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fr-CA" w:eastAsia="fr-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91B"/>
    <w:rPr>
      <w:sz w:val="24"/>
      <w:szCs w:val="24"/>
      <w:lang w:val="fr-FR"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46</TotalTime>
  <Pages>1</Pages>
  <Words>256</Words>
  <Characters>1408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Bussières V, Roy S, Piché N, Rousseau E, St-Vil D</dc:title>
  <dc:subject/>
  <dc:creator>Virginie Bussières</dc:creator>
  <cp:keywords/>
  <dc:description/>
  <cp:lastModifiedBy>SAIDIC</cp:lastModifiedBy>
  <cp:revision>5</cp:revision>
  <dcterms:created xsi:type="dcterms:W3CDTF">2017-01-06T17:49:00Z</dcterms:created>
  <dcterms:modified xsi:type="dcterms:W3CDTF">2017-01-06T18:34:00Z</dcterms:modified>
</cp:coreProperties>
</file>