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2B" w:rsidRPr="006A5B3E" w:rsidRDefault="0085778F" w:rsidP="0086742B">
      <w:pPr>
        <w:pStyle w:val="Heading1"/>
        <w:spacing w:line="360" w:lineRule="auto"/>
        <w:jc w:val="center"/>
        <w:rPr>
          <w:rFonts w:asciiTheme="majorBidi" w:eastAsiaTheme="minorHAnsi" w:hAnsiTheme="majorBidi" w:cstheme="majorBidi"/>
          <w:kern w:val="0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</w:rPr>
        <w:t>The I</w:t>
      </w:r>
      <w:r w:rsidRPr="006A5B3E">
        <w:rPr>
          <w:rFonts w:asciiTheme="majorBidi" w:hAnsiTheme="majorBidi" w:cstheme="majorBidi"/>
          <w:sz w:val="24"/>
          <w:szCs w:val="24"/>
        </w:rPr>
        <w:t>ncreasing Use of CT and Associated Lifetime Risk</w:t>
      </w:r>
      <w:r>
        <w:rPr>
          <w:rFonts w:asciiTheme="majorBidi" w:hAnsiTheme="majorBidi" w:cstheme="majorBidi"/>
          <w:sz w:val="24"/>
          <w:szCs w:val="24"/>
        </w:rPr>
        <w:t xml:space="preserve"> of</w:t>
      </w:r>
      <w:r w:rsidRPr="006A5B3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Developing </w:t>
      </w:r>
      <w:r w:rsidRPr="006A5B3E">
        <w:rPr>
          <w:rFonts w:asciiTheme="majorBidi" w:hAnsiTheme="majorBidi" w:cstheme="majorBidi"/>
          <w:sz w:val="24"/>
          <w:szCs w:val="24"/>
        </w:rPr>
        <w:t>Cancer in P</w:t>
      </w:r>
      <w:r>
        <w:rPr>
          <w:rFonts w:asciiTheme="majorBidi" w:hAnsiTheme="majorBidi" w:cstheme="majorBidi"/>
          <w:sz w:val="24"/>
          <w:szCs w:val="24"/>
        </w:rPr>
        <w:t>a</w:t>
      </w:r>
      <w:r w:rsidRPr="006A5B3E">
        <w:rPr>
          <w:rFonts w:asciiTheme="majorBidi" w:hAnsiTheme="majorBidi" w:cstheme="majorBidi"/>
          <w:sz w:val="24"/>
          <w:szCs w:val="24"/>
        </w:rPr>
        <w:t>ediatric Patients</w:t>
      </w:r>
      <w:r w:rsidR="0086742B">
        <w:rPr>
          <w:rFonts w:asciiTheme="majorBidi" w:hAnsiTheme="majorBidi" w:cstheme="majorBidi"/>
          <w:sz w:val="24"/>
          <w:szCs w:val="24"/>
        </w:rPr>
        <w:t>: A Systematic Review</w:t>
      </w:r>
      <w:r>
        <w:rPr>
          <w:rFonts w:asciiTheme="majorBidi" w:hAnsiTheme="majorBidi" w:cstheme="majorBidi"/>
          <w:sz w:val="24"/>
          <w:szCs w:val="24"/>
        </w:rPr>
        <w:t xml:space="preserve"> of Radiation Dose Reduction Strategies</w:t>
      </w:r>
    </w:p>
    <w:p w:rsidR="0086742B" w:rsidRPr="00D75DA4" w:rsidRDefault="0086742B" w:rsidP="0086742B">
      <w:pPr>
        <w:widowControl w:val="0"/>
        <w:autoSpaceDE w:val="0"/>
        <w:autoSpaceDN w:val="0"/>
        <w:bidi w:val="0"/>
        <w:adjustRightInd w:val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75DA4">
        <w:rPr>
          <w:rFonts w:ascii="Times New Roman" w:hAnsi="Times New Roman" w:cs="Times New Roman"/>
          <w:sz w:val="24"/>
          <w:szCs w:val="24"/>
          <w:u w:val="single"/>
        </w:rPr>
        <w:t>Vahid Karami</w:t>
      </w:r>
      <w:r w:rsidRPr="00D75D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51D7B">
        <w:rPr>
          <w:rFonts w:ascii="Times New Roman" w:hAnsi="Times New Roman" w:cs="Times New Roman"/>
          <w:sz w:val="24"/>
          <w:szCs w:val="24"/>
        </w:rPr>
        <w:t xml:space="preserve">, Mansour Zabihzadeh </w:t>
      </w:r>
      <w:r w:rsidRPr="00D75DA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86742B" w:rsidRPr="001B2D23" w:rsidRDefault="0086742B" w:rsidP="0086742B">
      <w:pPr>
        <w:autoSpaceDE w:val="0"/>
        <w:autoSpaceDN w:val="0"/>
        <w:bidi w:val="0"/>
        <w:adjustRightInd w:val="0"/>
        <w:spacing w:after="0"/>
        <w:jc w:val="lowKashida"/>
        <w:rPr>
          <w:rFonts w:ascii="Times New Roman" w:hAnsi="Times New Roman" w:cs="Times New Roman"/>
          <w:sz w:val="20"/>
          <w:szCs w:val="20"/>
        </w:rPr>
      </w:pPr>
      <w:r w:rsidRPr="001B2D2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B2D23">
        <w:rPr>
          <w:rFonts w:ascii="Times New Roman" w:hAnsi="Times New Roman" w:cs="Times New Roman"/>
          <w:sz w:val="20"/>
          <w:szCs w:val="20"/>
        </w:rPr>
        <w:t xml:space="preserve"> Department of Basic Sciences, School of Allied Medical Sciences, Dezful University of Medical Sciences, Dezful, Iran</w:t>
      </w:r>
    </w:p>
    <w:p w:rsidR="0086742B" w:rsidRPr="001B2D23" w:rsidRDefault="0086742B" w:rsidP="0086742B">
      <w:pPr>
        <w:widowControl w:val="0"/>
        <w:autoSpaceDE w:val="0"/>
        <w:autoSpaceDN w:val="0"/>
        <w:bidi w:val="0"/>
        <w:adjustRightInd w:val="0"/>
        <w:spacing w:line="240" w:lineRule="auto"/>
        <w:jc w:val="lowKashida"/>
        <w:rPr>
          <w:rFonts w:ascii="Times New Roman" w:hAnsi="Times New Roman" w:cs="Times New Roman"/>
          <w:sz w:val="20"/>
          <w:szCs w:val="20"/>
        </w:rPr>
      </w:pPr>
      <w:r w:rsidRPr="001B2D23">
        <w:rPr>
          <w:rFonts w:ascii="Times New Roman" w:hAnsi="Times New Roman" w:cs="Times New Roman"/>
          <w:sz w:val="20"/>
          <w:szCs w:val="20"/>
        </w:rPr>
        <w:t>E-</w:t>
      </w:r>
      <w:r w:rsidRPr="001B2D23">
        <w:rPr>
          <w:rFonts w:asciiTheme="majorBidi" w:hAnsiTheme="majorBidi" w:cstheme="majorBidi"/>
          <w:sz w:val="20"/>
          <w:szCs w:val="20"/>
        </w:rPr>
        <w:t xml:space="preserve">mail: </w:t>
      </w:r>
      <w:hyperlink r:id="rId4" w:history="1">
        <w:r w:rsidRPr="001B2D23">
          <w:rPr>
            <w:rStyle w:val="Hyperlink"/>
            <w:rFonts w:asciiTheme="majorBidi" w:hAnsiTheme="majorBidi" w:cstheme="majorBidi"/>
            <w:sz w:val="20"/>
            <w:szCs w:val="20"/>
          </w:rPr>
          <w:t>karami.ajums@yahoo.com</w:t>
        </w:r>
      </w:hyperlink>
      <w:r w:rsidRPr="001B2D23">
        <w:rPr>
          <w:rFonts w:asciiTheme="majorBidi" w:hAnsiTheme="majorBidi" w:cstheme="majorBidi"/>
          <w:sz w:val="20"/>
          <w:szCs w:val="20"/>
        </w:rPr>
        <w:t>; Tel:</w:t>
      </w:r>
      <w:r w:rsidRPr="001B2D23">
        <w:rPr>
          <w:rFonts w:ascii="Times New Roman" w:hAnsi="Times New Roman" w:cs="Times New Roman"/>
          <w:sz w:val="20"/>
          <w:szCs w:val="20"/>
        </w:rPr>
        <w:t xml:space="preserve"> (+98) 939-0776817</w:t>
      </w:r>
    </w:p>
    <w:p w:rsidR="0086742B" w:rsidRDefault="0086742B" w:rsidP="0086742B">
      <w:pPr>
        <w:widowControl w:val="0"/>
        <w:autoSpaceDE w:val="0"/>
        <w:autoSpaceDN w:val="0"/>
        <w:bidi w:val="0"/>
        <w:adjustRightInd w:val="0"/>
        <w:spacing w:line="240" w:lineRule="auto"/>
        <w:jc w:val="lowKashida"/>
        <w:rPr>
          <w:rFonts w:ascii="Times New Roman" w:hAnsi="Times New Roman" w:cs="Times New Roman"/>
          <w:sz w:val="20"/>
          <w:szCs w:val="20"/>
        </w:rPr>
      </w:pPr>
      <w:r w:rsidRPr="001B2D2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B2D23">
        <w:rPr>
          <w:rFonts w:ascii="Times New Roman" w:hAnsi="Times New Roman" w:cs="Times New Roman"/>
          <w:sz w:val="20"/>
          <w:szCs w:val="20"/>
        </w:rPr>
        <w:t xml:space="preserve"> Department of Medical Physics, School of Medicine, Ahvaz Jundishapur University of Medical Sciences, Ahvaz, Iran</w:t>
      </w:r>
    </w:p>
    <w:p w:rsidR="0086742B" w:rsidRPr="00372FAB" w:rsidRDefault="0086742B" w:rsidP="0086742B">
      <w:pPr>
        <w:widowControl w:val="0"/>
        <w:autoSpaceDE w:val="0"/>
        <w:autoSpaceDN w:val="0"/>
        <w:bidi w:val="0"/>
        <w:adjustRightInd w:val="0"/>
        <w:spacing w:line="240" w:lineRule="auto"/>
        <w:jc w:val="lowKashida"/>
        <w:rPr>
          <w:rFonts w:ascii="Times New Roman" w:hAnsi="Times New Roman" w:cs="Times New Roman"/>
          <w:sz w:val="20"/>
          <w:szCs w:val="20"/>
        </w:rPr>
      </w:pPr>
    </w:p>
    <w:p w:rsidR="0086742B" w:rsidRPr="002C2438" w:rsidRDefault="0086742B" w:rsidP="00965E1B">
      <w:pPr>
        <w:widowControl w:val="0"/>
        <w:autoSpaceDE w:val="0"/>
        <w:autoSpaceDN w:val="0"/>
        <w:bidi w:val="0"/>
        <w:adjustRightInd w:val="0"/>
        <w:spacing w:after="0" w:line="36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2C2438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86742B" w:rsidRDefault="0086742B" w:rsidP="00D04E38">
      <w:pPr>
        <w:widowControl w:val="0"/>
        <w:autoSpaceDE w:val="0"/>
        <w:autoSpaceDN w:val="0"/>
        <w:bidi w:val="0"/>
        <w:adjustRightInd w:val="0"/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494350">
        <w:rPr>
          <w:rFonts w:asciiTheme="majorBidi" w:hAnsiTheme="majorBidi" w:cstheme="majorBidi"/>
          <w:b/>
          <w:bCs/>
          <w:color w:val="000000"/>
          <w:sz w:val="24"/>
          <w:szCs w:val="24"/>
        </w:rPr>
        <w:t>Background and Objective: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Pr="006A5B3E">
        <w:rPr>
          <w:rFonts w:asciiTheme="majorBidi" w:hAnsiTheme="majorBidi" w:cstheme="majorBidi"/>
          <w:sz w:val="24"/>
          <w:szCs w:val="24"/>
        </w:rPr>
        <w:t xml:space="preserve">Computed tomography (CT) has since </w:t>
      </w:r>
      <w:r>
        <w:rPr>
          <w:rFonts w:asciiTheme="majorBidi" w:hAnsiTheme="majorBidi" w:cstheme="majorBidi"/>
          <w:sz w:val="24"/>
          <w:szCs w:val="24"/>
        </w:rPr>
        <w:t>inception</w:t>
      </w:r>
      <w:r w:rsidRPr="006A5B3E">
        <w:rPr>
          <w:rFonts w:asciiTheme="majorBidi" w:hAnsiTheme="majorBidi" w:cstheme="majorBidi"/>
          <w:sz w:val="24"/>
          <w:szCs w:val="24"/>
        </w:rPr>
        <w:t xml:space="preserve"> in </w:t>
      </w:r>
      <w:r w:rsidRPr="00997220">
        <w:rPr>
          <w:rFonts w:asciiTheme="majorBidi" w:hAnsiTheme="majorBidi" w:cstheme="majorBidi"/>
          <w:sz w:val="24"/>
          <w:szCs w:val="24"/>
        </w:rPr>
        <w:t xml:space="preserve">early </w:t>
      </w:r>
      <w:r>
        <w:rPr>
          <w:rFonts w:asciiTheme="majorBidi" w:hAnsiTheme="majorBidi" w:cstheme="majorBidi"/>
          <w:sz w:val="24"/>
          <w:szCs w:val="24"/>
        </w:rPr>
        <w:t xml:space="preserve">of </w:t>
      </w:r>
      <w:r w:rsidRPr="006A5B3E">
        <w:rPr>
          <w:rFonts w:asciiTheme="majorBidi" w:hAnsiTheme="majorBidi" w:cstheme="majorBidi"/>
          <w:sz w:val="24"/>
          <w:szCs w:val="24"/>
        </w:rPr>
        <w:t>197</w:t>
      </w:r>
      <w:r>
        <w:rPr>
          <w:rFonts w:asciiTheme="majorBidi" w:hAnsiTheme="majorBidi" w:cstheme="majorBidi"/>
          <w:sz w:val="24"/>
          <w:szCs w:val="24"/>
        </w:rPr>
        <w:t>0s,</w:t>
      </w:r>
      <w:r w:rsidRPr="006A5B3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has revolutionized diagnostic radiology. </w:t>
      </w:r>
      <w:r w:rsidR="00C67129" w:rsidRPr="006A5B3E">
        <w:rPr>
          <w:rFonts w:asciiTheme="majorBidi" w:hAnsiTheme="majorBidi" w:cstheme="majorBidi"/>
          <w:sz w:val="24"/>
          <w:szCs w:val="24"/>
        </w:rPr>
        <w:t xml:space="preserve">Today, CT imaging is </w:t>
      </w:r>
      <w:r w:rsidR="00C67129">
        <w:rPr>
          <w:rFonts w:asciiTheme="majorBidi" w:hAnsiTheme="majorBidi" w:cstheme="majorBidi"/>
          <w:sz w:val="24"/>
          <w:szCs w:val="24"/>
        </w:rPr>
        <w:t xml:space="preserve">one of the powerful </w:t>
      </w:r>
      <w:r w:rsidR="00C67129" w:rsidRPr="006A5B3E">
        <w:rPr>
          <w:rFonts w:asciiTheme="majorBidi" w:hAnsiTheme="majorBidi" w:cstheme="majorBidi"/>
          <w:sz w:val="24"/>
          <w:szCs w:val="24"/>
        </w:rPr>
        <w:t xml:space="preserve">diagnostic tools frequently request by physicians </w:t>
      </w:r>
      <w:r w:rsidR="00C67129" w:rsidRPr="00C12289">
        <w:rPr>
          <w:rFonts w:asciiTheme="majorBidi" w:hAnsiTheme="majorBidi" w:cstheme="majorBidi"/>
          <w:sz w:val="24"/>
          <w:szCs w:val="24"/>
        </w:rPr>
        <w:t>to address</w:t>
      </w:r>
      <w:r w:rsidR="00C67129" w:rsidRPr="006A5B3E">
        <w:rPr>
          <w:rFonts w:asciiTheme="majorBidi" w:hAnsiTheme="majorBidi" w:cstheme="majorBidi"/>
          <w:sz w:val="24"/>
          <w:szCs w:val="24"/>
        </w:rPr>
        <w:t xml:space="preserve"> the</w:t>
      </w:r>
      <w:r w:rsidR="00C67129">
        <w:rPr>
          <w:rFonts w:asciiTheme="majorBidi" w:hAnsiTheme="majorBidi" w:cstheme="majorBidi"/>
          <w:sz w:val="24"/>
          <w:szCs w:val="24"/>
        </w:rPr>
        <w:t xml:space="preserve"> variety</w:t>
      </w:r>
      <w:r w:rsidR="00C67129" w:rsidRPr="006A5B3E">
        <w:rPr>
          <w:rFonts w:asciiTheme="majorBidi" w:hAnsiTheme="majorBidi" w:cstheme="majorBidi"/>
          <w:sz w:val="24"/>
          <w:szCs w:val="24"/>
        </w:rPr>
        <w:t xml:space="preserve"> clinical problems in </w:t>
      </w:r>
      <w:r w:rsidR="00C67129">
        <w:rPr>
          <w:rFonts w:asciiTheme="majorBidi" w:hAnsiTheme="majorBidi" w:cstheme="majorBidi"/>
          <w:sz w:val="24"/>
          <w:szCs w:val="24"/>
        </w:rPr>
        <w:t xml:space="preserve">paediatric </w:t>
      </w:r>
      <w:r w:rsidR="00C67129" w:rsidRPr="006A5B3E">
        <w:rPr>
          <w:rFonts w:asciiTheme="majorBidi" w:hAnsiTheme="majorBidi" w:cstheme="majorBidi"/>
          <w:sz w:val="24"/>
          <w:szCs w:val="24"/>
        </w:rPr>
        <w:t xml:space="preserve">patients. </w:t>
      </w:r>
      <w:r>
        <w:rPr>
          <w:rFonts w:ascii="Times New Roman" w:hAnsi="Times New Roman" w:cs="Times New Roman"/>
          <w:sz w:val="24"/>
          <w:szCs w:val="24"/>
        </w:rPr>
        <w:t>In the past two decades</w:t>
      </w:r>
      <w:r>
        <w:rPr>
          <w:rFonts w:asciiTheme="majorBidi" w:hAnsiTheme="majorBidi" w:cstheme="majorBidi"/>
          <w:sz w:val="24"/>
          <w:szCs w:val="24"/>
        </w:rPr>
        <w:t>, t</w:t>
      </w:r>
      <w:r>
        <w:rPr>
          <w:rFonts w:ascii="Times New Roman" w:hAnsi="Times New Roman" w:cs="Times New Roman"/>
          <w:sz w:val="24"/>
          <w:szCs w:val="24"/>
        </w:rPr>
        <w:t xml:space="preserve">here has been remarkable increase in the number of </w:t>
      </w:r>
      <w:r w:rsidR="00C67129">
        <w:rPr>
          <w:rFonts w:asciiTheme="majorBidi" w:hAnsiTheme="majorBidi" w:cstheme="majorBidi"/>
          <w:sz w:val="24"/>
          <w:szCs w:val="24"/>
        </w:rPr>
        <w:t xml:space="preserve">paediatric </w:t>
      </w:r>
      <w:r>
        <w:rPr>
          <w:rFonts w:ascii="Times New Roman" w:hAnsi="Times New Roman" w:cs="Times New Roman"/>
          <w:sz w:val="24"/>
          <w:szCs w:val="24"/>
        </w:rPr>
        <w:t>patients undergoing CT examinations.</w:t>
      </w:r>
      <w:r w:rsidR="00C67129" w:rsidRPr="00C67129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C67129" w:rsidRPr="006A5B3E">
        <w:rPr>
          <w:rFonts w:asciiTheme="majorBidi" w:hAnsiTheme="majorBidi" w:cstheme="majorBidi"/>
          <w:noProof/>
          <w:sz w:val="24"/>
          <w:szCs w:val="24"/>
        </w:rPr>
        <w:t>In 2011, 85 million CT</w:t>
      </w:r>
      <w:r w:rsidR="00C67129">
        <w:rPr>
          <w:rFonts w:asciiTheme="majorBidi" w:hAnsiTheme="majorBidi" w:cstheme="majorBidi"/>
          <w:noProof/>
          <w:sz w:val="24"/>
          <w:szCs w:val="24"/>
        </w:rPr>
        <w:t xml:space="preserve">s </w:t>
      </w:r>
      <w:r w:rsidR="00C67129" w:rsidRPr="006A5B3E">
        <w:rPr>
          <w:rFonts w:asciiTheme="majorBidi" w:hAnsiTheme="majorBidi" w:cstheme="majorBidi"/>
          <w:noProof/>
          <w:sz w:val="24"/>
          <w:szCs w:val="24"/>
        </w:rPr>
        <w:t>were conducted in the United States</w:t>
      </w:r>
      <w:r w:rsidR="00C67129">
        <w:rPr>
          <w:rFonts w:asciiTheme="majorBidi" w:hAnsiTheme="majorBidi" w:cstheme="majorBidi"/>
          <w:noProof/>
          <w:sz w:val="24"/>
          <w:szCs w:val="24"/>
        </w:rPr>
        <w:t>,</w:t>
      </w:r>
      <w:r w:rsidR="00C67129" w:rsidRPr="006A5B3E">
        <w:rPr>
          <w:rFonts w:asciiTheme="majorBidi" w:hAnsiTheme="majorBidi" w:cstheme="majorBidi"/>
          <w:noProof/>
          <w:sz w:val="24"/>
          <w:szCs w:val="24"/>
        </w:rPr>
        <w:t xml:space="preserve"> including </w:t>
      </w:r>
      <w:r w:rsidR="00C67129">
        <w:rPr>
          <w:rFonts w:asciiTheme="majorBidi" w:hAnsiTheme="majorBidi" w:cstheme="majorBidi"/>
          <w:noProof/>
          <w:sz w:val="24"/>
          <w:szCs w:val="24"/>
        </w:rPr>
        <w:t xml:space="preserve">as many as </w:t>
      </w:r>
      <w:r w:rsidR="00C67129" w:rsidRPr="006A5B3E">
        <w:rPr>
          <w:rFonts w:asciiTheme="majorBidi" w:hAnsiTheme="majorBidi" w:cstheme="majorBidi"/>
          <w:noProof/>
          <w:sz w:val="24"/>
          <w:szCs w:val="24"/>
        </w:rPr>
        <w:t xml:space="preserve">5 to 11% </w:t>
      </w:r>
      <w:r w:rsidR="00C67129">
        <w:rPr>
          <w:rFonts w:asciiTheme="majorBidi" w:hAnsiTheme="majorBidi" w:cstheme="majorBidi"/>
          <w:noProof/>
          <w:sz w:val="24"/>
          <w:szCs w:val="24"/>
        </w:rPr>
        <w:t xml:space="preserve">in children. </w:t>
      </w:r>
      <w:r w:rsidR="00D04E38">
        <w:rPr>
          <w:rFonts w:asciiTheme="majorBidi" w:hAnsiTheme="majorBidi" w:cstheme="majorBidi"/>
          <w:noProof/>
          <w:sz w:val="24"/>
          <w:szCs w:val="24"/>
        </w:rPr>
        <w:t xml:space="preserve">The rate of this scale is massive and continue to be increase dramatically. </w:t>
      </w:r>
      <w:r w:rsidRPr="006A5B3E">
        <w:rPr>
          <w:rFonts w:asciiTheme="majorBidi" w:hAnsiTheme="majorBidi" w:cstheme="majorBidi"/>
          <w:sz w:val="24"/>
          <w:szCs w:val="24"/>
        </w:rPr>
        <w:t xml:space="preserve">In spite of the immediate </w:t>
      </w:r>
      <w:r>
        <w:rPr>
          <w:rFonts w:asciiTheme="majorBidi" w:hAnsiTheme="majorBidi" w:cstheme="majorBidi"/>
          <w:sz w:val="24"/>
          <w:szCs w:val="24"/>
        </w:rPr>
        <w:t>benefits</w:t>
      </w:r>
      <w:r w:rsidRPr="006A5B3E">
        <w:rPr>
          <w:rFonts w:asciiTheme="majorBidi" w:hAnsiTheme="majorBidi" w:cstheme="majorBidi"/>
          <w:sz w:val="24"/>
          <w:szCs w:val="24"/>
        </w:rPr>
        <w:t xml:space="preserve"> of CT, its use </w:t>
      </w:r>
      <w:r>
        <w:rPr>
          <w:rFonts w:asciiTheme="majorBidi" w:hAnsiTheme="majorBidi" w:cstheme="majorBidi"/>
          <w:sz w:val="24"/>
          <w:szCs w:val="24"/>
        </w:rPr>
        <w:t>involves</w:t>
      </w:r>
      <w:r w:rsidRPr="006A5B3E">
        <w:rPr>
          <w:rFonts w:asciiTheme="majorBidi" w:hAnsiTheme="majorBidi" w:cstheme="majorBidi"/>
          <w:sz w:val="24"/>
          <w:szCs w:val="24"/>
        </w:rPr>
        <w:t xml:space="preserve"> some potential </w:t>
      </w:r>
      <w:r w:rsidRPr="00B35E02">
        <w:rPr>
          <w:rFonts w:asciiTheme="majorBidi" w:hAnsiTheme="majorBidi" w:cstheme="majorBidi"/>
          <w:sz w:val="24"/>
          <w:szCs w:val="24"/>
        </w:rPr>
        <w:t xml:space="preserve">health risks </w:t>
      </w:r>
      <w:r w:rsidRPr="006A5B3E">
        <w:rPr>
          <w:rFonts w:asciiTheme="majorBidi" w:hAnsiTheme="majorBidi" w:cstheme="majorBidi"/>
          <w:sz w:val="24"/>
          <w:szCs w:val="24"/>
        </w:rPr>
        <w:t xml:space="preserve">due to </w:t>
      </w:r>
      <w:r>
        <w:rPr>
          <w:rFonts w:asciiTheme="majorBidi" w:hAnsiTheme="majorBidi" w:cstheme="majorBidi"/>
          <w:sz w:val="24"/>
          <w:szCs w:val="24"/>
        </w:rPr>
        <w:t xml:space="preserve">biological effects </w:t>
      </w:r>
      <w:r w:rsidRPr="006A5B3E">
        <w:rPr>
          <w:rFonts w:asciiTheme="majorBidi" w:hAnsiTheme="majorBidi" w:cstheme="majorBidi"/>
          <w:sz w:val="24"/>
          <w:szCs w:val="24"/>
        </w:rPr>
        <w:t>associated with exposure to ionizing radiations</w:t>
      </w:r>
      <w:r>
        <w:rPr>
          <w:rFonts w:asciiTheme="majorBidi" w:hAnsiTheme="majorBidi" w:cstheme="majorBidi"/>
          <w:sz w:val="24"/>
          <w:szCs w:val="24"/>
        </w:rPr>
        <w:t>.</w:t>
      </w:r>
      <w:r w:rsidR="00F4224F" w:rsidRPr="00F4224F">
        <w:rPr>
          <w:rFonts w:asciiTheme="majorBidi" w:hAnsiTheme="majorBidi" w:cstheme="majorBidi"/>
          <w:sz w:val="24"/>
          <w:szCs w:val="24"/>
        </w:rPr>
        <w:t xml:space="preserve"> </w:t>
      </w:r>
      <w:r w:rsidR="00F4224F">
        <w:rPr>
          <w:rFonts w:asciiTheme="majorBidi" w:hAnsiTheme="majorBidi" w:cstheme="majorBidi"/>
          <w:sz w:val="24"/>
          <w:szCs w:val="24"/>
        </w:rPr>
        <w:t>Pa</w:t>
      </w:r>
      <w:r w:rsidR="00F4224F" w:rsidRPr="00011802">
        <w:rPr>
          <w:rFonts w:asciiTheme="majorBidi" w:hAnsiTheme="majorBidi" w:cstheme="majorBidi"/>
          <w:sz w:val="24"/>
          <w:szCs w:val="24"/>
        </w:rPr>
        <w:t>ediatric</w:t>
      </w:r>
      <w:r w:rsidR="00F4224F">
        <w:rPr>
          <w:rFonts w:asciiTheme="majorBidi" w:hAnsiTheme="majorBidi" w:cstheme="majorBidi"/>
          <w:sz w:val="24"/>
          <w:szCs w:val="24"/>
        </w:rPr>
        <w:t xml:space="preserve"> patients, </w:t>
      </w:r>
      <w:r w:rsidR="00F4224F" w:rsidRPr="00166E23">
        <w:rPr>
          <w:rFonts w:asciiTheme="majorBidi" w:hAnsiTheme="majorBidi" w:cstheme="majorBidi"/>
          <w:sz w:val="24"/>
          <w:szCs w:val="24"/>
        </w:rPr>
        <w:t>an ultimate vulnerable group,</w:t>
      </w:r>
      <w:r w:rsidR="00F4224F" w:rsidRPr="006A5B3E">
        <w:rPr>
          <w:rFonts w:asciiTheme="majorBidi" w:hAnsiTheme="majorBidi" w:cstheme="majorBidi"/>
          <w:sz w:val="24"/>
          <w:szCs w:val="24"/>
        </w:rPr>
        <w:t xml:space="preserve"> merit particular attention from the radiation protection point of view compared to the middle-age</w:t>
      </w:r>
      <w:r w:rsidR="00F4224F">
        <w:rPr>
          <w:rFonts w:asciiTheme="majorBidi" w:hAnsiTheme="majorBidi" w:cstheme="majorBidi"/>
          <w:sz w:val="24"/>
          <w:szCs w:val="24"/>
        </w:rPr>
        <w:t>d</w:t>
      </w:r>
      <w:r w:rsidR="00F4224F" w:rsidRPr="006A5B3E">
        <w:rPr>
          <w:rFonts w:asciiTheme="majorBidi" w:hAnsiTheme="majorBidi" w:cstheme="majorBidi"/>
          <w:sz w:val="24"/>
          <w:szCs w:val="24"/>
        </w:rPr>
        <w:t xml:space="preserve"> adults</w:t>
      </w:r>
      <w:r w:rsidR="00F4224F">
        <w:rPr>
          <w:rFonts w:asciiTheme="majorBidi" w:hAnsiTheme="majorBidi" w:cstheme="majorBidi"/>
          <w:sz w:val="24"/>
          <w:szCs w:val="24"/>
        </w:rPr>
        <w:t>. The</w:t>
      </w:r>
      <w:r w:rsidR="00F4224F" w:rsidRPr="006A5B3E">
        <w:rPr>
          <w:rFonts w:asciiTheme="majorBidi" w:hAnsiTheme="majorBidi" w:cstheme="majorBidi"/>
          <w:sz w:val="24"/>
          <w:szCs w:val="24"/>
        </w:rPr>
        <w:t xml:space="preserve"> sensitivity of a </w:t>
      </w:r>
      <w:r w:rsidR="00F4224F">
        <w:rPr>
          <w:rFonts w:asciiTheme="majorBidi" w:hAnsiTheme="majorBidi" w:cstheme="majorBidi"/>
          <w:sz w:val="24"/>
          <w:szCs w:val="24"/>
        </w:rPr>
        <w:t xml:space="preserve">1-year-old </w:t>
      </w:r>
      <w:r w:rsidR="00F4224F" w:rsidRPr="006A5B3E">
        <w:rPr>
          <w:rFonts w:asciiTheme="majorBidi" w:hAnsiTheme="majorBidi" w:cstheme="majorBidi"/>
          <w:sz w:val="24"/>
          <w:szCs w:val="24"/>
        </w:rPr>
        <w:t>p</w:t>
      </w:r>
      <w:r w:rsidR="00F4224F">
        <w:rPr>
          <w:rFonts w:asciiTheme="majorBidi" w:hAnsiTheme="majorBidi" w:cstheme="majorBidi"/>
          <w:sz w:val="24"/>
          <w:szCs w:val="24"/>
        </w:rPr>
        <w:t>a</w:t>
      </w:r>
      <w:r w:rsidR="00F4224F" w:rsidRPr="006A5B3E">
        <w:rPr>
          <w:rFonts w:asciiTheme="majorBidi" w:hAnsiTheme="majorBidi" w:cstheme="majorBidi"/>
          <w:sz w:val="24"/>
          <w:szCs w:val="24"/>
        </w:rPr>
        <w:t>ediatric</w:t>
      </w:r>
      <w:r w:rsidR="00F4224F">
        <w:rPr>
          <w:rFonts w:asciiTheme="majorBidi" w:hAnsiTheme="majorBidi" w:cstheme="majorBidi"/>
          <w:sz w:val="24"/>
          <w:szCs w:val="24"/>
        </w:rPr>
        <w:t xml:space="preserve"> patient</w:t>
      </w:r>
      <w:r w:rsidR="00F4224F" w:rsidRPr="006A5B3E">
        <w:rPr>
          <w:rFonts w:asciiTheme="majorBidi" w:hAnsiTheme="majorBidi" w:cstheme="majorBidi"/>
          <w:sz w:val="24"/>
          <w:szCs w:val="24"/>
        </w:rPr>
        <w:t xml:space="preserve"> to radiation carcinogenesis is believed to be as much as 10-15 times higher than </w:t>
      </w:r>
      <w:r w:rsidR="00F4224F">
        <w:rPr>
          <w:rFonts w:asciiTheme="majorBidi" w:hAnsiTheme="majorBidi" w:cstheme="majorBidi"/>
          <w:sz w:val="24"/>
          <w:szCs w:val="24"/>
        </w:rPr>
        <w:t xml:space="preserve">that </w:t>
      </w:r>
      <w:r w:rsidR="00F4224F" w:rsidRPr="006A5B3E">
        <w:rPr>
          <w:rFonts w:asciiTheme="majorBidi" w:hAnsiTheme="majorBidi" w:cstheme="majorBidi"/>
          <w:sz w:val="24"/>
          <w:szCs w:val="24"/>
        </w:rPr>
        <w:t>in a 50-year</w:t>
      </w:r>
      <w:r w:rsidR="00F4224F">
        <w:rPr>
          <w:rFonts w:asciiTheme="majorBidi" w:hAnsiTheme="majorBidi" w:cstheme="majorBidi"/>
          <w:sz w:val="24"/>
          <w:szCs w:val="24"/>
        </w:rPr>
        <w:t>-</w:t>
      </w:r>
      <w:r w:rsidR="00F4224F" w:rsidRPr="006A5B3E">
        <w:rPr>
          <w:rFonts w:asciiTheme="majorBidi" w:hAnsiTheme="majorBidi" w:cstheme="majorBidi"/>
          <w:sz w:val="24"/>
          <w:szCs w:val="24"/>
        </w:rPr>
        <w:t>old adult.</w:t>
      </w:r>
      <w:r w:rsidR="00F4224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CT exposes </w:t>
      </w:r>
      <w:r w:rsidR="003C2BE8">
        <w:rPr>
          <w:rFonts w:asciiTheme="majorBidi" w:hAnsiTheme="majorBidi" w:cstheme="majorBidi"/>
          <w:sz w:val="24"/>
          <w:szCs w:val="24"/>
        </w:rPr>
        <w:t>paediatrics</w:t>
      </w:r>
      <w:r>
        <w:rPr>
          <w:rFonts w:asciiTheme="majorBidi" w:hAnsiTheme="majorBidi" w:cstheme="majorBidi"/>
          <w:sz w:val="24"/>
          <w:szCs w:val="24"/>
        </w:rPr>
        <w:t xml:space="preserve"> to much more radiation compared to those from conventional radiography and is almost enough to become a health issue. </w:t>
      </w:r>
      <w:r w:rsidR="00FD6D44">
        <w:rPr>
          <w:rFonts w:asciiTheme="majorBidi" w:hAnsiTheme="majorBidi" w:cstheme="majorBidi"/>
          <w:sz w:val="24"/>
          <w:szCs w:val="24"/>
        </w:rPr>
        <w:t xml:space="preserve">Therefore, it is necessary to reduce the patient doses as low as reasonable achievable. </w:t>
      </w:r>
      <w:r>
        <w:rPr>
          <w:rFonts w:asciiTheme="majorBidi" w:hAnsiTheme="majorBidi" w:cstheme="majorBidi"/>
          <w:sz w:val="24"/>
          <w:szCs w:val="24"/>
        </w:rPr>
        <w:t>There are many dose reducing strategies that can be applied to</w:t>
      </w:r>
      <w:r w:rsidRPr="00CC574D">
        <w:rPr>
          <w:rFonts w:asciiTheme="majorBidi" w:hAnsiTheme="majorBidi" w:cstheme="majorBidi"/>
          <w:sz w:val="24"/>
          <w:szCs w:val="24"/>
        </w:rPr>
        <w:t xml:space="preserve"> reduce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CC574D">
        <w:rPr>
          <w:rFonts w:asciiTheme="majorBidi" w:hAnsiTheme="majorBidi" w:cstheme="majorBidi"/>
          <w:sz w:val="24"/>
          <w:szCs w:val="24"/>
        </w:rPr>
        <w:t xml:space="preserve">patient </w:t>
      </w:r>
      <w:r w:rsidR="007160F5">
        <w:rPr>
          <w:rFonts w:asciiTheme="majorBidi" w:hAnsiTheme="majorBidi" w:cstheme="majorBidi"/>
          <w:sz w:val="24"/>
          <w:szCs w:val="24"/>
        </w:rPr>
        <w:t xml:space="preserve">radiation </w:t>
      </w:r>
      <w:r w:rsidRPr="00CC574D">
        <w:rPr>
          <w:rFonts w:asciiTheme="majorBidi" w:hAnsiTheme="majorBidi" w:cstheme="majorBidi"/>
          <w:sz w:val="24"/>
          <w:szCs w:val="24"/>
        </w:rPr>
        <w:t>dose</w:t>
      </w:r>
      <w:r>
        <w:rPr>
          <w:rFonts w:asciiTheme="majorBidi" w:hAnsiTheme="majorBidi" w:cstheme="majorBidi"/>
          <w:sz w:val="24"/>
          <w:szCs w:val="24"/>
        </w:rPr>
        <w:t>s and the associated radiation risks. In this review, we aimed to addresses these strategies.</w:t>
      </w:r>
    </w:p>
    <w:p w:rsidR="0086742B" w:rsidRPr="00C47D85" w:rsidRDefault="0086742B" w:rsidP="00406CCE">
      <w:pPr>
        <w:autoSpaceDE w:val="0"/>
        <w:autoSpaceDN w:val="0"/>
        <w:bidi w:val="0"/>
        <w:adjustRightInd w:val="0"/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C47D85">
        <w:rPr>
          <w:rFonts w:asciiTheme="majorBidi" w:hAnsiTheme="majorBidi" w:cstheme="majorBidi"/>
          <w:b/>
          <w:bCs/>
          <w:sz w:val="24"/>
          <w:szCs w:val="24"/>
        </w:rPr>
        <w:t>Search Method:</w:t>
      </w:r>
      <w:r w:rsidRPr="00C47D85">
        <w:rPr>
          <w:rFonts w:asciiTheme="majorBidi" w:hAnsiTheme="majorBidi" w:cstheme="majorBidi"/>
          <w:sz w:val="24"/>
          <w:szCs w:val="24"/>
        </w:rPr>
        <w:t xml:space="preserve"> </w:t>
      </w:r>
      <w:r w:rsidRPr="00D31AB0">
        <w:rPr>
          <w:rFonts w:asciiTheme="majorBidi" w:hAnsiTheme="majorBidi" w:cstheme="majorBidi"/>
          <w:sz w:val="24"/>
          <w:szCs w:val="24"/>
        </w:rPr>
        <w:t xml:space="preserve">An </w:t>
      </w:r>
      <w:r>
        <w:rPr>
          <w:rFonts w:asciiTheme="majorBidi" w:hAnsiTheme="majorBidi" w:cstheme="majorBidi"/>
          <w:sz w:val="24"/>
          <w:szCs w:val="24"/>
        </w:rPr>
        <w:t>extensive</w:t>
      </w:r>
      <w:r w:rsidRPr="00D31AB0">
        <w:rPr>
          <w:rFonts w:asciiTheme="majorBidi" w:hAnsiTheme="majorBidi" w:cstheme="majorBidi"/>
          <w:sz w:val="24"/>
          <w:szCs w:val="24"/>
        </w:rPr>
        <w:t xml:space="preserve"> literature search was conducted </w:t>
      </w:r>
      <w:r>
        <w:rPr>
          <w:rFonts w:asciiTheme="majorBidi" w:hAnsiTheme="majorBidi" w:cstheme="majorBidi"/>
          <w:sz w:val="24"/>
          <w:szCs w:val="24"/>
        </w:rPr>
        <w:t xml:space="preserve">in the </w:t>
      </w:r>
      <w:proofErr w:type="spellStart"/>
      <w:r>
        <w:rPr>
          <w:rFonts w:asciiTheme="majorBidi" w:hAnsiTheme="majorBidi" w:cstheme="majorBidi"/>
          <w:sz w:val="24"/>
          <w:szCs w:val="24"/>
        </w:rPr>
        <w:t>PubMed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MEDLIN, EMBASE, </w:t>
      </w:r>
      <w:proofErr w:type="spellStart"/>
      <w:r>
        <w:rPr>
          <w:rFonts w:asciiTheme="majorBidi" w:hAnsiTheme="majorBidi" w:cstheme="majorBidi"/>
          <w:sz w:val="24"/>
          <w:szCs w:val="24"/>
        </w:rPr>
        <w:t>ScienceDirect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47D85">
        <w:rPr>
          <w:rFonts w:asciiTheme="majorBidi" w:hAnsiTheme="majorBidi" w:cstheme="majorBidi"/>
          <w:sz w:val="24"/>
          <w:szCs w:val="24"/>
        </w:rPr>
        <w:t>Google-Scholar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D31AB0">
        <w:rPr>
          <w:rFonts w:asciiTheme="majorBidi" w:hAnsiTheme="majorBidi" w:cstheme="majorBidi"/>
          <w:sz w:val="24"/>
          <w:szCs w:val="24"/>
        </w:rPr>
        <w:t xml:space="preserve"> Web of Science databases</w:t>
      </w:r>
      <w:r>
        <w:rPr>
          <w:rFonts w:asciiTheme="majorBidi" w:hAnsiTheme="majorBidi" w:cstheme="majorBidi"/>
          <w:sz w:val="24"/>
          <w:szCs w:val="24"/>
        </w:rPr>
        <w:t>,</w:t>
      </w:r>
      <w:r w:rsidRPr="00A97939">
        <w:rPr>
          <w:rFonts w:asciiTheme="majorBidi" w:hAnsiTheme="majorBidi" w:cstheme="majorBidi"/>
          <w:sz w:val="24"/>
          <w:szCs w:val="24"/>
        </w:rPr>
        <w:t xml:space="preserve"> </w:t>
      </w:r>
      <w:r w:rsidRPr="00D31AB0">
        <w:rPr>
          <w:rFonts w:asciiTheme="majorBidi" w:hAnsiTheme="majorBidi" w:cstheme="majorBidi"/>
          <w:sz w:val="24"/>
          <w:szCs w:val="24"/>
        </w:rPr>
        <w:t xml:space="preserve">using </w:t>
      </w:r>
      <w:r>
        <w:rPr>
          <w:rFonts w:asciiTheme="majorBidi" w:hAnsiTheme="majorBidi" w:cstheme="majorBidi"/>
          <w:sz w:val="24"/>
          <w:szCs w:val="24"/>
        </w:rPr>
        <w:t xml:space="preserve">the key words of computed tomography, CT, </w:t>
      </w:r>
      <w:r w:rsidR="00DB6D27">
        <w:rPr>
          <w:rFonts w:asciiTheme="majorBidi" w:hAnsiTheme="majorBidi" w:cstheme="majorBidi"/>
          <w:sz w:val="24"/>
          <w:szCs w:val="24"/>
        </w:rPr>
        <w:t xml:space="preserve">paediatrics, children, </w:t>
      </w:r>
      <w:r>
        <w:rPr>
          <w:rFonts w:asciiTheme="majorBidi" w:hAnsiTheme="majorBidi" w:cstheme="majorBidi"/>
          <w:sz w:val="24"/>
          <w:szCs w:val="24"/>
        </w:rPr>
        <w:t xml:space="preserve">dose optimization, dose reduction, protocol and radiation dose, without language or time restriction. </w:t>
      </w:r>
      <w:r w:rsidRPr="00C47D85">
        <w:rPr>
          <w:rFonts w:asciiTheme="majorBidi" w:hAnsiTheme="majorBidi" w:cstheme="majorBidi"/>
          <w:sz w:val="24"/>
          <w:szCs w:val="24"/>
        </w:rPr>
        <w:t xml:space="preserve">The database </w:t>
      </w:r>
      <w:r>
        <w:rPr>
          <w:rFonts w:asciiTheme="majorBidi" w:hAnsiTheme="majorBidi" w:cstheme="majorBidi"/>
          <w:sz w:val="24"/>
          <w:szCs w:val="24"/>
        </w:rPr>
        <w:t xml:space="preserve">searches were supplemented with </w:t>
      </w:r>
      <w:r w:rsidRPr="00C47D85">
        <w:rPr>
          <w:rFonts w:asciiTheme="majorBidi" w:hAnsiTheme="majorBidi" w:cstheme="majorBidi"/>
          <w:sz w:val="24"/>
          <w:szCs w:val="24"/>
        </w:rPr>
        <w:t xml:space="preserve">manual searches of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8E6941">
        <w:rPr>
          <w:rFonts w:asciiTheme="majorBidi" w:hAnsiTheme="majorBidi" w:cstheme="majorBidi"/>
          <w:sz w:val="24"/>
          <w:szCs w:val="24"/>
        </w:rPr>
        <w:t xml:space="preserve">relevant </w:t>
      </w:r>
      <w:r w:rsidRPr="00C47D85">
        <w:rPr>
          <w:rFonts w:asciiTheme="majorBidi" w:hAnsiTheme="majorBidi" w:cstheme="majorBidi"/>
          <w:sz w:val="24"/>
          <w:szCs w:val="24"/>
        </w:rPr>
        <w:t>reference l</w:t>
      </w:r>
      <w:r>
        <w:rPr>
          <w:rFonts w:asciiTheme="majorBidi" w:hAnsiTheme="majorBidi" w:cstheme="majorBidi"/>
          <w:sz w:val="24"/>
          <w:szCs w:val="24"/>
        </w:rPr>
        <w:t xml:space="preserve">ists. After assessing each </w:t>
      </w:r>
      <w:r>
        <w:rPr>
          <w:rFonts w:asciiTheme="majorBidi" w:hAnsiTheme="majorBidi" w:cstheme="majorBidi"/>
          <w:sz w:val="24"/>
          <w:szCs w:val="24"/>
        </w:rPr>
        <w:lastRenderedPageBreak/>
        <w:t xml:space="preserve">article against specific inclusion-exclusion criteria, two experienced authors independently </w:t>
      </w:r>
      <w:r w:rsidRPr="00C47D85">
        <w:rPr>
          <w:rFonts w:asciiTheme="majorBidi" w:hAnsiTheme="majorBidi" w:cstheme="majorBidi"/>
          <w:sz w:val="24"/>
          <w:szCs w:val="24"/>
        </w:rPr>
        <w:t>assessed the eligibility of all studies and extracted data.</w:t>
      </w:r>
    </w:p>
    <w:p w:rsidR="0086742B" w:rsidRPr="006B28B9" w:rsidRDefault="0086742B" w:rsidP="00CC23EA">
      <w:pPr>
        <w:pStyle w:val="Default"/>
        <w:spacing w:after="240" w:line="360" w:lineRule="auto"/>
        <w:jc w:val="lowKashida"/>
        <w:rPr>
          <w:rFonts w:asciiTheme="majorBidi" w:hAnsiTheme="majorBidi" w:cstheme="majorBidi"/>
          <w:color w:val="auto"/>
          <w:lang w:bidi="fa-IR"/>
        </w:rPr>
      </w:pPr>
      <w:r w:rsidRPr="00494350">
        <w:rPr>
          <w:rFonts w:asciiTheme="majorBidi" w:hAnsiTheme="majorBidi" w:cstheme="majorBidi"/>
          <w:b/>
          <w:bCs/>
        </w:rPr>
        <w:t>Findings:</w:t>
      </w:r>
      <w:r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</w:rPr>
        <w:t>F</w:t>
      </w:r>
      <w:r w:rsidRPr="00CF789A">
        <w:rPr>
          <w:rFonts w:asciiTheme="majorBidi" w:hAnsiTheme="majorBidi" w:cstheme="majorBidi"/>
        </w:rPr>
        <w:t>ifteen articles were</w:t>
      </w:r>
      <w:r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</w:rPr>
        <w:t xml:space="preserve">deemed eligible for inclusion in this systematic review. In general, three ways has been discussed in the literatures to radiation dose reduction during </w:t>
      </w:r>
      <w:r w:rsidR="001C2351">
        <w:rPr>
          <w:rFonts w:asciiTheme="majorBidi" w:hAnsiTheme="majorBidi" w:cstheme="majorBidi"/>
        </w:rPr>
        <w:t xml:space="preserve">Paediatric </w:t>
      </w:r>
      <w:r>
        <w:rPr>
          <w:rFonts w:asciiTheme="majorBidi" w:hAnsiTheme="majorBidi" w:cstheme="majorBidi"/>
        </w:rPr>
        <w:t>CT examinations: 1- reducing the dose per slice or scan (</w:t>
      </w:r>
      <w:r w:rsidR="000C6940">
        <w:t xml:space="preserve">i.e. </w:t>
      </w:r>
      <w:r>
        <w:t>m</w:t>
      </w:r>
      <w:r w:rsidRPr="00B71BD5">
        <w:t>odulation of CT parameters</w:t>
      </w:r>
      <w:r>
        <w:rPr>
          <w:rFonts w:asciiTheme="majorBidi" w:hAnsiTheme="majorBidi" w:cstheme="majorBidi"/>
        </w:rPr>
        <w:t>, i</w:t>
      </w:r>
      <w:r w:rsidRPr="00B71BD5">
        <w:rPr>
          <w:rFonts w:asciiTheme="majorBidi" w:hAnsiTheme="majorBidi" w:cstheme="majorBidi"/>
        </w:rPr>
        <w:t xml:space="preserve">terative </w:t>
      </w:r>
      <w:r>
        <w:rPr>
          <w:rFonts w:asciiTheme="majorBidi" w:hAnsiTheme="majorBidi" w:cstheme="majorBidi"/>
        </w:rPr>
        <w:t>r</w:t>
      </w:r>
      <w:r w:rsidRPr="00B71BD5">
        <w:rPr>
          <w:rFonts w:asciiTheme="majorBidi" w:hAnsiTheme="majorBidi" w:cstheme="majorBidi"/>
        </w:rPr>
        <w:t>econstruction</w:t>
      </w:r>
      <w:r>
        <w:rPr>
          <w:rFonts w:asciiTheme="majorBidi" w:hAnsiTheme="majorBidi" w:cstheme="majorBidi"/>
        </w:rPr>
        <w:t xml:space="preserve"> technique, </w:t>
      </w:r>
      <w:r w:rsidRPr="00B71BD5">
        <w:rPr>
          <w:rFonts w:asciiTheme="majorBidi" w:hAnsiTheme="majorBidi" w:cstheme="majorBidi"/>
        </w:rPr>
        <w:t>x-ray filtration</w:t>
      </w:r>
      <w:r>
        <w:rPr>
          <w:rFonts w:asciiTheme="majorBidi" w:hAnsiTheme="majorBidi" w:cstheme="majorBidi"/>
        </w:rPr>
        <w:t xml:space="preserve">, </w:t>
      </w:r>
      <w:r w:rsidRPr="00B22FC3">
        <w:rPr>
          <w:rFonts w:asciiTheme="majorBidi" w:hAnsiTheme="majorBidi" w:cstheme="majorBidi"/>
        </w:rPr>
        <w:t>automatic exposure control</w:t>
      </w:r>
      <w:r>
        <w:rPr>
          <w:rFonts w:asciiTheme="majorBidi" w:hAnsiTheme="majorBidi" w:cstheme="majorBidi"/>
        </w:rPr>
        <w:t xml:space="preserve">, </w:t>
      </w:r>
      <w:r w:rsidRPr="00B22FC3">
        <w:rPr>
          <w:rFonts w:asciiTheme="majorBidi" w:hAnsiTheme="majorBidi" w:cstheme="majorBidi"/>
        </w:rPr>
        <w:t>shielding</w:t>
      </w:r>
      <w:r>
        <w:rPr>
          <w:rFonts w:asciiTheme="majorBidi" w:hAnsiTheme="majorBidi" w:cstheme="majorBidi"/>
        </w:rPr>
        <w:t xml:space="preserve">, </w:t>
      </w:r>
      <w:r w:rsidRPr="00B22FC3">
        <w:t>g</w:t>
      </w:r>
      <w:r>
        <w:t xml:space="preserve">antry </w:t>
      </w:r>
      <w:proofErr w:type="spellStart"/>
      <w:r>
        <w:t>angulation</w:t>
      </w:r>
      <w:proofErr w:type="spellEnd"/>
      <w:r>
        <w:t xml:space="preserve"> during routine </w:t>
      </w:r>
      <w:r w:rsidRPr="00B22FC3">
        <w:t xml:space="preserve">CT of </w:t>
      </w:r>
      <w:r w:rsidRPr="006B28B9">
        <w:rPr>
          <w:rFonts w:asciiTheme="majorBidi" w:hAnsiTheme="majorBidi" w:cstheme="majorBidi"/>
          <w:color w:val="auto"/>
          <w:lang w:bidi="fa-IR"/>
        </w:rPr>
        <w:t xml:space="preserve">the head, organ specific modulation, accept noise as long as the scan is diagnostic, use of lower </w:t>
      </w:r>
      <w:r w:rsidR="00C96324" w:rsidRPr="006B28B9">
        <w:rPr>
          <w:rFonts w:asciiTheme="majorBidi" w:hAnsiTheme="majorBidi" w:cstheme="majorBidi"/>
          <w:color w:val="auto"/>
          <w:lang w:bidi="fa-IR"/>
        </w:rPr>
        <w:t>KVp</w:t>
      </w:r>
      <w:r w:rsidRPr="006B28B9">
        <w:rPr>
          <w:rFonts w:asciiTheme="majorBidi" w:hAnsiTheme="majorBidi" w:cstheme="majorBidi"/>
          <w:color w:val="auto"/>
          <w:lang w:bidi="fa-IR"/>
        </w:rPr>
        <w:t xml:space="preserve"> and mAs,</w:t>
      </w:r>
      <w:r>
        <w:rPr>
          <w:rFonts w:asciiTheme="majorBidi" w:hAnsiTheme="majorBidi" w:cstheme="majorBidi"/>
          <w:color w:val="auto"/>
          <w:lang w:bidi="fa-IR"/>
        </w:rPr>
        <w:t xml:space="preserve"> a</w:t>
      </w:r>
      <w:r w:rsidRPr="006B28B9">
        <w:rPr>
          <w:rFonts w:asciiTheme="majorBidi" w:hAnsiTheme="majorBidi" w:cstheme="majorBidi"/>
          <w:color w:val="auto"/>
          <w:lang w:bidi="fa-IR"/>
        </w:rPr>
        <w:t xml:space="preserve">djust exposure parameters according to patient and body part, use of </w:t>
      </w:r>
      <w:r>
        <w:rPr>
          <w:rFonts w:asciiTheme="majorBidi" w:hAnsiTheme="majorBidi" w:cstheme="majorBidi"/>
          <w:color w:val="auto"/>
          <w:lang w:bidi="fa-IR"/>
        </w:rPr>
        <w:t>higher pitch</w:t>
      </w:r>
      <w:r>
        <w:rPr>
          <w:rFonts w:asciiTheme="majorBidi" w:hAnsiTheme="majorBidi" w:cstheme="majorBidi"/>
        </w:rPr>
        <w:t>, use of t</w:t>
      </w:r>
      <w:r w:rsidRPr="006B28B9">
        <w:rPr>
          <w:rFonts w:asciiTheme="majorBidi" w:hAnsiTheme="majorBidi" w:cstheme="majorBidi"/>
        </w:rPr>
        <w:t>hin slices only when necessary</w:t>
      </w:r>
      <w:r>
        <w:rPr>
          <w:rFonts w:asciiTheme="majorBidi" w:hAnsiTheme="majorBidi" w:cstheme="majorBidi"/>
        </w:rPr>
        <w:t>, r</w:t>
      </w:r>
      <w:r w:rsidRPr="006B28B9">
        <w:rPr>
          <w:rFonts w:asciiTheme="majorBidi" w:hAnsiTheme="majorBidi" w:cstheme="majorBidi"/>
        </w:rPr>
        <w:t>estrict scan length</w:t>
      </w:r>
      <w:r>
        <w:rPr>
          <w:rFonts w:asciiTheme="majorBidi" w:hAnsiTheme="majorBidi" w:cstheme="majorBidi"/>
        </w:rPr>
        <w:t xml:space="preserve"> and follow the recommended DRLs), 2- considering </w:t>
      </w:r>
      <w:r w:rsidRPr="00886D1E">
        <w:rPr>
          <w:rFonts w:asciiTheme="majorBidi" w:hAnsiTheme="majorBidi" w:cstheme="majorBidi"/>
        </w:rPr>
        <w:t xml:space="preserve">other imaging modalities </w:t>
      </w:r>
      <w:r>
        <w:rPr>
          <w:rFonts w:asciiTheme="majorBidi" w:hAnsiTheme="majorBidi" w:cstheme="majorBidi"/>
        </w:rPr>
        <w:t>that involve non-ionizing radiation, such as ultrasound and MRI, instead of CT scan</w:t>
      </w:r>
      <w:r w:rsidRPr="00886D1E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where possible </w:t>
      </w:r>
      <w:r>
        <w:t>and a</w:t>
      </w:r>
      <w:r w:rsidRPr="00157D68">
        <w:t>ppropriate</w:t>
      </w:r>
      <w:r>
        <w:t>,</w:t>
      </w:r>
      <w:r w:rsidRPr="00157D68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and</w:t>
      </w:r>
      <w:r w:rsidRPr="00C358B5">
        <w:rPr>
          <w:rFonts w:asciiTheme="majorBidi" w:hAnsiTheme="majorBidi" w:cstheme="majorBidi"/>
        </w:rPr>
        <w:t xml:space="preserve"> 3- </w:t>
      </w:r>
      <w:r w:rsidRPr="00C358B5">
        <w:t xml:space="preserve">minimizing the number of </w:t>
      </w:r>
      <w:r>
        <w:t xml:space="preserve">unnecessary CT scans. </w:t>
      </w:r>
    </w:p>
    <w:p w:rsidR="0086742B" w:rsidRPr="004B63C7" w:rsidRDefault="0086742B" w:rsidP="00B7280F">
      <w:pPr>
        <w:autoSpaceDE w:val="0"/>
        <w:autoSpaceDN w:val="0"/>
        <w:bidi w:val="0"/>
        <w:adjustRightInd w:val="0"/>
        <w:spacing w:line="360" w:lineRule="auto"/>
        <w:jc w:val="lowKashida"/>
        <w:rPr>
          <w:rFonts w:ascii="Times New Roman" w:hAnsi="Times New Roman" w:cs="Times New Roman"/>
          <w:sz w:val="24"/>
          <w:szCs w:val="24"/>
        </w:rPr>
      </w:pPr>
      <w:r w:rsidRPr="00494350">
        <w:rPr>
          <w:rFonts w:asciiTheme="majorBidi" w:hAnsiTheme="majorBidi" w:cstheme="majorBidi"/>
          <w:b/>
          <w:bCs/>
          <w:color w:val="000000"/>
          <w:sz w:val="24"/>
          <w:szCs w:val="24"/>
        </w:rPr>
        <w:t>Conclusion:</w:t>
      </w:r>
      <w:r w:rsidRPr="004B63C7">
        <w:rPr>
          <w:rFonts w:asciiTheme="majorBidi" w:hAnsiTheme="majorBidi" w:cstheme="majorBidi"/>
          <w:sz w:val="24"/>
          <w:szCs w:val="24"/>
        </w:rPr>
        <w:t xml:space="preserve"> </w:t>
      </w:r>
      <w:r w:rsidR="00BB2ABD" w:rsidRPr="006A5B3E">
        <w:rPr>
          <w:rFonts w:asciiTheme="majorBidi" w:hAnsiTheme="majorBidi" w:cstheme="majorBidi"/>
          <w:sz w:val="24"/>
          <w:szCs w:val="24"/>
        </w:rPr>
        <w:t xml:space="preserve">The absorbed dose to tissue from CT </w:t>
      </w:r>
      <w:r w:rsidR="006C1177">
        <w:rPr>
          <w:rFonts w:asciiTheme="majorBidi" w:hAnsiTheme="majorBidi" w:cstheme="majorBidi"/>
          <w:sz w:val="24"/>
          <w:szCs w:val="24"/>
        </w:rPr>
        <w:t>is almost enough to</w:t>
      </w:r>
      <w:r w:rsidR="00BB2ABD" w:rsidRPr="006A5B3E">
        <w:rPr>
          <w:rFonts w:asciiTheme="majorBidi" w:hAnsiTheme="majorBidi" w:cstheme="majorBidi"/>
          <w:sz w:val="24"/>
          <w:szCs w:val="24"/>
        </w:rPr>
        <w:t xml:space="preserve"> </w:t>
      </w:r>
      <w:r w:rsidR="00BB2ABD">
        <w:rPr>
          <w:rFonts w:asciiTheme="majorBidi" w:hAnsiTheme="majorBidi" w:cstheme="majorBidi"/>
          <w:sz w:val="24"/>
          <w:szCs w:val="24"/>
        </w:rPr>
        <w:t>increase the lifetime risk for developing cancer</w:t>
      </w:r>
      <w:r w:rsidR="008E6941">
        <w:rPr>
          <w:rFonts w:asciiTheme="majorBidi" w:hAnsiTheme="majorBidi" w:cstheme="majorBidi"/>
          <w:sz w:val="24"/>
          <w:szCs w:val="24"/>
        </w:rPr>
        <w:t>, especially in paediatric patients</w:t>
      </w:r>
      <w:r w:rsidR="00BB2ABD">
        <w:rPr>
          <w:rFonts w:asciiTheme="majorBidi" w:hAnsiTheme="majorBidi" w:cstheme="majorBidi"/>
          <w:sz w:val="24"/>
          <w:szCs w:val="24"/>
        </w:rPr>
        <w:t>.</w:t>
      </w:r>
      <w:r w:rsidR="00BE02E0">
        <w:rPr>
          <w:rFonts w:asciiTheme="majorBidi" w:hAnsiTheme="majorBidi" w:cstheme="majorBidi"/>
          <w:sz w:val="24"/>
          <w:szCs w:val="24"/>
        </w:rPr>
        <w:t xml:space="preserve"> </w:t>
      </w:r>
      <w:r w:rsidR="005A34E6">
        <w:rPr>
          <w:rFonts w:ascii="Times New Roman" w:hAnsi="Times New Roman" w:cs="Times New Roman"/>
          <w:sz w:val="24"/>
          <w:szCs w:val="24"/>
        </w:rPr>
        <w:t>However, t</w:t>
      </w:r>
      <w:r w:rsidR="00D406C1">
        <w:rPr>
          <w:rFonts w:ascii="Times New Roman" w:hAnsi="Times New Roman" w:cs="Times New Roman"/>
          <w:sz w:val="24"/>
          <w:szCs w:val="24"/>
        </w:rPr>
        <w:t xml:space="preserve">he radiation dose associated with CT examinations can </w:t>
      </w:r>
      <w:r w:rsidR="00B7280F">
        <w:rPr>
          <w:rFonts w:ascii="Times New Roman" w:hAnsi="Times New Roman" w:cs="Times New Roman"/>
          <w:sz w:val="24"/>
          <w:szCs w:val="24"/>
        </w:rPr>
        <w:t xml:space="preserve">potentially </w:t>
      </w:r>
      <w:r w:rsidR="00D406C1">
        <w:rPr>
          <w:rFonts w:ascii="Times New Roman" w:hAnsi="Times New Roman" w:cs="Times New Roman"/>
          <w:sz w:val="24"/>
          <w:szCs w:val="24"/>
        </w:rPr>
        <w:t xml:space="preserve">be </w:t>
      </w:r>
      <w:bookmarkStart w:id="0" w:name="_GoBack"/>
      <w:bookmarkEnd w:id="0"/>
      <w:r w:rsidR="00D406C1">
        <w:rPr>
          <w:rFonts w:ascii="Times New Roman" w:hAnsi="Times New Roman" w:cs="Times New Roman"/>
          <w:sz w:val="24"/>
          <w:szCs w:val="24"/>
        </w:rPr>
        <w:t>red</w:t>
      </w:r>
      <w:r w:rsidR="00111383">
        <w:rPr>
          <w:rFonts w:ascii="Times New Roman" w:hAnsi="Times New Roman" w:cs="Times New Roman"/>
          <w:sz w:val="24"/>
          <w:szCs w:val="24"/>
        </w:rPr>
        <w:t>uced without decreasing patient</w:t>
      </w:r>
      <w:r w:rsidR="00D406C1">
        <w:rPr>
          <w:rFonts w:ascii="Times New Roman" w:hAnsi="Times New Roman" w:cs="Times New Roman"/>
          <w:sz w:val="24"/>
          <w:szCs w:val="24"/>
        </w:rPr>
        <w:t xml:space="preserve"> care.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6C1">
        <w:rPr>
          <w:rFonts w:ascii="Times New Roman" w:hAnsi="Times New Roman" w:cs="Times New Roman"/>
          <w:sz w:val="24"/>
          <w:szCs w:val="24"/>
        </w:rPr>
        <w:t>Follow</w:t>
      </w:r>
      <w:r w:rsidR="00B312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guidelines described in this study can significantly reduce </w:t>
      </w:r>
      <w:r w:rsidR="00EC33ED">
        <w:rPr>
          <w:rFonts w:ascii="Times New Roman" w:hAnsi="Times New Roman" w:cs="Times New Roman"/>
          <w:sz w:val="24"/>
          <w:szCs w:val="24"/>
        </w:rPr>
        <w:t xml:space="preserve">the patients' radiation doses </w:t>
      </w:r>
      <w:r>
        <w:rPr>
          <w:rFonts w:ascii="Times New Roman" w:hAnsi="Times New Roman" w:cs="Times New Roman"/>
          <w:sz w:val="24"/>
          <w:szCs w:val="24"/>
        </w:rPr>
        <w:t xml:space="preserve">and the associated </w:t>
      </w:r>
      <w:r w:rsidR="00EC33ED">
        <w:rPr>
          <w:rFonts w:ascii="Times New Roman" w:hAnsi="Times New Roman" w:cs="Times New Roman"/>
          <w:sz w:val="24"/>
          <w:szCs w:val="24"/>
        </w:rPr>
        <w:t xml:space="preserve">radiation </w:t>
      </w:r>
      <w:r>
        <w:rPr>
          <w:rFonts w:ascii="Times New Roman" w:hAnsi="Times New Roman" w:cs="Times New Roman"/>
          <w:sz w:val="24"/>
          <w:szCs w:val="24"/>
        </w:rPr>
        <w:t>health risks.</w:t>
      </w:r>
    </w:p>
    <w:p w:rsidR="0086742B" w:rsidRPr="00D90097" w:rsidRDefault="0086742B" w:rsidP="00965E1B">
      <w:pPr>
        <w:widowControl w:val="0"/>
        <w:autoSpaceDE w:val="0"/>
        <w:autoSpaceDN w:val="0"/>
        <w:bidi w:val="0"/>
        <w:adjustRightInd w:val="0"/>
        <w:spacing w:after="0" w:line="360" w:lineRule="auto"/>
        <w:jc w:val="lowKashida"/>
        <w:rPr>
          <w:rFonts w:asciiTheme="majorBidi" w:hAnsiTheme="majorBidi" w:cstheme="majorBidi"/>
          <w:color w:val="000000"/>
          <w:sz w:val="24"/>
          <w:szCs w:val="24"/>
        </w:rPr>
      </w:pPr>
      <w:r w:rsidRPr="00494350">
        <w:rPr>
          <w:rFonts w:asciiTheme="majorBidi" w:hAnsiTheme="majorBidi" w:cstheme="majorBidi"/>
          <w:b/>
          <w:bCs/>
          <w:color w:val="000000"/>
          <w:sz w:val="24"/>
          <w:szCs w:val="24"/>
        </w:rPr>
        <w:t>Key Words:</w:t>
      </w:r>
      <w:r w:rsidR="00D90097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D90097">
        <w:rPr>
          <w:rFonts w:asciiTheme="majorBidi" w:hAnsiTheme="majorBidi" w:cstheme="majorBidi"/>
          <w:color w:val="000000"/>
          <w:sz w:val="24"/>
          <w:szCs w:val="24"/>
        </w:rPr>
        <w:t>C</w:t>
      </w:r>
      <w:r w:rsidR="00D90097" w:rsidRPr="00D90097">
        <w:rPr>
          <w:rFonts w:asciiTheme="majorBidi" w:hAnsiTheme="majorBidi" w:cstheme="majorBidi"/>
          <w:color w:val="000000"/>
          <w:sz w:val="24"/>
          <w:szCs w:val="24"/>
        </w:rPr>
        <w:t>ompu</w:t>
      </w:r>
      <w:r w:rsidR="00D90097">
        <w:rPr>
          <w:rFonts w:asciiTheme="majorBidi" w:hAnsiTheme="majorBidi" w:cstheme="majorBidi"/>
          <w:color w:val="000000"/>
          <w:sz w:val="24"/>
          <w:szCs w:val="24"/>
        </w:rPr>
        <w:t xml:space="preserve">ted </w:t>
      </w:r>
      <w:r w:rsidR="00A42B0C">
        <w:rPr>
          <w:rFonts w:asciiTheme="majorBidi" w:hAnsiTheme="majorBidi" w:cstheme="majorBidi"/>
          <w:sz w:val="24"/>
          <w:szCs w:val="24"/>
        </w:rPr>
        <w:t>tomography</w:t>
      </w:r>
      <w:r w:rsidR="00D90097">
        <w:rPr>
          <w:rFonts w:asciiTheme="majorBidi" w:hAnsiTheme="majorBidi" w:cstheme="majorBidi"/>
          <w:sz w:val="24"/>
          <w:szCs w:val="24"/>
        </w:rPr>
        <w:t>, dose optimiz</w:t>
      </w:r>
      <w:r w:rsidR="00A42B0C">
        <w:rPr>
          <w:rFonts w:asciiTheme="majorBidi" w:hAnsiTheme="majorBidi" w:cstheme="majorBidi"/>
          <w:sz w:val="24"/>
          <w:szCs w:val="24"/>
        </w:rPr>
        <w:t>ation, dose reduction, protocol</w:t>
      </w:r>
    </w:p>
    <w:p w:rsidR="00370287" w:rsidRDefault="00D04E38" w:rsidP="00965E1B">
      <w:pPr>
        <w:spacing w:line="360" w:lineRule="auto"/>
      </w:pPr>
    </w:p>
    <w:sectPr w:rsidR="00370287" w:rsidSect="00CF14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742B"/>
    <w:rsid w:val="000C6940"/>
    <w:rsid w:val="000E7E55"/>
    <w:rsid w:val="00111383"/>
    <w:rsid w:val="001C2351"/>
    <w:rsid w:val="001C5C4C"/>
    <w:rsid w:val="0023440B"/>
    <w:rsid w:val="00251A01"/>
    <w:rsid w:val="003311B6"/>
    <w:rsid w:val="003C2BE8"/>
    <w:rsid w:val="00406CCE"/>
    <w:rsid w:val="004468B8"/>
    <w:rsid w:val="004A0AF9"/>
    <w:rsid w:val="0058168B"/>
    <w:rsid w:val="005A34E6"/>
    <w:rsid w:val="00680313"/>
    <w:rsid w:val="006C1177"/>
    <w:rsid w:val="007160F5"/>
    <w:rsid w:val="007A062F"/>
    <w:rsid w:val="008118EB"/>
    <w:rsid w:val="00851D7B"/>
    <w:rsid w:val="0085751E"/>
    <w:rsid w:val="0085778F"/>
    <w:rsid w:val="0086742B"/>
    <w:rsid w:val="00877289"/>
    <w:rsid w:val="008E6941"/>
    <w:rsid w:val="0093584E"/>
    <w:rsid w:val="00965E1B"/>
    <w:rsid w:val="00A42B0C"/>
    <w:rsid w:val="00AB4DDE"/>
    <w:rsid w:val="00B312F7"/>
    <w:rsid w:val="00B7280F"/>
    <w:rsid w:val="00BB2ABD"/>
    <w:rsid w:val="00BE02E0"/>
    <w:rsid w:val="00C67129"/>
    <w:rsid w:val="00C96324"/>
    <w:rsid w:val="00C97B6A"/>
    <w:rsid w:val="00CA541C"/>
    <w:rsid w:val="00CC23EA"/>
    <w:rsid w:val="00CF1435"/>
    <w:rsid w:val="00D04E38"/>
    <w:rsid w:val="00D05C7F"/>
    <w:rsid w:val="00D12E03"/>
    <w:rsid w:val="00D406C1"/>
    <w:rsid w:val="00D557BF"/>
    <w:rsid w:val="00D90097"/>
    <w:rsid w:val="00DB6D27"/>
    <w:rsid w:val="00E84D28"/>
    <w:rsid w:val="00EA1AAC"/>
    <w:rsid w:val="00EC33ED"/>
    <w:rsid w:val="00F4224F"/>
    <w:rsid w:val="00F61403"/>
    <w:rsid w:val="00FD6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42B"/>
    <w:pPr>
      <w:bidi/>
    </w:pPr>
    <w:rPr>
      <w:rFonts w:ascii="Calibri" w:eastAsia="Calibri" w:hAnsi="Calibri" w:cs="Arial"/>
      <w:lang w:bidi="fa-IR"/>
    </w:rPr>
  </w:style>
  <w:style w:type="paragraph" w:styleId="Heading1">
    <w:name w:val="heading 1"/>
    <w:basedOn w:val="Normal"/>
    <w:link w:val="Heading1Char"/>
    <w:uiPriority w:val="9"/>
    <w:qFormat/>
    <w:rsid w:val="0086742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4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6742B"/>
    <w:rPr>
      <w:color w:val="0000FF"/>
      <w:u w:val="single"/>
    </w:rPr>
  </w:style>
  <w:style w:type="paragraph" w:customStyle="1" w:styleId="Default">
    <w:name w:val="Default"/>
    <w:rsid w:val="008674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42B"/>
    <w:pPr>
      <w:bidi/>
    </w:pPr>
    <w:rPr>
      <w:rFonts w:ascii="Calibri" w:eastAsia="Calibri" w:hAnsi="Calibri" w:cs="Arial"/>
      <w:lang w:bidi="fa-IR"/>
    </w:rPr>
  </w:style>
  <w:style w:type="paragraph" w:styleId="Heading1">
    <w:name w:val="heading 1"/>
    <w:basedOn w:val="Normal"/>
    <w:link w:val="Heading1Char"/>
    <w:uiPriority w:val="9"/>
    <w:qFormat/>
    <w:rsid w:val="0086742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4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6742B"/>
    <w:rPr>
      <w:color w:val="0000FF"/>
      <w:u w:val="single"/>
    </w:rPr>
  </w:style>
  <w:style w:type="paragraph" w:customStyle="1" w:styleId="Default">
    <w:name w:val="Default"/>
    <w:rsid w:val="008674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rami.ajum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KARAMI 09390776817</dc:creator>
  <cp:lastModifiedBy>hospital</cp:lastModifiedBy>
  <cp:revision>47</cp:revision>
  <dcterms:created xsi:type="dcterms:W3CDTF">2017-09-27T08:51:00Z</dcterms:created>
  <dcterms:modified xsi:type="dcterms:W3CDTF">2017-10-12T03:26:00Z</dcterms:modified>
</cp:coreProperties>
</file>