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8446B" w:rsidRPr="00CA0808" w:rsidRDefault="00C70FF3" w:rsidP="00CA0808">
      <w:pPr>
        <w:pStyle w:val="NoSpacing"/>
        <w:spacing w:after="200"/>
        <w:rPr>
          <w:rFonts w:asciiTheme="majorBidi" w:hAnsiTheme="majorBidi" w:cstheme="majorBidi"/>
          <w:color w:val="4472C4" w:themeColor="accent1"/>
        </w:rPr>
      </w:pPr>
      <w:r>
        <w:rPr>
          <w:noProof/>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ge">
                  <wp:posOffset>3403304</wp:posOffset>
                </wp:positionV>
                <wp:extent cx="3937000" cy="1069848"/>
                <wp:effectExtent l="0" t="0" r="6350" b="5080"/>
                <wp:wrapNone/>
                <wp:docPr id="37" name="Text Box 37"/>
                <wp:cNvGraphicFramePr/>
                <a:graphic xmlns:a="http://schemas.openxmlformats.org/drawingml/2006/main">
                  <a:graphicData uri="http://schemas.microsoft.com/office/word/2010/wordprocessingShape">
                    <wps:wsp>
                      <wps:cNvSpPr txBox="1"/>
                      <wps:spPr>
                        <a:xfrm>
                          <a:off x="0" y="0"/>
                          <a:ext cx="3937000" cy="106984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D15997" w:rsidRDefault="00D15997" w:rsidP="0028446B">
                            <w:pPr>
                              <w:pStyle w:val="NoSpacing"/>
                              <w:rPr>
                                <w:rFonts w:asciiTheme="majorHAnsi" w:eastAsiaTheme="majorEastAsia" w:hAnsiTheme="majorHAnsi" w:cstheme="majorBidi"/>
                                <w:color w:val="262626" w:themeColor="text1" w:themeTint="D9"/>
                                <w:sz w:val="72"/>
                              </w:rPr>
                            </w:pPr>
                            <w:sdt>
                              <w:sdtPr>
                                <w:rPr>
                                  <w:rFonts w:asciiTheme="majorHAnsi" w:eastAsiaTheme="majorEastAsia" w:hAnsiTheme="majorHAnsi" w:cstheme="majorBidi"/>
                                  <w:b/>
                                  <w:bCs/>
                                  <w:color w:val="262626" w:themeColor="text1" w:themeTint="D9"/>
                                  <w:sz w:val="72"/>
                                  <w:szCs w:val="72"/>
                                </w:rPr>
                                <w:alias w:val="Title"/>
                                <w:tag w:val=""/>
                                <w:id w:val="-1889341739"/>
                                <w:dataBinding w:prefixMappings="xmlns:ns0='http://purl.org/dc/elements/1.1/' xmlns:ns1='http://schemas.openxmlformats.org/package/2006/metadata/core-properties' " w:xpath="/ns1:coreProperties[1]/ns0:title[1]" w:storeItemID="{6C3C8BC8-F283-45AE-878A-BAB7291924A1}"/>
                                <w:text/>
                              </w:sdtPr>
                              <w:sdtContent>
                                <w:r>
                                  <w:rPr>
                                    <w:rFonts w:asciiTheme="majorHAnsi" w:eastAsiaTheme="majorEastAsia" w:hAnsiTheme="majorHAnsi" w:cstheme="majorBidi"/>
                                    <w:b/>
                                    <w:bCs/>
                                    <w:color w:val="262626" w:themeColor="text1" w:themeTint="D9"/>
                                    <w:sz w:val="72"/>
                                    <w:szCs w:val="72"/>
                                  </w:rPr>
                                  <w:t>Awareness of Diabetic Retinopathy among Saudi Diabetic Patients</w:t>
                                </w:r>
                              </w:sdtContent>
                            </w:sdt>
                          </w:p>
                          <w:p w:rsidR="00D15997" w:rsidRDefault="00D15997">
                            <w:pPr>
                              <w:spacing w:before="120"/>
                              <w:rPr>
                                <w:color w:val="404040" w:themeColor="text1" w:themeTint="BF"/>
                                <w:sz w:val="36"/>
                                <w:szCs w:val="36"/>
                                <w:rtl/>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7" o:spid="_x0000_s1026" type="#_x0000_t202" style="position:absolute;margin-left:258.8pt;margin-top:268pt;width:310pt;height:84.25pt;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" filled="f" stroked="f" strokeweight=".5pt">
                <v:textbox style="mso-fit-shape-to-text:t" inset="0,0,0,0">
                  <w:txbxContent>
                    <w:p w:rsidR="00D15997" w:rsidRDefault="00D15997" w:rsidP="0028446B">
                      <w:pPr>
                        <w:pStyle w:val="NoSpacing"/>
                        <w:rPr>
                          <w:rFonts w:asciiTheme="majorHAnsi" w:eastAsiaTheme="majorEastAsia" w:hAnsiTheme="majorHAnsi" w:cstheme="majorBidi"/>
                          <w:color w:val="262626" w:themeColor="text1" w:themeTint="D9"/>
                          <w:sz w:val="72"/>
                        </w:rPr>
                      </w:pPr>
                      <w:sdt>
                        <w:sdtPr>
                          <w:rPr>
                            <w:rFonts w:asciiTheme="majorHAnsi" w:eastAsiaTheme="majorEastAsia" w:hAnsiTheme="majorHAnsi" w:cstheme="majorBidi"/>
                            <w:b/>
                            <w:bCs/>
                            <w:color w:val="262626" w:themeColor="text1" w:themeTint="D9"/>
                            <w:sz w:val="72"/>
                            <w:szCs w:val="72"/>
                          </w:rPr>
                          <w:alias w:val="Title"/>
                          <w:tag w:val=""/>
                          <w:id w:val="-1889341739"/>
                          <w:dataBinding w:prefixMappings="xmlns:ns0='http://purl.org/dc/elements/1.1/' xmlns:ns1='http://schemas.openxmlformats.org/package/2006/metadata/core-properties' " w:xpath="/ns1:coreProperties[1]/ns0:title[1]" w:storeItemID="{6C3C8BC8-F283-45AE-878A-BAB7291924A1}"/>
                          <w:text/>
                        </w:sdtPr>
                        <w:sdtContent>
                          <w:r>
                            <w:rPr>
                              <w:rFonts w:asciiTheme="majorHAnsi" w:eastAsiaTheme="majorEastAsia" w:hAnsiTheme="majorHAnsi" w:cstheme="majorBidi"/>
                              <w:b/>
                              <w:bCs/>
                              <w:color w:val="262626" w:themeColor="text1" w:themeTint="D9"/>
                              <w:sz w:val="72"/>
                              <w:szCs w:val="72"/>
                            </w:rPr>
                            <w:t>Awareness of Diabetic Retinopathy among Saudi Diabetic Patients</w:t>
                          </w:r>
                        </w:sdtContent>
                      </w:sdt>
                    </w:p>
                    <w:p w:rsidR="00D15997" w:rsidRDefault="00D15997">
                      <w:pPr>
                        <w:spacing w:before="120"/>
                        <w:rPr>
                          <w:color w:val="404040" w:themeColor="text1" w:themeTint="BF"/>
                          <w:sz w:val="36"/>
                          <w:szCs w:val="36"/>
                          <w:rtl/>
                        </w:rPr>
                      </w:pPr>
                    </w:p>
                  </w:txbxContent>
                </v:textbox>
                <w10:wrap anchorx="margin" anchory="page"/>
              </v:shape>
            </w:pict>
          </mc:Fallback>
        </mc:AlternateContent>
      </w:r>
      <w:r w:rsidRPr="00C70FF3">
        <w:rPr>
          <w:rFonts w:eastAsiaTheme="minorHAnsi"/>
          <w:noProof/>
        </w:rPr>
        <mc:AlternateContent>
          <mc:Choice Requires="wps">
            <w:drawing>
              <wp:anchor distT="45720" distB="45720" distL="114300" distR="114300" simplePos="0" relativeHeight="251666432" behindDoc="0" locked="0" layoutInCell="1" allowOverlap="1">
                <wp:simplePos x="0" y="0"/>
                <wp:positionH relativeFrom="column">
                  <wp:posOffset>-501650</wp:posOffset>
                </wp:positionH>
                <wp:positionV relativeFrom="paragraph">
                  <wp:posOffset>609600</wp:posOffset>
                </wp:positionV>
                <wp:extent cx="3990340" cy="260350"/>
                <wp:effectExtent l="0" t="0" r="10160" b="254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90340" cy="260350"/>
                        </a:xfrm>
                        <a:prstGeom prst="rect">
                          <a:avLst/>
                        </a:prstGeom>
                        <a:solidFill>
                          <a:srgbClr val="FFFFFF"/>
                        </a:solidFill>
                        <a:ln w="9525">
                          <a:solidFill>
                            <a:schemeClr val="bg1"/>
                          </a:solidFill>
                          <a:miter lim="800000"/>
                          <a:headEnd/>
                          <a:tailEnd/>
                        </a:ln>
                      </wps:spPr>
                      <wps:txbx>
                        <w:txbxContent>
                          <w:p w:rsidR="00D15997" w:rsidRPr="00C70FF3" w:rsidRDefault="00D15997" w:rsidP="00C70FF3">
                            <w:pPr>
                              <w:jc w:val="right"/>
                              <w:rPr>
                                <w:rFonts w:asciiTheme="majorBidi" w:hAnsiTheme="majorBidi" w:cstheme="majorBidi"/>
                                <w:color w:val="4472C4" w:themeColor="accent1"/>
                                <w:rtl/>
                              </w:rPr>
                            </w:pPr>
                            <w:r w:rsidRPr="00C70FF3">
                              <w:rPr>
                                <w:rFonts w:asciiTheme="majorBidi" w:hAnsiTheme="majorBidi" w:cstheme="majorBidi"/>
                                <w:color w:val="4472C4" w:themeColor="accent1"/>
                              </w:rPr>
                              <w:t>College of Applied Medical Sciences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 o:spid="_x0000_s1027" type="#_x0000_t202" style="position:absolute;margin-left:-39.5pt;margin-top:48pt;width:314.2pt;height:20.5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" strokecolor="white [3212]">
                <v:textbox>
                  <w:txbxContent>
                    <w:p w:rsidR="00D15997" w:rsidRPr="00C70FF3" w:rsidRDefault="00D15997" w:rsidP="00C70FF3">
                      <w:pPr>
                        <w:jc w:val="right"/>
                        <w:rPr>
                          <w:rFonts w:asciiTheme="majorBidi" w:hAnsiTheme="majorBidi" w:cstheme="majorBidi"/>
                          <w:color w:val="4472C4" w:themeColor="accent1"/>
                          <w:rtl/>
                        </w:rPr>
                      </w:pPr>
                      <w:r w:rsidRPr="00C70FF3">
                        <w:rPr>
                          <w:rFonts w:asciiTheme="majorBidi" w:hAnsiTheme="majorBidi" w:cstheme="majorBidi"/>
                          <w:color w:val="4472C4" w:themeColor="accent1"/>
                        </w:rPr>
                        <w:t>College of Applied Medical Sciences</w:t>
                      </w:r>
                    </w:p>
                  </w:txbxContent>
                </v:textbox>
                <w10:wrap type="square"/>
              </v:shape>
            </w:pict>
          </mc:Fallback>
        </mc:AlternateContent>
      </w:r>
      <w:sdt>
        <w:sdtPr>
          <w:rPr>
            <w:rFonts w:eastAsiaTheme="minorHAnsi"/>
          </w:rPr>
          <w:id w:val="-1305624711"/>
          <w:docPartObj>
            <w:docPartGallery w:val="Cover Pages"/>
            <w:docPartUnique/>
          </w:docPartObj>
        </w:sdtPr>
        <w:sdtEndPr>
          <w:rPr>
            <w:rFonts w:asciiTheme="majorBidi" w:eastAsiaTheme="minorEastAsia" w:hAnsiTheme="majorBidi" w:cstheme="majorBidi"/>
            <w:sz w:val="24"/>
            <w:szCs w:val="24"/>
          </w:rPr>
        </w:sdtEndPr>
        <w:sdtContent>
          <w:r w:rsidR="00CA0808" w:rsidRPr="00CA0808">
            <w:rPr>
              <w:rFonts w:asciiTheme="majorBidi" w:hAnsiTheme="majorBidi" w:cstheme="majorBidi"/>
              <w:noProof/>
              <w:color w:val="4472C4" w:themeColor="accent1"/>
            </w:rPr>
            <mc:AlternateContent>
              <mc:Choice Requires="wps">
                <w:drawing>
                  <wp:anchor distT="182880" distB="182880" distL="114300" distR="114300" simplePos="0" relativeHeight="251664384" behindDoc="0" locked="0" layoutInCell="1" allowOverlap="1">
                    <wp:simplePos x="0" y="0"/>
                    <wp:positionH relativeFrom="margin">
                      <wp:posOffset>-563245</wp:posOffset>
                    </wp:positionH>
                    <wp:positionV relativeFrom="topMargin">
                      <wp:posOffset>120650</wp:posOffset>
                    </wp:positionV>
                    <wp:extent cx="6897370" cy="1454150"/>
                    <wp:effectExtent l="0" t="0" r="0" b="12700"/>
                    <wp:wrapTopAndBottom/>
                    <wp:docPr id="40" name="Text Box 40" descr="Pull quote"/>
                    <wp:cNvGraphicFramePr/>
                    <a:graphic xmlns:a="http://schemas.openxmlformats.org/drawingml/2006/main">
                      <a:graphicData uri="http://schemas.microsoft.com/office/word/2010/wordprocessingShape">
                        <wps:wsp>
                          <wps:cNvSpPr txBox="1"/>
                          <wps:spPr>
                            <a:xfrm>
                              <a:off x="0" y="0"/>
                              <a:ext cx="6897370" cy="14541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D15997" w:rsidRDefault="00D15997" w:rsidP="00CA0808">
                                <w:pPr>
                                  <w:spacing w:after="2000"/>
                                  <w:rPr>
                                    <w:color w:val="2F5496" w:themeColor="accent1" w:themeShade="BF"/>
                                    <w:rtl/>
                                  </w:rPr>
                                </w:pPr>
                                <w:r>
                                  <w:rPr>
                                    <w:noProof/>
                                    <w:color w:val="2F5496" w:themeColor="accent1" w:themeShade="BF"/>
                                  </w:rPr>
                                  <w:drawing>
                                    <wp:inline distT="0" distB="0" distL="0" distR="0">
                                      <wp:extent cx="1635125" cy="1380500"/>
                                      <wp:effectExtent l="0" t="0" r="3175"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Optometrylogo_0.jpg"/>
                                              <pic:cNvPicPr/>
                                            </pic:nvPicPr>
                                            <pic:blipFill>
                                              <a:blip r:embed="rId8">
                                                <a:extLst>
                                                  <a:ext uri="{28A0092B-C50C-407E-A947-70E740481C1C}">
                                                    <a14:useLocalDpi xmlns:a14="http://schemas.microsoft.com/office/drawing/2010/main" val="0"/>
                                                  </a:ext>
                                                </a:extLst>
                                              </a:blip>
                                              <a:stretch>
                                                <a:fillRect/>
                                              </a:stretch>
                                            </pic:blipFill>
                                            <pic:spPr>
                                              <a:xfrm>
                                                <a:off x="0" y="0"/>
                                                <a:ext cx="1640623" cy="1385142"/>
                                              </a:xfrm>
                                              <a:prstGeom prst="rect">
                                                <a:avLst/>
                                              </a:prstGeom>
                                            </pic:spPr>
                                          </pic:pic>
                                        </a:graphicData>
                                      </a:graphic>
                                    </wp:inline>
                                  </w:drawing>
                                </w:r>
                                <w:r>
                                  <w:rPr>
                                    <w:color w:val="2F5496" w:themeColor="accent1" w:themeShade="BF"/>
                                  </w:rPr>
                                  <w:t xml:space="preserve">  </w:t>
                                </w:r>
                                <w:r>
                                  <w:rPr>
                                    <w:noProof/>
                                  </w:rPr>
                                  <w:drawing>
                                    <wp:inline distT="0" distB="0" distL="0" distR="0" wp14:anchorId="4F677388" wp14:editId="4EC8131B">
                                      <wp:extent cx="1866900" cy="717226"/>
                                      <wp:effectExtent l="0" t="0" r="0" b="698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ksu_masterlogo_colour_rgb.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941595" cy="745922"/>
                                              </a:xfrm>
                                              <a:prstGeom prst="rect">
                                                <a:avLst/>
                                              </a:prstGeom>
                                            </pic:spPr>
                                          </pic:pic>
                                        </a:graphicData>
                                      </a:graphic>
                                    </wp:inline>
                                  </w:drawing>
                                </w:r>
                                <w:r>
                                  <w:rPr>
                                    <w:color w:val="2F5496" w:themeColor="accent1" w:themeShade="BF"/>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0" o:spid="_x0000_s1028" type="#_x0000_t202" alt="Pull quote" style="position:absolute;margin-left:-44.35pt;margin-top:9.5pt;width:543.1pt;height:114.5pt;z-index:251664384;visibility:visible;mso-wrap-style:square;mso-width-percent:0;mso-height-percent:0;mso-wrap-distance-left:9pt;mso-wrap-distance-top:14.4pt;mso-wrap-distance-right:9pt;mso-wrap-distance-bottom:14.4pt;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" filled="f" stroked="f" strokeweight=".5pt">
                    <v:textbox inset="0,0,0,0">
                      <w:txbxContent>
                        <w:p w:rsidR="00D15997" w:rsidRDefault="00D15997" w:rsidP="00CA0808">
                          <w:pPr>
                            <w:spacing w:after="2000"/>
                            <w:rPr>
                              <w:color w:val="2F5496" w:themeColor="accent1" w:themeShade="BF"/>
                              <w:rtl/>
                            </w:rPr>
                          </w:pPr>
                          <w:r>
                            <w:rPr>
                              <w:noProof/>
                              <w:color w:val="2F5496" w:themeColor="accent1" w:themeShade="BF"/>
                            </w:rPr>
                            <w:drawing>
                              <wp:inline distT="0" distB="0" distL="0" distR="0">
                                <wp:extent cx="1635125" cy="1380500"/>
                                <wp:effectExtent l="0" t="0" r="3175"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Optometrylogo_0.jpg"/>
                                        <pic:cNvPicPr/>
                                      </pic:nvPicPr>
                                      <pic:blipFill>
                                        <a:blip r:embed="rId8">
                                          <a:extLst>
                                            <a:ext uri="{28A0092B-C50C-407E-A947-70E740481C1C}">
                                              <a14:useLocalDpi xmlns:a14="http://schemas.microsoft.com/office/drawing/2010/main" val="0"/>
                                            </a:ext>
                                          </a:extLst>
                                        </a:blip>
                                        <a:stretch>
                                          <a:fillRect/>
                                        </a:stretch>
                                      </pic:blipFill>
                                      <pic:spPr>
                                        <a:xfrm>
                                          <a:off x="0" y="0"/>
                                          <a:ext cx="1640623" cy="1385142"/>
                                        </a:xfrm>
                                        <a:prstGeom prst="rect">
                                          <a:avLst/>
                                        </a:prstGeom>
                                      </pic:spPr>
                                    </pic:pic>
                                  </a:graphicData>
                                </a:graphic>
                              </wp:inline>
                            </w:drawing>
                          </w:r>
                          <w:r>
                            <w:rPr>
                              <w:color w:val="2F5496" w:themeColor="accent1" w:themeShade="BF"/>
                            </w:rPr>
                            <w:t xml:space="preserve">  </w:t>
                          </w:r>
                          <w:r>
                            <w:rPr>
                              <w:noProof/>
                            </w:rPr>
                            <w:drawing>
                              <wp:inline distT="0" distB="0" distL="0" distR="0" wp14:anchorId="4F677388" wp14:editId="4EC8131B">
                                <wp:extent cx="1866900" cy="717226"/>
                                <wp:effectExtent l="0" t="0" r="0" b="698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ksu_masterlogo_colour_rgb.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941595" cy="745922"/>
                                        </a:xfrm>
                                        <a:prstGeom prst="rect">
                                          <a:avLst/>
                                        </a:prstGeom>
                                      </pic:spPr>
                                    </pic:pic>
                                  </a:graphicData>
                                </a:graphic>
                              </wp:inline>
                            </w:drawing>
                          </w:r>
                          <w:r>
                            <w:rPr>
                              <w:color w:val="2F5496" w:themeColor="accent1" w:themeShade="BF"/>
                            </w:rPr>
                            <w:t xml:space="preserve">                                                                                                        </w:t>
                          </w:r>
                        </w:p>
                      </w:txbxContent>
                    </v:textbox>
                    <w10:wrap type="topAndBottom" anchorx="margin" anchory="margin"/>
                  </v:shape>
                </w:pict>
              </mc:Fallback>
            </mc:AlternateContent>
          </w:r>
          <w:r w:rsidR="0028446B">
            <w:rPr>
              <w:noProof/>
            </w:rPr>
            <mc:AlternateContent>
              <mc:Choice Requires="wpg">
                <w:drawing>
                  <wp:anchor distT="0" distB="0" distL="114300" distR="114300" simplePos="0" relativeHeight="251659264" behindDoc="1" locked="0" layoutInCell="1" allowOverlap="1">
                    <wp:simplePos x="0" y="0"/>
                    <mc:AlternateContent>
                      <mc:Choice Requires="wp14">
                        <wp:positionH relativeFrom="page">
                          <wp14:pctPosHOffset>4000</wp14:pctPosHOffset>
                        </wp:positionH>
                      </mc:Choice>
                      <mc:Fallback>
                        <wp:positionH relativeFrom="page">
                          <wp:posOffset>302260</wp:posOffset>
                        </wp:positionH>
                      </mc:Fallback>
                    </mc:AlternateContent>
                    <wp:positionV relativeFrom="page">
                      <wp:align>center</wp:align>
                    </wp:positionV>
                    <wp:extent cx="2194560" cy="9125712"/>
                    <wp:effectExtent l="0" t="0" r="6985" b="7620"/>
                    <wp:wrapNone/>
                    <wp:docPr id="3" name="Group 3"/>
                    <wp:cNvGraphicFramePr/>
                    <a:graphic xmlns:a="http://schemas.openxmlformats.org/drawingml/2006/main">
                      <a:graphicData uri="http://schemas.microsoft.com/office/word/2010/wordprocessingGroup">
                        <wpg:wgp>
                          <wpg:cNvGrpSpPr/>
                          <wpg:grpSpPr>
                            <a:xfrm>
                              <a:off x="0" y="0"/>
                              <a:ext cx="2194560" cy="9125712"/>
                              <a:chOff x="0" y="0"/>
                              <a:chExt cx="2194560" cy="9125712"/>
                            </a:xfrm>
                          </wpg:grpSpPr>
                          <wps:wsp>
                            <wps:cNvPr id="5" name="Rectangle 5"/>
                            <wps:cNvSpPr/>
                            <wps:spPr>
                              <a:xfrm>
                                <a:off x="0" y="0"/>
                                <a:ext cx="194535" cy="9125712"/>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7" name="Pentagon 7"/>
                            <wps:cNvSpPr/>
                            <wps:spPr>
                              <a:xfrm>
                                <a:off x="0" y="1466850"/>
                                <a:ext cx="2194560" cy="552055"/>
                              </a:xfrm>
                              <a:prstGeom prst="homePlat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rFonts w:ascii="Times New Roman" w:hAnsi="Times New Roman" w:cs="Times New Roman"/>
                                      <w:color w:val="FFFFFF" w:themeColor="background1"/>
                                      <w:sz w:val="28"/>
                                      <w:szCs w:val="28"/>
                                    </w:rPr>
                                    <w:alias w:val="Date"/>
                                    <w:tag w:val=""/>
                                    <w:id w:val="1203446512"/>
                                    <w:dataBinding w:prefixMappings="xmlns:ns0='http://schemas.microsoft.com/office/2006/coverPageProps' " w:xpath="/ns0:CoverPageProperties[1]/ns0:PublishDate[1]" w:storeItemID="{55AF091B-3C7A-41E3-B477-F2FDAA23CFDA}"/>
                                    <w:date>
                                      <w:dateFormat w:val="M/d/yyyy"/>
                                      <w:lid w:val="en-US"/>
                                      <w:storeMappedDataAs w:val="dateTime"/>
                                      <w:calendar w:val="gregorian"/>
                                    </w:date>
                                  </w:sdtPr>
                                  <w:sdtContent>
                                    <w:p w:rsidR="00D15997" w:rsidRDefault="00D15997" w:rsidP="00554918">
                                      <w:pPr>
                                        <w:pStyle w:val="NoSpacing"/>
                                        <w:jc w:val="right"/>
                                        <w:rPr>
                                          <w:color w:val="FFFFFF" w:themeColor="background1"/>
                                          <w:sz w:val="28"/>
                                          <w:szCs w:val="28"/>
                                        </w:rPr>
                                      </w:pPr>
                                      <w:r>
                                        <w:rPr>
                                          <w:rFonts w:ascii="Times New Roman" w:hAnsi="Times New Roman" w:cs="Times New Roman"/>
                                          <w:color w:val="FFFFFF" w:themeColor="background1"/>
                                          <w:sz w:val="28"/>
                                          <w:szCs w:val="28"/>
                                        </w:rPr>
                                        <w:t xml:space="preserve"> </w:t>
                                      </w:r>
                                      <w:r w:rsidRPr="0028446B">
                                        <w:rPr>
                                          <w:rFonts w:ascii="Times New Roman" w:hAnsi="Times New Roman" w:cs="Times New Roman"/>
                                          <w:color w:val="FFFFFF" w:themeColor="background1"/>
                                          <w:sz w:val="28"/>
                                          <w:szCs w:val="28"/>
                                        </w:rPr>
                                        <w:t xml:space="preserve">  </w:t>
                                      </w:r>
                                      <w:r>
                                        <w:rPr>
                                          <w:rFonts w:ascii="Times New Roman" w:hAnsi="Times New Roman" w:cs="Times New Roman"/>
                                          <w:color w:val="FFFFFF" w:themeColor="background1"/>
                                          <w:sz w:val="28"/>
                                          <w:szCs w:val="28"/>
                                        </w:rPr>
                                        <w:t xml:space="preserve"> </w:t>
                                      </w:r>
                                      <w:r w:rsidRPr="0028446B">
                                        <w:rPr>
                                          <w:rFonts w:ascii="Times New Roman" w:hAnsi="Times New Roman" w:cs="Times New Roman"/>
                                          <w:color w:val="FFFFFF" w:themeColor="background1"/>
                                          <w:sz w:val="28"/>
                                          <w:szCs w:val="28"/>
                                        </w:rPr>
                                        <w:t>201</w:t>
                                      </w:r>
                                      <w:r>
                                        <w:rPr>
                                          <w:rFonts w:ascii="Times New Roman" w:hAnsi="Times New Roman" w:cs="Times New Roman"/>
                                          <w:color w:val="FFFFFF" w:themeColor="background1"/>
                                          <w:sz w:val="28"/>
                                          <w:szCs w:val="28"/>
                                        </w:rPr>
                                        <w:t>7</w:t>
                                      </w:r>
                                      <w:r w:rsidRPr="0028446B">
                                        <w:rPr>
                                          <w:rFonts w:ascii="Times New Roman" w:hAnsi="Times New Roman" w:cs="Times New Roman"/>
                                          <w:color w:val="FFFFFF" w:themeColor="background1"/>
                                          <w:sz w:val="28"/>
                                          <w:szCs w:val="28"/>
                                        </w:rPr>
                                        <w:t>-201</w:t>
                                      </w:r>
                                      <w:r>
                                        <w:rPr>
                                          <w:rFonts w:ascii="Times New Roman" w:hAnsi="Times New Roman" w:cs="Times New Roman"/>
                                          <w:color w:val="FFFFFF" w:themeColor="background1"/>
                                          <w:sz w:val="28"/>
                                          <w:szCs w:val="28"/>
                                        </w:rPr>
                                        <w:t xml:space="preserve">8 </w:t>
                                      </w:r>
                                    </w:p>
                                  </w:sdtContent>
                                </w:sdt>
                              </w:txbxContent>
                            </wps:txbx>
                            <wps:bodyPr rot="0" spcFirstLastPara="0" vert="horz" wrap="square" lIns="91440" tIns="0" rIns="182880" bIns="0" numCol="1" spcCol="0" rtlCol="0" fromWordArt="0" anchor="ctr" anchorCtr="0" forceAA="0" compatLnSpc="1">
                              <a:prstTxWarp prst="textNoShape">
                                <a:avLst/>
                              </a:prstTxWarp>
                              <a:noAutofit/>
                            </wps:bodyPr>
                          </wps:wsp>
                          <wpg:grpSp>
                            <wpg:cNvPr id="9" name="Group 9"/>
                            <wpg:cNvGrpSpPr/>
                            <wpg:grpSpPr>
                              <a:xfrm>
                                <a:off x="76200" y="4210050"/>
                                <a:ext cx="2057400" cy="4910328"/>
                                <a:chOff x="80645" y="4211812"/>
                                <a:chExt cx="1306273" cy="3121026"/>
                              </a:xfrm>
                            </wpg:grpSpPr>
                            <wpg:grpSp>
                              <wpg:cNvPr id="10" name="Group 10"/>
                              <wpg:cNvGrpSpPr>
                                <a:grpSpLocks noChangeAspect="1"/>
                              </wpg:cNvGrpSpPr>
                              <wpg:grpSpPr>
                                <a:xfrm>
                                  <a:off x="141062" y="4211812"/>
                                  <a:ext cx="1047750" cy="3121026"/>
                                  <a:chOff x="141062" y="4211812"/>
                                  <a:chExt cx="1047750" cy="3121026"/>
                                </a:xfrm>
                              </wpg:grpSpPr>
                              <wps:wsp>
                                <wps:cNvPr id="11" name="Freeform 11"/>
                                <wps:cNvSpPr>
                                  <a:spLocks/>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2" h="440">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13" name="Freeform 13"/>
                                <wps:cNvSpPr>
                                  <a:spLocks/>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6" h="269">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14" name="Freeform 14"/>
                                <wps:cNvSpPr>
                                  <a:spLocks/>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140" h="1272">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15" name="Freeform 15"/>
                                <wps:cNvSpPr>
                                  <a:spLocks/>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45" h="854">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16" name="Freeform 16"/>
                                <wps:cNvSpPr>
                                  <a:spLocks/>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4" h="629">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17" name="Freeform 17"/>
                                <wps:cNvSpPr>
                                  <a:spLocks/>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ahLst/>
                                    <a:cxnLst>
                                      <a:cxn ang="0">
                                        <a:pos x="T0" y="T1"/>
                                      </a:cxn>
                                      <a:cxn ang="0">
                                        <a:pos x="T2" y="T3"/>
                                      </a:cxn>
                                      <a:cxn ang="0">
                                        <a:pos x="T4" y="T5"/>
                                      </a:cxn>
                                      <a:cxn ang="0">
                                        <a:pos x="T6" y="T7"/>
                                      </a:cxn>
                                      <a:cxn ang="0">
                                        <a:pos x="T8" y="T9"/>
                                      </a:cxn>
                                    </a:cxnLst>
                                    <a:rect l="0" t="0" r="r" b="b"/>
                                    <a:pathLst>
                                      <a:path w="33" h="69">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18" name="Freeform 18"/>
                                <wps:cNvSpPr>
                                  <a:spLocks/>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ahLst/>
                                    <a:cxnLst>
                                      <a:cxn ang="0">
                                        <a:pos x="T0" y="T1"/>
                                      </a:cxn>
                                      <a:cxn ang="0">
                                        <a:pos x="T2" y="T3"/>
                                      </a:cxn>
                                      <a:cxn ang="0">
                                        <a:pos x="T4" y="T5"/>
                                      </a:cxn>
                                      <a:cxn ang="0">
                                        <a:pos x="T6" y="T7"/>
                                      </a:cxn>
                                      <a:cxn ang="0">
                                        <a:pos x="T8" y="T9"/>
                                      </a:cxn>
                                      <a:cxn ang="0">
                                        <a:pos x="T10" y="T11"/>
                                      </a:cxn>
                                    </a:cxnLst>
                                    <a:rect l="0" t="0" r="r" b="b"/>
                                    <a:pathLst>
                                      <a:path w="15" h="93">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19" name="Freeform 19"/>
                                <wps:cNvSpPr>
                                  <a:spLocks/>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394" h="766">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0" name="Freeform 20"/>
                                <wps:cNvSpPr>
                                  <a:spLocks/>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6" h="194">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1" name="Freeform 21"/>
                                <wps:cNvSpPr>
                                  <a:spLocks/>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ahLst/>
                                    <a:cxnLst>
                                      <a:cxn ang="0">
                                        <a:pos x="T0" y="T1"/>
                                      </a:cxn>
                                      <a:cxn ang="0">
                                        <a:pos x="T2" y="T3"/>
                                      </a:cxn>
                                      <a:cxn ang="0">
                                        <a:pos x="T4" y="T5"/>
                                      </a:cxn>
                                      <a:cxn ang="0">
                                        <a:pos x="T6" y="T7"/>
                                      </a:cxn>
                                    </a:cxnLst>
                                    <a:rect l="0" t="0" r="r" b="b"/>
                                    <a:pathLst>
                                      <a:path w="31" h="65">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2" name="Freeform 22"/>
                                <wps:cNvSpPr>
                                  <a:spLocks/>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ahLst/>
                                    <a:cxnLst>
                                      <a:cxn ang="0">
                                        <a:pos x="T0" y="T1"/>
                                      </a:cxn>
                                      <a:cxn ang="0">
                                        <a:pos x="T2" y="T3"/>
                                      </a:cxn>
                                      <a:cxn ang="0">
                                        <a:pos x="T4" y="T5"/>
                                      </a:cxn>
                                      <a:cxn ang="0">
                                        <a:pos x="T6" y="T7"/>
                                      </a:cxn>
                                      <a:cxn ang="0">
                                        <a:pos x="T8" y="T9"/>
                                      </a:cxn>
                                      <a:cxn ang="0">
                                        <a:pos x="T10" y="T11"/>
                                      </a:cxn>
                                    </a:cxnLst>
                                    <a:rect l="0" t="0" r="r" b="b"/>
                                    <a:pathLst>
                                      <a:path w="7" h="42">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3" name="Freeform 23"/>
                                <wps:cNvSpPr>
                                  <a:spLocks/>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5" h="118">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24" name="Group 24"/>
                              <wpg:cNvGrpSpPr>
                                <a:grpSpLocks noChangeAspect="1"/>
                              </wpg:cNvGrpSpPr>
                              <wpg:grpSpPr>
                                <a:xfrm>
                                  <a:off x="80645" y="4826972"/>
                                  <a:ext cx="1306273" cy="2505863"/>
                                  <a:chOff x="80645" y="4649964"/>
                                  <a:chExt cx="874712" cy="1677988"/>
                                </a:xfrm>
                              </wpg:grpSpPr>
                              <wps:wsp>
                                <wps:cNvPr id="25" name="Freeform 25"/>
                                <wps:cNvSpPr>
                                  <a:spLocks/>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5" h="450">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26" name="Freeform 26"/>
                                <wps:cNvSpPr>
                                  <a:spLocks/>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8" h="275">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27" name="Freeform 27"/>
                                <wps:cNvSpPr>
                                  <a:spLocks/>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ahLst/>
                                    <a:cxnLst>
                                      <a:cxn ang="0">
                                        <a:pos x="T0" y="T1"/>
                                      </a:cxn>
                                      <a:cxn ang="0">
                                        <a:pos x="T2" y="T3"/>
                                      </a:cxn>
                                      <a:cxn ang="0">
                                        <a:pos x="T4" y="T5"/>
                                      </a:cxn>
                                      <a:cxn ang="0">
                                        <a:pos x="T6" y="T7"/>
                                      </a:cxn>
                                      <a:cxn ang="0">
                                        <a:pos x="T8" y="T9"/>
                                      </a:cxn>
                                      <a:cxn ang="0">
                                        <a:pos x="T10" y="T11"/>
                                      </a:cxn>
                                    </a:cxnLst>
                                    <a:rect l="0" t="0" r="r" b="b"/>
                                    <a:pathLst>
                                      <a:path w="20" h="12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28" name="Freeform 28"/>
                                <wps:cNvSpPr>
                                  <a:spLocks/>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8" h="643">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29" name="Freeform 29"/>
                                <wps:cNvSpPr>
                                  <a:spLocks/>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ahLst/>
                                    <a:cxnLst>
                                      <a:cxn ang="0">
                                        <a:pos x="T0" y="T1"/>
                                      </a:cxn>
                                      <a:cxn ang="0">
                                        <a:pos x="T2" y="T3"/>
                                      </a:cxn>
                                      <a:cxn ang="0">
                                        <a:pos x="T4" y="T5"/>
                                      </a:cxn>
                                      <a:cxn ang="0">
                                        <a:pos x="T6" y="T7"/>
                                      </a:cxn>
                                      <a:cxn ang="0">
                                        <a:pos x="T8" y="T9"/>
                                      </a:cxn>
                                    </a:cxnLst>
                                    <a:rect l="0" t="0" r="r" b="b"/>
                                    <a:pathLst>
                                      <a:path w="33" h="7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30" name="Freeform 30"/>
                                <wps:cNvSpPr>
                                  <a:spLocks/>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ahLst/>
                                    <a:cxnLst>
                                      <a:cxn ang="0">
                                        <a:pos x="T0" y="T1"/>
                                      </a:cxn>
                                      <a:cxn ang="0">
                                        <a:pos x="T2" y="T3"/>
                                      </a:cxn>
                                      <a:cxn ang="0">
                                        <a:pos x="T4" y="T5"/>
                                      </a:cxn>
                                      <a:cxn ang="0">
                                        <a:pos x="T6" y="T7"/>
                                      </a:cxn>
                                      <a:cxn ang="0">
                                        <a:pos x="T8" y="T9"/>
                                      </a:cxn>
                                      <a:cxn ang="0">
                                        <a:pos x="T10" y="T11"/>
                                      </a:cxn>
                                    </a:cxnLst>
                                    <a:rect l="0" t="0" r="r" b="b"/>
                                    <a:pathLst>
                                      <a:path w="15" h="95">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31" name="Freeform 31"/>
                                <wps:cNvSpPr>
                                  <a:spLocks/>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402" h="782">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32" name="Freeform 32"/>
                                <wps:cNvSpPr>
                                  <a:spLocks/>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7" h="196">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33" name="Freeform 33"/>
                                <wps:cNvSpPr>
                                  <a:spLocks/>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ahLst/>
                                    <a:cxnLst>
                                      <a:cxn ang="0">
                                        <a:pos x="T0" y="T1"/>
                                      </a:cxn>
                                      <a:cxn ang="0">
                                        <a:pos x="T2" y="T3"/>
                                      </a:cxn>
                                      <a:cxn ang="0">
                                        <a:pos x="T4" y="T5"/>
                                      </a:cxn>
                                      <a:cxn ang="0">
                                        <a:pos x="T6" y="T7"/>
                                      </a:cxn>
                                    </a:cxnLst>
                                    <a:rect l="0" t="0" r="r" b="b"/>
                                    <a:pathLst>
                                      <a:path w="31" h="66">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34" name="Freeform 34"/>
                                <wps:cNvSpPr>
                                  <a:spLocks/>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ahLst/>
                                    <a:cxnLst>
                                      <a:cxn ang="0">
                                        <a:pos x="T0" y="T1"/>
                                      </a:cxn>
                                      <a:cxn ang="0">
                                        <a:pos x="T2" y="T3"/>
                                      </a:cxn>
                                      <a:cxn ang="0">
                                        <a:pos x="T4" y="T5"/>
                                      </a:cxn>
                                      <a:cxn ang="0">
                                        <a:pos x="T6" y="T7"/>
                                      </a:cxn>
                                      <a:cxn ang="0">
                                        <a:pos x="T8" y="T9"/>
                                      </a:cxn>
                                      <a:cxn ang="0">
                                        <a:pos x="T10" y="T11"/>
                                      </a:cxn>
                                    </a:cxnLst>
                                    <a:rect l="0" t="0" r="r" b="b"/>
                                    <a:pathLst>
                                      <a:path w="7" h="43">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35" name="Freeform 35"/>
                                <wps:cNvSpPr>
                                  <a:spLocks/>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6" h="12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33000</wp14:pctWidth>
                    </wp14:sizeRelH>
                    <wp14:sizeRelV relativeFrom="page">
                      <wp14:pctHeight>95000</wp14:pctHeight>
                    </wp14:sizeRelV>
                  </wp:anchor>
                </w:drawing>
              </mc:Choice>
              <mc:Fallback>
                <w:pict>
                  <v:group id="Group 3" o:spid="_x0000_s1029" style="position:absolute;margin-left:0;margin-top:0;width:172.8pt;height:718.55pt;z-index:-251657216;mso-width-percent:330;mso-height-percent:950;mso-left-percent:40;mso-position-horizontal-relative:page;mso-position-vertical:center;mso-position-vertical-relative:page;mso-width-percent:330;mso-height-percent:950;mso-left-percent:40" coordsize="21945,91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">
                    <v:rect id="Rectangle 5" o:spid="_x0000_s1030" style="position:absolute;width:1945;height:912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" fillcolor="#44546a [3215]" stroked="f" strokeweight="1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Pentagon 7" o:spid="_x0000_s1031" type="#_x0000_t15" style="position:absolute;top:14668;width:21945;height:55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" adj="18883" fillcolor="#4472c4 [3204]" stroked="f" strokeweight="1pt">
                      <v:textbox inset=",0,14.4pt,0">
                        <w:txbxContent>
                          <w:sdt>
                            <w:sdtPr>
                              <w:rPr>
                                <w:rFonts w:ascii="Times New Roman" w:hAnsi="Times New Roman" w:cs="Times New Roman"/>
                                <w:color w:val="FFFFFF" w:themeColor="background1"/>
                                <w:sz w:val="28"/>
                                <w:szCs w:val="28"/>
                              </w:rPr>
                              <w:alias w:val="Date"/>
                              <w:tag w:val=""/>
                              <w:id w:val="1203446512"/>
                              <w:dataBinding w:prefixMappings="xmlns:ns0='http://schemas.microsoft.com/office/2006/coverPageProps' " w:xpath="/ns0:CoverPageProperties[1]/ns0:PublishDate[1]" w:storeItemID="{55AF091B-3C7A-41E3-B477-F2FDAA23CFDA}"/>
                              <w:date>
                                <w:dateFormat w:val="M/d/yyyy"/>
                                <w:lid w:val="en-US"/>
                                <w:storeMappedDataAs w:val="dateTime"/>
                                <w:calendar w:val="gregorian"/>
                              </w:date>
                            </w:sdtPr>
                            <w:sdtContent>
                              <w:p w:rsidR="00D15997" w:rsidRDefault="00D15997" w:rsidP="00554918">
                                <w:pPr>
                                  <w:pStyle w:val="NoSpacing"/>
                                  <w:jc w:val="right"/>
                                  <w:rPr>
                                    <w:color w:val="FFFFFF" w:themeColor="background1"/>
                                    <w:sz w:val="28"/>
                                    <w:szCs w:val="28"/>
                                  </w:rPr>
                                </w:pPr>
                                <w:r>
                                  <w:rPr>
                                    <w:rFonts w:ascii="Times New Roman" w:hAnsi="Times New Roman" w:cs="Times New Roman"/>
                                    <w:color w:val="FFFFFF" w:themeColor="background1"/>
                                    <w:sz w:val="28"/>
                                    <w:szCs w:val="28"/>
                                  </w:rPr>
                                  <w:t xml:space="preserve"> </w:t>
                                </w:r>
                                <w:r w:rsidRPr="0028446B">
                                  <w:rPr>
                                    <w:rFonts w:ascii="Times New Roman" w:hAnsi="Times New Roman" w:cs="Times New Roman"/>
                                    <w:color w:val="FFFFFF" w:themeColor="background1"/>
                                    <w:sz w:val="28"/>
                                    <w:szCs w:val="28"/>
                                  </w:rPr>
                                  <w:t xml:space="preserve">  </w:t>
                                </w:r>
                                <w:r>
                                  <w:rPr>
                                    <w:rFonts w:ascii="Times New Roman" w:hAnsi="Times New Roman" w:cs="Times New Roman"/>
                                    <w:color w:val="FFFFFF" w:themeColor="background1"/>
                                    <w:sz w:val="28"/>
                                    <w:szCs w:val="28"/>
                                  </w:rPr>
                                  <w:t xml:space="preserve"> </w:t>
                                </w:r>
                                <w:r w:rsidRPr="0028446B">
                                  <w:rPr>
                                    <w:rFonts w:ascii="Times New Roman" w:hAnsi="Times New Roman" w:cs="Times New Roman"/>
                                    <w:color w:val="FFFFFF" w:themeColor="background1"/>
                                    <w:sz w:val="28"/>
                                    <w:szCs w:val="28"/>
                                  </w:rPr>
                                  <w:t>201</w:t>
                                </w:r>
                                <w:r>
                                  <w:rPr>
                                    <w:rFonts w:ascii="Times New Roman" w:hAnsi="Times New Roman" w:cs="Times New Roman"/>
                                    <w:color w:val="FFFFFF" w:themeColor="background1"/>
                                    <w:sz w:val="28"/>
                                    <w:szCs w:val="28"/>
                                  </w:rPr>
                                  <w:t>7</w:t>
                                </w:r>
                                <w:r w:rsidRPr="0028446B">
                                  <w:rPr>
                                    <w:rFonts w:ascii="Times New Roman" w:hAnsi="Times New Roman" w:cs="Times New Roman"/>
                                    <w:color w:val="FFFFFF" w:themeColor="background1"/>
                                    <w:sz w:val="28"/>
                                    <w:szCs w:val="28"/>
                                  </w:rPr>
                                  <w:t>-201</w:t>
                                </w:r>
                                <w:r>
                                  <w:rPr>
                                    <w:rFonts w:ascii="Times New Roman" w:hAnsi="Times New Roman" w:cs="Times New Roman"/>
                                    <w:color w:val="FFFFFF" w:themeColor="background1"/>
                                    <w:sz w:val="28"/>
                                    <w:szCs w:val="28"/>
                                  </w:rPr>
                                  <w:t xml:space="preserve">8 </w:t>
                                </w:r>
                              </w:p>
                            </w:sdtContent>
                          </w:sdt>
                        </w:txbxContent>
                      </v:textbox>
                    </v:shape>
                    <v:group id="Group 9" o:spid="_x0000_s1032" style="position:absolute;left:762;top:42100;width:20574;height:49103" coordorigin="806,42118" coordsize="13062,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group id="Group 10" o:spid="_x0000_s1033" style="position:absolute;left:1410;top:42118;width:10478;height:31210" coordorigin="1410,42118" coordsize="10477,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o:lock v:ext="edit" aspectratio="t"/>
                        <v:shape id="Freeform 11" o:spid="_x0000_s1034" style="position:absolute;left:3696;top:62168;width:1937;height:6985;visibility:visible;mso-wrap-style:square;v-text-anchor:top" coordsize="122,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" path="m,l39,152,84,304r38,113l122,440,76,306,39,180,6,53,,xe" fillcolor="#44546a [3215]" strokecolor="#44546a [3215]" strokeweight="0">
                          <v:path arrowok="t" o:connecttype="custom" o:connectlocs="0,0;61913,241300;133350,482600;193675,661988;193675,698500;120650,485775;61913,285750;9525,84138;0,0" o:connectangles="0,0,0,0,0,0,0,0,0"/>
                        </v:shape>
                        <v:shape id="Freeform 13" o:spid="_x0000_s1035" style="position:absolute;left:5728;top:69058;width:1842;height:4270;visibility:visible;mso-wrap-style:square;v-text-anchor:top" coordsize="116,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" path="m,l8,19,37,93r30,74l116,269r-8,l60,169,30,98,1,25,,xe" fillcolor="#44546a [3215]" strokecolor="#44546a [3215]" strokeweight="0">
                          <v:path arrowok="t" o:connecttype="custom" o:connectlocs="0,0;12700,30163;58738,147638;106363,265113;184150,427038;171450,427038;95250,268288;47625,155575;1588,39688;0,0" o:connectangles="0,0,0,0,0,0,0,0,0,0"/>
                        </v:shape>
                        <v:shape id="Freeform 14" o:spid="_x0000_s1036" style="position:absolute;left:1410;top:42118;width:2223;height:20193;visibility:visible;mso-wrap-style:square;v-text-anchor:top" coordsize="140,1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" path="m,l,,1,79r2,80l12,317,23,476,39,634,58,792,83,948r24,138l135,1223r5,49l138,1262,105,1106,77,949,53,792,35,634,20,476,9,317,2,159,,79,,xe" fillcolor="#44546a [3215]" strokecolor="#44546a [3215]" strokeweight="0">
                          <v:path arrowok="t" o:connecttype="custom" o:connectlocs="0,0;0,0;1588,125413;4763,252413;19050,503238;36513,755650;61913,1006475;92075,1257300;131763,1504950;169863,1724025;214313,1941513;222250,2019300;219075,2003425;166688,1755775;122238,1506538;84138,1257300;55563,1006475;31750,755650;14288,503238;3175,252413;0,125413;0,0" o:connectangles="0,0,0,0,0,0,0,0,0,0,0,0,0,0,0,0,0,0,0,0,0,0"/>
                        </v:shape>
                        <v:shape id="Freeform 15" o:spid="_x0000_s1037" style="position:absolute;left:3410;top:48611;width:715;height:13557;visibility:visible;mso-wrap-style:square;v-text-anchor:top" coordsize="45,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" path="m45,r,l35,66r-9,67l14,267,6,401,3,534,6,669r8,134l18,854r,-3l9,814,8,803,1,669,,534,3,401,12,267,25,132,34,66,45,xe" fillcolor="#44546a [3215]" strokecolor="#44546a [3215]" strokeweight="0">
                          <v:path arrowok="t" o:connecttype="custom" o:connectlocs="71438,0;71438,0;55563,104775;41275,211138;22225,423863;9525,636588;4763,847725;9525,1062038;22225,1274763;28575,1355725;28575,1350963;14288,1292225;12700,1274763;1588,1062038;0,847725;4763,636588;19050,423863;39688,209550;53975,104775;71438,0" o:connectangles="0,0,0,0,0,0,0,0,0,0,0,0,0,0,0,0,0,0,0,0"/>
                        </v:shape>
                        <v:shape id="Freeform 16" o:spid="_x0000_s1038" style="position:absolute;left:3633;top:62311;width:2444;height:9985;visibility:visible;mso-wrap-style:square;v-text-anchor:top" coordsize="154,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" path="m,l10,44r11,82l34,207r19,86l75,380r25,86l120,521r21,55l152,618r2,11l140,595,115,532,93,468,67,383,47,295,28,207,12,104,,xe" fillcolor="#44546a [3215]" strokecolor="#44546a [3215]" strokeweight="0">
                          <v:path arrowok="t" o:connecttype="custom" o:connectlocs="0,0;15875,69850;33338,200025;53975,328613;84138,465138;119063,603250;158750,739775;190500,827088;223838,914400;241300,981075;244475,998538;222250,944563;182563,844550;147638,742950;106363,608013;74613,468313;44450,328613;19050,165100;0,0" o:connectangles="0,0,0,0,0,0,0,0,0,0,0,0,0,0,0,0,0,0,0"/>
                        </v:shape>
                        <v:shape id="Freeform 17" o:spid="_x0000_s1039" style="position:absolute;left:6204;top:72233;width:524;height:1095;visibility:visible;mso-wrap-style:square;v-text-anchor:top" coordsize="3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" path="m,l33,69r-9,l12,35,,xe" fillcolor="#44546a [3215]" strokecolor="#44546a [3215]" strokeweight="0">
                          <v:path arrowok="t" o:connecttype="custom" o:connectlocs="0,0;52388,109538;38100,109538;19050,55563;0,0" o:connectangles="0,0,0,0,0"/>
                        </v:shape>
                        <v:shape id="Freeform 18" o:spid="_x0000_s1040" style="position:absolute;left:3553;top:61533;width:238;height:1476;visibility:visible;mso-wrap-style:square;v-text-anchor:top" coordsize="15,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" path="m,l9,37r,3l15,93,5,49,,xe" fillcolor="#44546a [3215]" strokecolor="#44546a [3215]" strokeweight="0">
                          <v:path arrowok="t" o:connecttype="custom" o:connectlocs="0,0;14288,58738;14288,63500;23813,147638;7938,77788;0,0" o:connectangles="0,0,0,0,0,0"/>
                        </v:shape>
                        <v:shape id="Freeform 19" o:spid="_x0000_s1041" style="position:absolute;left:5633;top:56897;width:6255;height:12161;visibility:visible;mso-wrap-style:square;v-text-anchor:top" coordsize="394,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" path="m394,r,l356,38,319,77r-35,40l249,160r-42,58l168,276r-37,63l98,402,69,467,45,535,26,604,14,673,7,746,6,766,,749r1,-5l7,673,21,603,40,533,65,466,94,400r33,-64l164,275r40,-60l248,158r34,-42l318,76,354,37,394,xe" fillcolor="#44546a [3215]" strokecolor="#44546a [3215]" strokeweight="0">
                          <v:path arrowok="t" o:connecttype="custom" o:connectlocs="625475,0;625475,0;565150,60325;506413,122238;450850,185738;395288,254000;328613,346075;266700,438150;207963,538163;155575,638175;109538,741363;71438,849313;41275,958850;22225,1068388;11113,1184275;9525,1216025;0,1189038;1588,1181100;11113,1068388;33338,957263;63500,846138;103188,739775;149225,635000;201613,533400;260350,436563;323850,341313;393700,250825;447675,184150;504825,120650;561975,58738;625475,0" o:connectangles="0,0,0,0,0,0,0,0,0,0,0,0,0,0,0,0,0,0,0,0,0,0,0,0,0,0,0,0,0,0,0"/>
                        </v:shape>
                        <v:shape id="Freeform 20" o:spid="_x0000_s1042" style="position:absolute;left:5633;top:69153;width:571;height:3080;visibility:visible;mso-wrap-style:square;v-text-anchor:top" coordsize="36,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" path="m,l6,16r1,3l11,80r9,52l33,185r3,9l21,161,15,145,5,81,1,41,,xe" fillcolor="#44546a [3215]" strokecolor="#44546a [3215]" strokeweight="0">
                          <v:path arrowok="t" o:connecttype="custom" o:connectlocs="0,0;9525,25400;11113,30163;17463,127000;31750,209550;52388,293688;57150,307975;33338,255588;23813,230188;7938,128588;1588,65088;0,0" o:connectangles="0,0,0,0,0,0,0,0,0,0,0,0"/>
                        </v:shape>
                        <v:shape id="Freeform 21" o:spid="_x0000_s1043" style="position:absolute;left:6077;top:72296;width:493;height:1032;visibility:visible;mso-wrap-style:square;v-text-anchor:top" coordsize="3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" path="m,l31,65r-8,l,xe" fillcolor="#44546a [3215]" strokecolor="#44546a [3215]" strokeweight="0">
                          <v:path arrowok="t" o:connecttype="custom" o:connectlocs="0,0;49213,103188;36513,103188;0,0" o:connectangles="0,0,0,0"/>
                        </v:shape>
                        <v:shape id="Freeform 22" o:spid="_x0000_s1044" style="position:absolute;left:5633;top:68788;width:111;height:666;visibility:visible;mso-wrap-style:square;v-text-anchor:top" coordsize="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" path="m,l6,17,7,42,6,39,,23,,xe" fillcolor="#44546a [3215]" strokecolor="#44546a [3215]" strokeweight="0">
                          <v:path arrowok="t" o:connecttype="custom" o:connectlocs="0,0;9525,26988;11113,66675;9525,61913;0,36513;0,0" o:connectangles="0,0,0,0,0,0"/>
                        </v:shape>
                        <v:shape id="Freeform 23" o:spid="_x0000_s1045" style="position:absolute;left:5871;top:71455;width:714;height:1873;visibility:visible;mso-wrap-style:square;v-text-anchor:top" coordsize="4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" path="m,l6,16,21,49,33,84r12,34l44,118,13,53,11,42,,xe" fillcolor="#44546a [3215]" strokecolor="#44546a [3215]" strokeweight="0">
                          <v:path arrowok="t" o:connecttype="custom" o:connectlocs="0,0;9525,25400;33338,77788;52388,133350;71438,187325;69850,187325;20638,84138;17463,66675;0,0" o:connectangles="0,0,0,0,0,0,0,0,0"/>
                        </v:shape>
                      </v:group>
                      <v:group id="Group 24" o:spid="_x0000_s1046" style="position:absolute;left:806;top:48269;width:13063;height:25059" coordorigin="806,46499" coordsize="8747,16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">
                        <o:lock v:ext="edit" aspectratio="t"/>
                        <v:shape id="Freeform 25" o:spid="_x0000_s1047" style="position:absolute;left:1187;top:51897;width:1984;height:7143;visibility:visible;mso-wrap-style:square;v-text-anchor:top" coordsize="125,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" path="m,l41,155,86,309r39,116l125,450,79,311,41,183,7,54,,xe" fillcolor="#44546a [3215]" strokecolor="#44546a [3215]" strokeweight="0">
                          <v:fill opacity="13107f"/>
                          <v:stroke opacity="13107f"/>
                          <v:path arrowok="t" o:connecttype="custom" o:connectlocs="0,0;65088,246063;136525,490538;198438,674688;198438,714375;125413,493713;65088,290513;11113,85725;0,0" o:connectangles="0,0,0,0,0,0,0,0,0"/>
                        </v:shape>
                        <v:shape id="Freeform 26" o:spid="_x0000_s1048" style="position:absolute;left:3282;top:58913;width:1874;height:4366;visibility:visible;mso-wrap-style:square;v-text-anchor:top" coordsize="11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" path="m,l8,20,37,96r32,74l118,275r-9,l61,174,30,100,,26,,xe" fillcolor="#44546a [3215]" strokecolor="#44546a [3215]" strokeweight="0">
                          <v:fill opacity="13107f"/>
                          <v:stroke opacity="13107f"/>
                          <v:path arrowok="t" o:connecttype="custom" o:connectlocs="0,0;12700,31750;58738,152400;109538,269875;187325,436563;173038,436563;96838,276225;47625,158750;0,41275;0,0" o:connectangles="0,0,0,0,0,0,0,0,0,0"/>
                        </v:shape>
                        <v:shape id="Freeform 27" o:spid="_x0000_s1049" style="position:absolute;left:806;top:50103;width:317;height:1921;visibility:visible;mso-wrap-style:square;v-text-anchor:top" coordsize="20,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" path="m,l16,72r4,49l18,112,,31,,xe" fillcolor="#44546a [3215]" strokecolor="#44546a [3215]" strokeweight="0">
                          <v:fill opacity="13107f"/>
                          <v:stroke opacity="13107f"/>
                          <v:path arrowok="t" o:connecttype="custom" o:connectlocs="0,0;25400,114300;31750,192088;28575,177800;0,49213;0,0" o:connectangles="0,0,0,0,0,0"/>
                        </v:shape>
                        <v:shape id="Freeform 28" o:spid="_x0000_s1050" style="position:absolute;left:1123;top:52024;width:2509;height:10207;visibility:visible;mso-wrap-style:square;v-text-anchor:top" coordsize="158,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" path="m,l11,46r11,83l36,211r19,90l76,389r27,87l123,533r21,55l155,632r3,11l142,608,118,544,95,478,69,391,47,302,29,212,13,107,,xe" fillcolor="#44546a [3215]" strokecolor="#44546a [3215]" strokeweight="0">
                          <v:fill opacity="13107f"/>
                          <v:stroke opacity="13107f"/>
                          <v:path arrowok="t" o:connecttype="custom" o:connectlocs="0,0;17463,73025;34925,204788;57150,334963;87313,477838;120650,617538;163513,755650;195263,846138;228600,933450;246063,1003300;250825,1020763;225425,965200;187325,863600;150813,758825;109538,620713;74613,479425;46038,336550;20638,169863;0,0" o:connectangles="0,0,0,0,0,0,0,0,0,0,0,0,0,0,0,0,0,0,0"/>
                        </v:shape>
                        <v:shape id="Freeform 29" o:spid="_x0000_s1051" style="position:absolute;left:3759;top:62152;width:524;height:1127;visibility:visible;mso-wrap-style:square;v-text-anchor:top" coordsize="33,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" path="m,l33,71r-9,l11,36,,xe" fillcolor="#44546a [3215]" strokecolor="#44546a [3215]" strokeweight="0">
                          <v:fill opacity="13107f"/>
                          <v:stroke opacity="13107f"/>
                          <v:path arrowok="t" o:connecttype="custom" o:connectlocs="0,0;52388,112713;38100,112713;17463,57150;0,0" o:connectangles="0,0,0,0,0"/>
                        </v:shape>
                        <v:shape id="Freeform 30" o:spid="_x0000_s1052" style="position:absolute;left:1060;top:51246;width:238;height:1508;visibility:visible;mso-wrap-style:square;v-text-anchor:top" coordsize="1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" path="m,l8,37r,4l15,95,4,49,,xe" fillcolor="#44546a [3215]" strokecolor="#44546a [3215]" strokeweight="0">
                          <v:fill opacity="13107f"/>
                          <v:stroke opacity="13107f"/>
                          <v:path arrowok="t" o:connecttype="custom" o:connectlocs="0,0;12700,58738;12700,65088;23813,150813;6350,77788;0,0" o:connectangles="0,0,0,0,0,0"/>
                        </v:shape>
                        <v:shape id="Freeform 31" o:spid="_x0000_s1053" style="position:absolute;left:3171;top:46499;width:6382;height:12414;visibility:visible;mso-wrap-style:square;v-text-anchor:top" coordsize="402,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" path="m402,r,1l363,39,325,79r-35,42l255,164r-44,58l171,284r-38,62l100,411,71,478,45,546,27,617,13,689,7,761r,21l,765r1,-4l7,688,21,616,40,545,66,475,95,409r35,-66l167,281r42,-61l253,163r34,-43l324,78,362,38,402,xe" fillcolor="#44546a [3215]" strokecolor="#44546a [3215]" strokeweight="0">
                          <v:fill opacity="13107f"/>
                          <v:stroke opacity="13107f"/>
                          <v:path arrowok="t" o:connecttype="custom" o:connectlocs="638175,0;638175,1588;576263,61913;515938,125413;460375,192088;404813,260350;334963,352425;271463,450850;211138,549275;158750,652463;112713,758825;71438,866775;42863,979488;20638,1093788;11113,1208088;11113,1241425;0,1214438;1588,1208088;11113,1092200;33338,977900;63500,865188;104775,754063;150813,649288;206375,544513;265113,446088;331788,349250;401638,258763;455613,190500;514350,123825;574675,60325;638175,0" o:connectangles="0,0,0,0,0,0,0,0,0,0,0,0,0,0,0,0,0,0,0,0,0,0,0,0,0,0,0,0,0,0,0"/>
                        </v:shape>
                        <v:shape id="Freeform 32" o:spid="_x0000_s1054" style="position:absolute;left:3171;top:59040;width:588;height:3112;visibility:visible;mso-wrap-style:square;v-text-anchor:top" coordsize="37,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" path="m,l6,15r1,3l12,80r9,54l33,188r4,8l22,162,15,146,5,81,1,40,,xe" fillcolor="#44546a [3215]" strokecolor="#44546a [3215]" strokeweight="0">
                          <v:fill opacity="13107f"/>
                          <v:stroke opacity="13107f"/>
                          <v:path arrowok="t" o:connecttype="custom" o:connectlocs="0,0;9525,23813;11113,28575;19050,127000;33338,212725;52388,298450;58738,311150;34925,257175;23813,231775;7938,128588;1588,63500;0,0" o:connectangles="0,0,0,0,0,0,0,0,0,0,0,0"/>
                        </v:shape>
                        <v:shape id="Freeform 33" o:spid="_x0000_s1055" style="position:absolute;left:3632;top:62231;width:492;height:1048;visibility:visible;mso-wrap-style:square;v-text-anchor:top" coordsize="3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" path="m,l31,66r-7,l,xe" fillcolor="#44546a [3215]" strokecolor="#44546a [3215]" strokeweight="0">
                          <v:fill opacity="13107f"/>
                          <v:stroke opacity="13107f"/>
                          <v:path arrowok="t" o:connecttype="custom" o:connectlocs="0,0;49213,104775;38100,104775;0,0" o:connectangles="0,0,0,0"/>
                        </v:shape>
                        <v:shape id="Freeform 34" o:spid="_x0000_s1056" style="position:absolute;left:3171;top:58644;width:111;height:682;visibility:visible;mso-wrap-style:square;v-text-anchor:top" coordsize="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" path="m,l7,17r,26l6,40,,25,,xe" fillcolor="#44546a [3215]" strokecolor="#44546a [3215]" strokeweight="0">
                          <v:fill opacity="13107f"/>
                          <v:stroke opacity="13107f"/>
                          <v:path arrowok="t" o:connecttype="custom" o:connectlocs="0,0;11113,26988;11113,68263;9525,63500;0,39688;0,0" o:connectangles="0,0,0,0,0,0"/>
                        </v:shape>
                        <v:shape id="Freeform 35" o:spid="_x0000_s1057" style="position:absolute;left:3409;top:61358;width:731;height:1921;visibility:visible;mso-wrap-style:square;v-text-anchor:top" coordsize="46,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" path="m,l7,16,22,50,33,86r13,35l45,121,14,55,11,44,,xe" fillcolor="#44546a [3215]" strokecolor="#44546a [3215]" strokeweight="0">
                          <v:fill opacity="13107f"/>
                          <v:stroke opacity="13107f"/>
                          <v:path arrowok="t" o:connecttype="custom" o:connectlocs="0,0;11113,25400;34925,79375;52388,136525;73025,192088;71438,192088;22225,87313;17463,69850;0,0" o:connectangles="0,0,0,0,0,0,0,0,0"/>
                        </v:shape>
                      </v:group>
                    </v:group>
                    <w10:wrap anchorx="page" anchory="page"/>
                  </v:group>
                </w:pict>
              </mc:Fallback>
            </mc:AlternateContent>
          </w:r>
          <w:r w:rsidRPr="002022B7">
            <w:rPr>
              <w:rFonts w:asciiTheme="majorBidi" w:hAnsiTheme="majorBidi" w:cstheme="majorBidi"/>
              <w:noProof/>
            </w:rPr>
            <mc:AlternateContent>
              <mc:Choice Requires="wps">
                <w:drawing>
                  <wp:anchor distT="0" distB="0" distL="114300" distR="114300" simplePos="0" relativeHeight="251662336" behindDoc="0" locked="0" layoutInCell="1" allowOverlap="1" wp14:anchorId="7A97E87F" wp14:editId="30BF397D">
                    <wp:simplePos x="0" y="0"/>
                    <wp:positionH relativeFrom="page">
                      <wp:posOffset>2691765</wp:posOffset>
                    </wp:positionH>
                    <wp:positionV relativeFrom="margin">
                      <wp:posOffset>7644130</wp:posOffset>
                    </wp:positionV>
                    <wp:extent cx="4438650" cy="365760"/>
                    <wp:effectExtent l="0" t="0" r="0" b="15240"/>
                    <wp:wrapNone/>
                    <wp:docPr id="36" name="Text Box 36"/>
                    <wp:cNvGraphicFramePr/>
                    <a:graphic xmlns:a="http://schemas.openxmlformats.org/drawingml/2006/main">
                      <a:graphicData uri="http://schemas.microsoft.com/office/word/2010/wordprocessingShape">
                        <wps:wsp>
                          <wps:cNvSpPr txBox="1"/>
                          <wps:spPr>
                            <a:xfrm>
                              <a:off x="0" y="0"/>
                              <a:ext cx="4438650" cy="3657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D15997" w:rsidRPr="00D15997" w:rsidRDefault="00D15997" w:rsidP="00D15997">
                                <w:pPr>
                                  <w:pStyle w:val="NoSpacing"/>
                                  <w:rPr>
                                    <w:rFonts w:asciiTheme="majorBidi" w:hAnsiTheme="majorBidi" w:cstheme="majorBidi"/>
                                    <w:sz w:val="28"/>
                                    <w:szCs w:val="28"/>
                                  </w:rPr>
                                </w:pPr>
                                <w:r w:rsidRPr="00D24141">
                                  <w:rPr>
                                    <w:rFonts w:asciiTheme="majorBidi" w:hAnsiTheme="majorBidi" w:cstheme="majorBidi"/>
                                    <w:sz w:val="28"/>
                                    <w:szCs w:val="28"/>
                                  </w:rPr>
                                  <w:t xml:space="preserve"> </w:t>
                                </w:r>
                                <w:r>
                                  <w:rPr>
                                    <w:rFonts w:asciiTheme="majorBidi" w:hAnsiTheme="majorBidi" w:cstheme="majorBidi"/>
                                    <w:b/>
                                    <w:bCs/>
                                    <w:sz w:val="28"/>
                                    <w:szCs w:val="28"/>
                                  </w:rPr>
                                  <w:t>Made by</w:t>
                                </w:r>
                                <w:r w:rsidRPr="00D24141">
                                  <w:rPr>
                                    <w:rFonts w:asciiTheme="majorBidi" w:hAnsiTheme="majorBidi" w:cstheme="majorBidi"/>
                                    <w:sz w:val="28"/>
                                    <w:szCs w:val="28"/>
                                  </w:rPr>
                                  <w:t>:</w:t>
                                </w:r>
                                <w:r w:rsidRPr="00D15997">
                                  <w:rPr>
                                    <w:rFonts w:asciiTheme="majorBidi" w:hAnsiTheme="majorBidi" w:cstheme="majorBidi"/>
                                    <w:sz w:val="28"/>
                                    <w:szCs w:val="28"/>
                                  </w:rPr>
                                  <w:t xml:space="preserve"> </w:t>
                                </w:r>
                                <w:r w:rsidRPr="00D24141">
                                  <w:rPr>
                                    <w:rFonts w:asciiTheme="majorBidi" w:hAnsiTheme="majorBidi" w:cstheme="majorBidi"/>
                                    <w:sz w:val="28"/>
                                    <w:szCs w:val="28"/>
                                  </w:rPr>
                                  <w:t>Assistant Prof. Dr. Mastour A Al-Hamami</w:t>
                                </w:r>
                                <w:r>
                                  <w:rPr>
                                    <w:rFonts w:asciiTheme="majorBidi" w:hAnsiTheme="majorBidi" w:cstheme="majorBidi"/>
                                    <w:sz w:val="28"/>
                                    <w:szCs w:val="28"/>
                                  </w:rPr>
                                  <w:t xml:space="preserve">, </w:t>
                                </w:r>
                                <w:sdt>
                                  <w:sdtPr>
                                    <w:rPr>
                                      <w:rFonts w:asciiTheme="majorBidi" w:hAnsiTheme="majorBidi" w:cstheme="majorBidi"/>
                                      <w:sz w:val="28"/>
                                      <w:szCs w:val="28"/>
                                    </w:rPr>
                                    <w:alias w:val="Author"/>
                                    <w:tag w:val=""/>
                                    <w:id w:val="1206440454"/>
                                    <w:dataBinding w:prefixMappings="xmlns:ns0='http://purl.org/dc/elements/1.1/' xmlns:ns1='http://schemas.openxmlformats.org/package/2006/metadata/core-properties' " w:xpath="/ns1:coreProperties[1]/ns0:creator[1]" w:storeItemID="{6C3C8BC8-F283-45AE-878A-BAB7291924A1}"/>
                                    <w:text/>
                                  </w:sdtPr>
                                  <w:sdtContent>
                                    <w:r w:rsidRPr="00C70FF3">
                                      <w:rPr>
                                        <w:rFonts w:asciiTheme="majorBidi" w:hAnsiTheme="majorBidi" w:cstheme="majorBidi"/>
                                        <w:sz w:val="28"/>
                                        <w:szCs w:val="28"/>
                                      </w:rPr>
                                      <w:t>Abdulrahman S Asiri</w:t>
                                    </w:r>
                                    <w:r>
                                      <w:rPr>
                                        <w:rFonts w:asciiTheme="majorBidi" w:hAnsiTheme="majorBidi" w:cstheme="majorBidi"/>
                                        <w:sz w:val="28"/>
                                        <w:szCs w:val="28"/>
                                      </w:rPr>
                                      <w:t>, Fahad H Alessa.</w:t>
                                    </w:r>
                                  </w:sdtContent>
                                </w:sdt>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page">
                      <wp14:pctWidth>0</wp14:pctWidth>
                    </wp14:sizeRelH>
                    <wp14:sizeRelV relativeFrom="margin">
                      <wp14:pctHeight>0</wp14:pctHeight>
                    </wp14:sizeRelV>
                  </wp:anchor>
                </w:drawing>
              </mc:Choice>
              <mc:Fallback>
                <w:pict>
                  <v:shape w14:anchorId="7A97E87F" id="Text Box 36" o:spid="_x0000_s1058" type="#_x0000_t202" style="position:absolute;margin-left:211.95pt;margin-top:601.9pt;width:349.5pt;height:28.8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" filled="f" stroked="f" strokeweight=".5pt">
                    <v:textbox style="mso-fit-shape-to-text:t" inset="0,0,0,0">
                      <w:txbxContent>
                        <w:p w:rsidR="00D15997" w:rsidRPr="00D15997" w:rsidRDefault="00D15997" w:rsidP="00D15997">
                          <w:pPr>
                            <w:pStyle w:val="NoSpacing"/>
                            <w:rPr>
                              <w:rFonts w:asciiTheme="majorBidi" w:hAnsiTheme="majorBidi" w:cstheme="majorBidi"/>
                              <w:sz w:val="28"/>
                              <w:szCs w:val="28"/>
                            </w:rPr>
                          </w:pPr>
                          <w:r w:rsidRPr="00D24141">
                            <w:rPr>
                              <w:rFonts w:asciiTheme="majorBidi" w:hAnsiTheme="majorBidi" w:cstheme="majorBidi"/>
                              <w:sz w:val="28"/>
                              <w:szCs w:val="28"/>
                            </w:rPr>
                            <w:t xml:space="preserve"> </w:t>
                          </w:r>
                          <w:r>
                            <w:rPr>
                              <w:rFonts w:asciiTheme="majorBidi" w:hAnsiTheme="majorBidi" w:cstheme="majorBidi"/>
                              <w:b/>
                              <w:bCs/>
                              <w:sz w:val="28"/>
                              <w:szCs w:val="28"/>
                            </w:rPr>
                            <w:t>Made by</w:t>
                          </w:r>
                          <w:r w:rsidRPr="00D24141">
                            <w:rPr>
                              <w:rFonts w:asciiTheme="majorBidi" w:hAnsiTheme="majorBidi" w:cstheme="majorBidi"/>
                              <w:sz w:val="28"/>
                              <w:szCs w:val="28"/>
                            </w:rPr>
                            <w:t>:</w:t>
                          </w:r>
                          <w:r w:rsidRPr="00D15997">
                            <w:rPr>
                              <w:rFonts w:asciiTheme="majorBidi" w:hAnsiTheme="majorBidi" w:cstheme="majorBidi"/>
                              <w:sz w:val="28"/>
                              <w:szCs w:val="28"/>
                            </w:rPr>
                            <w:t xml:space="preserve"> </w:t>
                          </w:r>
                          <w:r w:rsidRPr="00D24141">
                            <w:rPr>
                              <w:rFonts w:asciiTheme="majorBidi" w:hAnsiTheme="majorBidi" w:cstheme="majorBidi"/>
                              <w:sz w:val="28"/>
                              <w:szCs w:val="28"/>
                            </w:rPr>
                            <w:t>Assistant Prof. Dr. Mastour A Al-Hamami</w:t>
                          </w:r>
                          <w:r>
                            <w:rPr>
                              <w:rFonts w:asciiTheme="majorBidi" w:hAnsiTheme="majorBidi" w:cstheme="majorBidi"/>
                              <w:sz w:val="28"/>
                              <w:szCs w:val="28"/>
                            </w:rPr>
                            <w:t xml:space="preserve">, </w:t>
                          </w:r>
                          <w:sdt>
                            <w:sdtPr>
                              <w:rPr>
                                <w:rFonts w:asciiTheme="majorBidi" w:hAnsiTheme="majorBidi" w:cstheme="majorBidi"/>
                                <w:sz w:val="28"/>
                                <w:szCs w:val="28"/>
                              </w:rPr>
                              <w:alias w:val="Author"/>
                              <w:tag w:val=""/>
                              <w:id w:val="1206440454"/>
                              <w:dataBinding w:prefixMappings="xmlns:ns0='http://purl.org/dc/elements/1.1/' xmlns:ns1='http://schemas.openxmlformats.org/package/2006/metadata/core-properties' " w:xpath="/ns1:coreProperties[1]/ns0:creator[1]" w:storeItemID="{6C3C8BC8-F283-45AE-878A-BAB7291924A1}"/>
                              <w:text/>
                            </w:sdtPr>
                            <w:sdtContent>
                              <w:r w:rsidRPr="00C70FF3">
                                <w:rPr>
                                  <w:rFonts w:asciiTheme="majorBidi" w:hAnsiTheme="majorBidi" w:cstheme="majorBidi"/>
                                  <w:sz w:val="28"/>
                                  <w:szCs w:val="28"/>
                                </w:rPr>
                                <w:t>Abdulrahman S Asiri</w:t>
                              </w:r>
                              <w:r>
                                <w:rPr>
                                  <w:rFonts w:asciiTheme="majorBidi" w:hAnsiTheme="majorBidi" w:cstheme="majorBidi"/>
                                  <w:sz w:val="28"/>
                                  <w:szCs w:val="28"/>
                                </w:rPr>
                                <w:t>, Fahad H Alessa.</w:t>
                              </w:r>
                            </w:sdtContent>
                          </w:sdt>
                        </w:p>
                      </w:txbxContent>
                    </v:textbox>
                    <w10:wrap anchorx="page" anchory="margin"/>
                  </v:shape>
                </w:pict>
              </mc:Fallback>
            </mc:AlternateContent>
          </w:r>
          <w:r w:rsidR="0028446B">
            <w:rPr>
              <w:rFonts w:asciiTheme="majorBidi" w:hAnsiTheme="majorBidi" w:cstheme="majorBidi"/>
              <w:sz w:val="24"/>
              <w:szCs w:val="24"/>
            </w:rPr>
            <w:t xml:space="preserve"> </w:t>
          </w:r>
          <w:r w:rsidR="0028446B">
            <w:rPr>
              <w:rFonts w:asciiTheme="majorBidi" w:hAnsiTheme="majorBidi" w:cstheme="majorBidi"/>
              <w:sz w:val="24"/>
              <w:szCs w:val="24"/>
            </w:rPr>
            <w:br w:type="page"/>
          </w:r>
        </w:sdtContent>
      </w:sdt>
    </w:p>
    <w:p w:rsidR="00EB09C4" w:rsidRPr="00F45126" w:rsidRDefault="00EB09C4" w:rsidP="004D4A92">
      <w:pPr>
        <w:bidi w:val="0"/>
        <w:spacing w:after="0" w:line="276" w:lineRule="auto"/>
        <w:jc w:val="center"/>
        <w:rPr>
          <w:rFonts w:asciiTheme="majorBidi" w:hAnsiTheme="majorBidi" w:cstheme="majorBidi"/>
          <w:b/>
          <w:bCs/>
          <w:sz w:val="32"/>
          <w:szCs w:val="32"/>
        </w:rPr>
      </w:pPr>
      <w:r w:rsidRPr="00F45126">
        <w:rPr>
          <w:rFonts w:asciiTheme="majorBidi" w:hAnsiTheme="majorBidi" w:cstheme="majorBidi"/>
          <w:b/>
          <w:bCs/>
          <w:sz w:val="32"/>
          <w:szCs w:val="32"/>
        </w:rPr>
        <w:lastRenderedPageBreak/>
        <w:t xml:space="preserve">Table </w:t>
      </w:r>
      <w:r w:rsidR="00CE7C46" w:rsidRPr="00F45126">
        <w:rPr>
          <w:rFonts w:asciiTheme="majorBidi" w:hAnsiTheme="majorBidi" w:cstheme="majorBidi"/>
          <w:b/>
          <w:bCs/>
          <w:sz w:val="32"/>
          <w:szCs w:val="32"/>
        </w:rPr>
        <w:t>of</w:t>
      </w:r>
      <w:r w:rsidRPr="00F45126">
        <w:rPr>
          <w:rFonts w:asciiTheme="majorBidi" w:hAnsiTheme="majorBidi" w:cstheme="majorBidi"/>
          <w:b/>
          <w:bCs/>
          <w:sz w:val="32"/>
          <w:szCs w:val="32"/>
        </w:rPr>
        <w:t xml:space="preserve"> Contents</w:t>
      </w:r>
    </w:p>
    <w:p w:rsidR="00A562B5" w:rsidRPr="00F45126" w:rsidRDefault="00A562B5" w:rsidP="00A562B5">
      <w:pPr>
        <w:bidi w:val="0"/>
        <w:spacing w:after="0" w:line="276" w:lineRule="auto"/>
        <w:jc w:val="both"/>
        <w:rPr>
          <w:rFonts w:asciiTheme="majorBidi" w:hAnsiTheme="majorBidi" w:cstheme="majorBidi"/>
          <w:sz w:val="24"/>
          <w:szCs w:val="24"/>
        </w:rPr>
      </w:pPr>
    </w:p>
    <w:p w:rsidR="00A562B5" w:rsidRPr="00E11C4E" w:rsidRDefault="00A562B5" w:rsidP="00E11C4E">
      <w:pPr>
        <w:bidi w:val="0"/>
        <w:spacing w:after="0" w:line="276" w:lineRule="auto"/>
        <w:jc w:val="both"/>
        <w:rPr>
          <w:rFonts w:asciiTheme="majorBidi" w:hAnsiTheme="majorBidi" w:cstheme="majorBidi"/>
          <w:sz w:val="24"/>
          <w:szCs w:val="24"/>
          <w:rtl/>
        </w:rPr>
      </w:pPr>
      <w:r w:rsidRPr="00E11C4E">
        <w:rPr>
          <w:rFonts w:asciiTheme="majorBidi" w:hAnsiTheme="majorBidi" w:cstheme="majorBidi"/>
          <w:sz w:val="24"/>
          <w:szCs w:val="24"/>
        </w:rPr>
        <w:fldChar w:fldCharType="begin"/>
      </w:r>
      <w:r w:rsidRPr="00E11C4E">
        <w:rPr>
          <w:rFonts w:asciiTheme="majorBidi" w:hAnsiTheme="majorBidi" w:cstheme="majorBidi"/>
          <w:sz w:val="24"/>
          <w:szCs w:val="24"/>
        </w:rPr>
        <w:instrText xml:space="preserve"> TOC \o \u </w:instrText>
      </w:r>
      <w:r w:rsidRPr="00E11C4E">
        <w:rPr>
          <w:rFonts w:asciiTheme="majorBidi" w:hAnsiTheme="majorBidi" w:cstheme="majorBidi"/>
          <w:sz w:val="24"/>
          <w:szCs w:val="24"/>
        </w:rPr>
        <w:fldChar w:fldCharType="separate"/>
      </w:r>
      <w:r w:rsidRPr="00E11C4E">
        <w:rPr>
          <w:rFonts w:asciiTheme="majorBidi" w:hAnsiTheme="majorBidi" w:cstheme="majorBidi"/>
          <w:sz w:val="24"/>
          <w:szCs w:val="24"/>
        </w:rPr>
        <w:t>Abstract</w:t>
      </w:r>
      <w:r w:rsidR="00910DFD" w:rsidRPr="00E11C4E">
        <w:rPr>
          <w:rFonts w:asciiTheme="majorBidi" w:hAnsiTheme="majorBidi" w:cstheme="majorBidi"/>
          <w:sz w:val="24"/>
          <w:szCs w:val="24"/>
        </w:rPr>
        <w:t>………………………………………………………………………………..</w:t>
      </w:r>
      <w:r w:rsidR="00C11C90" w:rsidRPr="00E11C4E">
        <w:rPr>
          <w:rFonts w:asciiTheme="majorBidi" w:hAnsiTheme="majorBidi" w:cstheme="majorBidi"/>
          <w:sz w:val="24"/>
          <w:szCs w:val="24"/>
        </w:rPr>
        <w:t>2</w:t>
      </w:r>
    </w:p>
    <w:p w:rsidR="00A562B5" w:rsidRPr="00E11C4E" w:rsidRDefault="00A562B5" w:rsidP="00E11C4E">
      <w:pPr>
        <w:bidi w:val="0"/>
        <w:spacing w:after="0" w:line="276" w:lineRule="auto"/>
        <w:jc w:val="both"/>
        <w:rPr>
          <w:rFonts w:asciiTheme="majorBidi" w:hAnsiTheme="majorBidi" w:cstheme="majorBidi"/>
          <w:sz w:val="24"/>
          <w:szCs w:val="24"/>
          <w:rtl/>
        </w:rPr>
      </w:pPr>
      <w:r w:rsidRPr="00E11C4E">
        <w:rPr>
          <w:rFonts w:asciiTheme="majorBidi" w:hAnsiTheme="majorBidi" w:cstheme="majorBidi"/>
          <w:sz w:val="24"/>
          <w:szCs w:val="24"/>
        </w:rPr>
        <w:t>Diabetes mellitus</w:t>
      </w:r>
      <w:r w:rsidR="00910DFD" w:rsidRPr="00E11C4E">
        <w:rPr>
          <w:rFonts w:asciiTheme="majorBidi" w:hAnsiTheme="majorBidi" w:cstheme="majorBidi"/>
          <w:sz w:val="24"/>
          <w:szCs w:val="24"/>
        </w:rPr>
        <w:t>………………………………………………………………………</w:t>
      </w:r>
      <w:r w:rsidR="00C11C90" w:rsidRPr="00E11C4E">
        <w:rPr>
          <w:rFonts w:asciiTheme="majorBidi" w:hAnsiTheme="majorBidi" w:cstheme="majorBidi"/>
          <w:sz w:val="24"/>
          <w:szCs w:val="24"/>
        </w:rPr>
        <w:t>3</w:t>
      </w:r>
    </w:p>
    <w:p w:rsidR="00A562B5" w:rsidRPr="00E11C4E" w:rsidRDefault="00A562B5" w:rsidP="00E11C4E">
      <w:pPr>
        <w:bidi w:val="0"/>
        <w:spacing w:after="0" w:line="276" w:lineRule="auto"/>
        <w:jc w:val="both"/>
        <w:rPr>
          <w:rFonts w:asciiTheme="majorBidi" w:hAnsiTheme="majorBidi" w:cstheme="majorBidi"/>
          <w:sz w:val="24"/>
          <w:szCs w:val="24"/>
          <w:rtl/>
        </w:rPr>
      </w:pPr>
      <w:r w:rsidRPr="00E11C4E">
        <w:rPr>
          <w:rFonts w:asciiTheme="majorBidi" w:hAnsiTheme="majorBidi" w:cstheme="majorBidi"/>
          <w:sz w:val="24"/>
          <w:szCs w:val="24"/>
        </w:rPr>
        <w:t>Classification of Diabetes Mellitus</w:t>
      </w:r>
      <w:r w:rsidR="00910DFD" w:rsidRPr="00E11C4E">
        <w:rPr>
          <w:rFonts w:asciiTheme="majorBidi" w:hAnsiTheme="majorBidi" w:cstheme="majorBidi"/>
          <w:sz w:val="24"/>
          <w:szCs w:val="24"/>
        </w:rPr>
        <w:t>……………………………………………………</w:t>
      </w:r>
      <w:r w:rsidR="00C11C90" w:rsidRPr="00E11C4E">
        <w:rPr>
          <w:rFonts w:asciiTheme="majorBidi" w:hAnsiTheme="majorBidi" w:cstheme="majorBidi"/>
          <w:sz w:val="24"/>
          <w:szCs w:val="24"/>
        </w:rPr>
        <w:t>3</w:t>
      </w:r>
    </w:p>
    <w:p w:rsidR="00A562B5" w:rsidRPr="00E11C4E" w:rsidRDefault="006717C5" w:rsidP="00E11C4E">
      <w:pPr>
        <w:bidi w:val="0"/>
        <w:spacing w:after="0" w:line="276" w:lineRule="auto"/>
        <w:jc w:val="both"/>
        <w:rPr>
          <w:rFonts w:asciiTheme="majorBidi" w:hAnsiTheme="majorBidi" w:cstheme="majorBidi"/>
          <w:sz w:val="24"/>
          <w:szCs w:val="24"/>
          <w:rtl/>
        </w:rPr>
      </w:pPr>
      <w:r w:rsidRPr="00E11C4E">
        <w:rPr>
          <w:rFonts w:asciiTheme="majorBidi" w:hAnsiTheme="majorBidi" w:cstheme="majorBidi"/>
          <w:sz w:val="24"/>
          <w:szCs w:val="24"/>
        </w:rPr>
        <w:t xml:space="preserve">  </w:t>
      </w:r>
      <w:r w:rsidR="00A562B5" w:rsidRPr="00E11C4E">
        <w:rPr>
          <w:rFonts w:asciiTheme="majorBidi" w:hAnsiTheme="majorBidi" w:cstheme="majorBidi"/>
          <w:sz w:val="24"/>
          <w:szCs w:val="24"/>
        </w:rPr>
        <w:t>Type 1 Diabetes</w:t>
      </w:r>
      <w:r w:rsidR="00910DFD" w:rsidRPr="00E11C4E">
        <w:rPr>
          <w:rFonts w:asciiTheme="majorBidi" w:hAnsiTheme="majorBidi" w:cstheme="majorBidi"/>
          <w:sz w:val="24"/>
          <w:szCs w:val="24"/>
        </w:rPr>
        <w:t>………………………………………………………………………</w:t>
      </w:r>
      <w:r w:rsidR="00C11C90" w:rsidRPr="00E11C4E">
        <w:rPr>
          <w:rFonts w:asciiTheme="majorBidi" w:hAnsiTheme="majorBidi" w:cstheme="majorBidi"/>
          <w:sz w:val="24"/>
          <w:szCs w:val="24"/>
        </w:rPr>
        <w:t>3</w:t>
      </w:r>
    </w:p>
    <w:p w:rsidR="00A562B5" w:rsidRPr="00E11C4E" w:rsidRDefault="006717C5" w:rsidP="00E11C4E">
      <w:pPr>
        <w:bidi w:val="0"/>
        <w:spacing w:after="0" w:line="276" w:lineRule="auto"/>
        <w:jc w:val="both"/>
        <w:rPr>
          <w:rFonts w:asciiTheme="majorBidi" w:hAnsiTheme="majorBidi" w:cstheme="majorBidi"/>
          <w:sz w:val="24"/>
          <w:szCs w:val="24"/>
          <w:rtl/>
        </w:rPr>
      </w:pPr>
      <w:r w:rsidRPr="00E11C4E">
        <w:rPr>
          <w:rFonts w:asciiTheme="majorBidi" w:hAnsiTheme="majorBidi" w:cstheme="majorBidi"/>
          <w:sz w:val="24"/>
          <w:szCs w:val="24"/>
        </w:rPr>
        <w:t xml:space="preserve">  </w:t>
      </w:r>
      <w:r w:rsidR="00A562B5" w:rsidRPr="00E11C4E">
        <w:rPr>
          <w:rFonts w:asciiTheme="majorBidi" w:hAnsiTheme="majorBidi" w:cstheme="majorBidi"/>
          <w:sz w:val="24"/>
          <w:szCs w:val="24"/>
        </w:rPr>
        <w:t>Type 2 Diabetes</w:t>
      </w:r>
      <w:r w:rsidR="00910DFD" w:rsidRPr="00E11C4E">
        <w:rPr>
          <w:rFonts w:asciiTheme="majorBidi" w:hAnsiTheme="majorBidi" w:cstheme="majorBidi"/>
          <w:sz w:val="24"/>
          <w:szCs w:val="24"/>
        </w:rPr>
        <w:t>………………………………………………………………………</w:t>
      </w:r>
      <w:r w:rsidR="00C11C90" w:rsidRPr="00E11C4E">
        <w:rPr>
          <w:rFonts w:asciiTheme="majorBidi" w:hAnsiTheme="majorBidi" w:cstheme="majorBidi"/>
          <w:sz w:val="24"/>
          <w:szCs w:val="24"/>
        </w:rPr>
        <w:t>3</w:t>
      </w:r>
    </w:p>
    <w:p w:rsidR="00A562B5" w:rsidRPr="00E11C4E" w:rsidRDefault="006717C5" w:rsidP="00E11C4E">
      <w:pPr>
        <w:bidi w:val="0"/>
        <w:spacing w:after="0" w:line="276" w:lineRule="auto"/>
        <w:jc w:val="both"/>
        <w:rPr>
          <w:rFonts w:asciiTheme="majorBidi" w:hAnsiTheme="majorBidi" w:cstheme="majorBidi"/>
          <w:sz w:val="24"/>
          <w:szCs w:val="24"/>
          <w:rtl/>
        </w:rPr>
      </w:pPr>
      <w:r w:rsidRPr="00E11C4E">
        <w:rPr>
          <w:rFonts w:asciiTheme="majorBidi" w:hAnsiTheme="majorBidi" w:cstheme="majorBidi"/>
          <w:sz w:val="24"/>
          <w:szCs w:val="24"/>
        </w:rPr>
        <w:t xml:space="preserve">  </w:t>
      </w:r>
      <w:r w:rsidR="00A562B5" w:rsidRPr="00E11C4E">
        <w:rPr>
          <w:rFonts w:asciiTheme="majorBidi" w:hAnsiTheme="majorBidi" w:cstheme="majorBidi"/>
          <w:sz w:val="24"/>
          <w:szCs w:val="24"/>
        </w:rPr>
        <w:t>Gestational diabetes mellitus (GDM)</w:t>
      </w:r>
      <w:r w:rsidR="00910DFD" w:rsidRPr="00E11C4E">
        <w:rPr>
          <w:rFonts w:asciiTheme="majorBidi" w:hAnsiTheme="majorBidi" w:cstheme="majorBidi"/>
          <w:sz w:val="24"/>
          <w:szCs w:val="24"/>
        </w:rPr>
        <w:t>………………………………………………...</w:t>
      </w:r>
      <w:r w:rsidR="00C11C90" w:rsidRPr="00E11C4E">
        <w:rPr>
          <w:rFonts w:asciiTheme="majorBidi" w:hAnsiTheme="majorBidi" w:cstheme="majorBidi"/>
          <w:sz w:val="24"/>
          <w:szCs w:val="24"/>
        </w:rPr>
        <w:t>3</w:t>
      </w:r>
      <w:r w:rsidR="00C11C90" w:rsidRPr="00E11C4E">
        <w:rPr>
          <w:rFonts w:asciiTheme="majorBidi" w:hAnsiTheme="majorBidi" w:cstheme="majorBidi"/>
          <w:sz w:val="24"/>
          <w:szCs w:val="24"/>
          <w:rtl/>
        </w:rPr>
        <w:t xml:space="preserve"> </w:t>
      </w:r>
    </w:p>
    <w:p w:rsidR="00A562B5" w:rsidRPr="00E11C4E" w:rsidRDefault="006717C5" w:rsidP="00E11C4E">
      <w:pPr>
        <w:bidi w:val="0"/>
        <w:spacing w:after="0" w:line="276" w:lineRule="auto"/>
        <w:jc w:val="both"/>
        <w:rPr>
          <w:rFonts w:asciiTheme="majorBidi" w:hAnsiTheme="majorBidi" w:cstheme="majorBidi"/>
          <w:sz w:val="24"/>
          <w:szCs w:val="24"/>
          <w:rtl/>
        </w:rPr>
      </w:pPr>
      <w:r w:rsidRPr="00E11C4E">
        <w:rPr>
          <w:rFonts w:asciiTheme="majorBidi" w:hAnsiTheme="majorBidi" w:cstheme="majorBidi"/>
          <w:sz w:val="24"/>
          <w:szCs w:val="24"/>
        </w:rPr>
        <w:t xml:space="preserve">  </w:t>
      </w:r>
      <w:r w:rsidR="00A562B5" w:rsidRPr="00E11C4E">
        <w:rPr>
          <w:rFonts w:asciiTheme="majorBidi" w:hAnsiTheme="majorBidi" w:cstheme="majorBidi"/>
          <w:sz w:val="24"/>
          <w:szCs w:val="24"/>
        </w:rPr>
        <w:t>Other Specific Diabetes Types</w:t>
      </w:r>
      <w:r w:rsidR="00910DFD" w:rsidRPr="00E11C4E">
        <w:rPr>
          <w:rFonts w:asciiTheme="majorBidi" w:hAnsiTheme="majorBidi" w:cstheme="majorBidi"/>
          <w:sz w:val="24"/>
          <w:szCs w:val="24"/>
        </w:rPr>
        <w:t>……………………………………………………….</w:t>
      </w:r>
      <w:r w:rsidR="00C11C90" w:rsidRPr="00E11C4E">
        <w:rPr>
          <w:rFonts w:asciiTheme="majorBidi" w:hAnsiTheme="majorBidi" w:cstheme="majorBidi"/>
          <w:sz w:val="24"/>
          <w:szCs w:val="24"/>
        </w:rPr>
        <w:t>3</w:t>
      </w:r>
    </w:p>
    <w:p w:rsidR="00A562B5" w:rsidRPr="00E11C4E" w:rsidRDefault="00A562B5" w:rsidP="00E11C4E">
      <w:pPr>
        <w:bidi w:val="0"/>
        <w:spacing w:after="0" w:line="276" w:lineRule="auto"/>
        <w:jc w:val="both"/>
        <w:rPr>
          <w:rFonts w:asciiTheme="majorBidi" w:hAnsiTheme="majorBidi" w:cstheme="majorBidi"/>
          <w:sz w:val="24"/>
          <w:szCs w:val="24"/>
          <w:rtl/>
        </w:rPr>
      </w:pPr>
      <w:r w:rsidRPr="00E11C4E">
        <w:rPr>
          <w:rFonts w:asciiTheme="majorBidi" w:hAnsiTheme="majorBidi" w:cstheme="majorBidi"/>
          <w:sz w:val="24"/>
          <w:szCs w:val="24"/>
        </w:rPr>
        <w:t>Complications of DM</w:t>
      </w:r>
      <w:r w:rsidR="00910DFD" w:rsidRPr="00E11C4E">
        <w:rPr>
          <w:rFonts w:asciiTheme="majorBidi" w:hAnsiTheme="majorBidi" w:cstheme="majorBidi"/>
          <w:sz w:val="24"/>
          <w:szCs w:val="24"/>
        </w:rPr>
        <w:t>………………………………………………………………</w:t>
      </w:r>
      <w:r w:rsidR="00C11C90" w:rsidRPr="00E11C4E">
        <w:rPr>
          <w:rFonts w:asciiTheme="majorBidi" w:hAnsiTheme="majorBidi" w:cstheme="majorBidi"/>
          <w:sz w:val="24"/>
          <w:szCs w:val="24"/>
        </w:rPr>
        <w:t>.</w:t>
      </w:r>
      <w:r w:rsidR="00910DFD" w:rsidRPr="00E11C4E">
        <w:rPr>
          <w:rFonts w:asciiTheme="majorBidi" w:hAnsiTheme="majorBidi" w:cstheme="majorBidi"/>
          <w:sz w:val="24"/>
          <w:szCs w:val="24"/>
        </w:rPr>
        <w:t>…</w:t>
      </w:r>
      <w:r w:rsidR="00C11C90" w:rsidRPr="00E11C4E">
        <w:rPr>
          <w:rFonts w:asciiTheme="majorBidi" w:hAnsiTheme="majorBidi" w:cstheme="majorBidi"/>
          <w:sz w:val="24"/>
          <w:szCs w:val="24"/>
        </w:rPr>
        <w:t>4</w:t>
      </w:r>
    </w:p>
    <w:p w:rsidR="00A562B5" w:rsidRPr="00E11C4E" w:rsidRDefault="006717C5" w:rsidP="00E11C4E">
      <w:pPr>
        <w:bidi w:val="0"/>
        <w:spacing w:after="0" w:line="276" w:lineRule="auto"/>
        <w:jc w:val="both"/>
        <w:rPr>
          <w:rFonts w:asciiTheme="majorBidi" w:hAnsiTheme="majorBidi" w:cstheme="majorBidi"/>
          <w:sz w:val="24"/>
          <w:szCs w:val="24"/>
          <w:rtl/>
        </w:rPr>
      </w:pPr>
      <w:r w:rsidRPr="00E11C4E">
        <w:rPr>
          <w:rFonts w:asciiTheme="majorBidi" w:hAnsiTheme="majorBidi" w:cstheme="majorBidi"/>
          <w:sz w:val="24"/>
          <w:szCs w:val="24"/>
        </w:rPr>
        <w:t xml:space="preserve">  </w:t>
      </w:r>
      <w:r w:rsidR="00A562B5" w:rsidRPr="00E11C4E">
        <w:rPr>
          <w:rFonts w:asciiTheme="majorBidi" w:hAnsiTheme="majorBidi" w:cstheme="majorBidi"/>
          <w:sz w:val="24"/>
          <w:szCs w:val="24"/>
        </w:rPr>
        <w:t>Diabetes effect on the brain</w:t>
      </w:r>
      <w:r w:rsidR="00910DFD" w:rsidRPr="00E11C4E">
        <w:rPr>
          <w:rFonts w:asciiTheme="majorBidi" w:hAnsiTheme="majorBidi" w:cstheme="majorBidi"/>
          <w:sz w:val="24"/>
          <w:szCs w:val="24"/>
        </w:rPr>
        <w:t>…………………………………………………………..</w:t>
      </w:r>
      <w:r w:rsidR="00C11C90" w:rsidRPr="00E11C4E">
        <w:rPr>
          <w:rFonts w:asciiTheme="majorBidi" w:hAnsiTheme="majorBidi" w:cstheme="majorBidi"/>
          <w:sz w:val="24"/>
          <w:szCs w:val="24"/>
        </w:rPr>
        <w:t>4</w:t>
      </w:r>
    </w:p>
    <w:p w:rsidR="00A562B5" w:rsidRPr="00E11C4E" w:rsidRDefault="006717C5" w:rsidP="00E11C4E">
      <w:pPr>
        <w:bidi w:val="0"/>
        <w:spacing w:after="0" w:line="276" w:lineRule="auto"/>
        <w:jc w:val="both"/>
        <w:rPr>
          <w:rFonts w:asciiTheme="majorBidi" w:hAnsiTheme="majorBidi" w:cstheme="majorBidi"/>
          <w:sz w:val="24"/>
          <w:szCs w:val="24"/>
          <w:rtl/>
        </w:rPr>
      </w:pPr>
      <w:r w:rsidRPr="00E11C4E">
        <w:rPr>
          <w:rFonts w:asciiTheme="majorBidi" w:hAnsiTheme="majorBidi" w:cstheme="majorBidi"/>
          <w:sz w:val="24"/>
          <w:szCs w:val="24"/>
        </w:rPr>
        <w:t xml:space="preserve">  </w:t>
      </w:r>
      <w:r w:rsidR="00A562B5" w:rsidRPr="00E11C4E">
        <w:rPr>
          <w:rFonts w:asciiTheme="majorBidi" w:hAnsiTheme="majorBidi" w:cstheme="majorBidi"/>
          <w:sz w:val="24"/>
          <w:szCs w:val="24"/>
        </w:rPr>
        <w:t>Diabetes effect on the heart</w:t>
      </w:r>
      <w:r w:rsidR="00910DFD" w:rsidRPr="00E11C4E">
        <w:rPr>
          <w:rFonts w:asciiTheme="majorBidi" w:hAnsiTheme="majorBidi" w:cstheme="majorBidi"/>
          <w:sz w:val="24"/>
          <w:szCs w:val="24"/>
        </w:rPr>
        <w:t>…………………………………………………………..</w:t>
      </w:r>
      <w:r w:rsidR="00C11C90" w:rsidRPr="00E11C4E">
        <w:rPr>
          <w:rFonts w:asciiTheme="majorBidi" w:hAnsiTheme="majorBidi" w:cstheme="majorBidi"/>
          <w:sz w:val="24"/>
          <w:szCs w:val="24"/>
        </w:rPr>
        <w:t>4</w:t>
      </w:r>
    </w:p>
    <w:p w:rsidR="00A562B5" w:rsidRPr="00E11C4E" w:rsidRDefault="006717C5" w:rsidP="00E11C4E">
      <w:pPr>
        <w:bidi w:val="0"/>
        <w:spacing w:after="0" w:line="276" w:lineRule="auto"/>
        <w:jc w:val="both"/>
        <w:rPr>
          <w:rFonts w:asciiTheme="majorBidi" w:hAnsiTheme="majorBidi" w:cstheme="majorBidi"/>
          <w:sz w:val="24"/>
          <w:szCs w:val="24"/>
          <w:rtl/>
        </w:rPr>
      </w:pPr>
      <w:r w:rsidRPr="00E11C4E">
        <w:rPr>
          <w:rFonts w:asciiTheme="majorBidi" w:hAnsiTheme="majorBidi" w:cstheme="majorBidi"/>
          <w:sz w:val="24"/>
          <w:szCs w:val="24"/>
        </w:rPr>
        <w:t xml:space="preserve">  </w:t>
      </w:r>
      <w:r w:rsidR="00A562B5" w:rsidRPr="00E11C4E">
        <w:rPr>
          <w:rFonts w:asciiTheme="majorBidi" w:hAnsiTheme="majorBidi" w:cstheme="majorBidi"/>
          <w:sz w:val="24"/>
          <w:szCs w:val="24"/>
        </w:rPr>
        <w:t>Diabetes effect on the kidney</w:t>
      </w:r>
      <w:r w:rsidR="00910DFD" w:rsidRPr="00E11C4E">
        <w:rPr>
          <w:rFonts w:asciiTheme="majorBidi" w:hAnsiTheme="majorBidi" w:cstheme="majorBidi"/>
          <w:sz w:val="24"/>
          <w:szCs w:val="24"/>
        </w:rPr>
        <w:t>………………………………………………………...</w:t>
      </w:r>
      <w:r w:rsidR="00C11C90" w:rsidRPr="00E11C4E">
        <w:rPr>
          <w:rFonts w:asciiTheme="majorBidi" w:hAnsiTheme="majorBidi" w:cstheme="majorBidi"/>
          <w:sz w:val="24"/>
          <w:szCs w:val="24"/>
        </w:rPr>
        <w:t>4</w:t>
      </w:r>
    </w:p>
    <w:p w:rsidR="00A562B5" w:rsidRPr="00E11C4E" w:rsidRDefault="006717C5" w:rsidP="00E11C4E">
      <w:pPr>
        <w:bidi w:val="0"/>
        <w:spacing w:after="0" w:line="276" w:lineRule="auto"/>
        <w:jc w:val="both"/>
        <w:rPr>
          <w:rFonts w:asciiTheme="majorBidi" w:hAnsiTheme="majorBidi" w:cstheme="majorBidi"/>
          <w:sz w:val="24"/>
          <w:szCs w:val="24"/>
          <w:rtl/>
        </w:rPr>
      </w:pPr>
      <w:r w:rsidRPr="00E11C4E">
        <w:rPr>
          <w:rFonts w:asciiTheme="majorBidi" w:hAnsiTheme="majorBidi" w:cstheme="majorBidi"/>
          <w:sz w:val="24"/>
          <w:szCs w:val="24"/>
        </w:rPr>
        <w:t xml:space="preserve">  </w:t>
      </w:r>
      <w:r w:rsidR="00A562B5" w:rsidRPr="00E11C4E">
        <w:rPr>
          <w:rFonts w:asciiTheme="majorBidi" w:hAnsiTheme="majorBidi" w:cstheme="majorBidi"/>
          <w:sz w:val="24"/>
          <w:szCs w:val="24"/>
        </w:rPr>
        <w:t>Amputations</w:t>
      </w:r>
      <w:r w:rsidR="00910DFD" w:rsidRPr="00E11C4E">
        <w:rPr>
          <w:rFonts w:asciiTheme="majorBidi" w:hAnsiTheme="majorBidi" w:cstheme="majorBidi"/>
          <w:sz w:val="24"/>
          <w:szCs w:val="24"/>
        </w:rPr>
        <w:t>………………………………………………………………………….</w:t>
      </w:r>
      <w:r w:rsidR="00C11C90" w:rsidRPr="00E11C4E">
        <w:rPr>
          <w:rFonts w:asciiTheme="majorBidi" w:hAnsiTheme="majorBidi" w:cstheme="majorBidi"/>
          <w:sz w:val="24"/>
          <w:szCs w:val="24"/>
        </w:rPr>
        <w:t>4</w:t>
      </w:r>
    </w:p>
    <w:p w:rsidR="00A562B5" w:rsidRPr="00E11C4E" w:rsidRDefault="00A562B5" w:rsidP="00E11C4E">
      <w:pPr>
        <w:bidi w:val="0"/>
        <w:spacing w:after="0" w:line="276" w:lineRule="auto"/>
        <w:jc w:val="both"/>
        <w:rPr>
          <w:rFonts w:asciiTheme="majorBidi" w:hAnsiTheme="majorBidi" w:cstheme="majorBidi"/>
          <w:sz w:val="24"/>
          <w:szCs w:val="24"/>
          <w:rtl/>
        </w:rPr>
      </w:pPr>
      <w:r w:rsidRPr="00E11C4E">
        <w:rPr>
          <w:rFonts w:asciiTheme="majorBidi" w:hAnsiTheme="majorBidi" w:cstheme="majorBidi"/>
          <w:sz w:val="24"/>
          <w:szCs w:val="24"/>
        </w:rPr>
        <w:t>Ocular Complications of DM</w:t>
      </w:r>
      <w:r w:rsidR="00910DFD" w:rsidRPr="00E11C4E">
        <w:rPr>
          <w:rFonts w:asciiTheme="majorBidi" w:hAnsiTheme="majorBidi" w:cstheme="majorBidi"/>
          <w:sz w:val="24"/>
          <w:szCs w:val="24"/>
        </w:rPr>
        <w:t>……………………………………………………</w:t>
      </w:r>
      <w:r w:rsidR="00E11C4E" w:rsidRPr="00E11C4E">
        <w:rPr>
          <w:rFonts w:asciiTheme="majorBidi" w:hAnsiTheme="majorBidi" w:cstheme="majorBidi"/>
          <w:sz w:val="24"/>
          <w:szCs w:val="24"/>
        </w:rPr>
        <w:t>.</w:t>
      </w:r>
      <w:r w:rsidR="00910DFD" w:rsidRPr="00E11C4E">
        <w:rPr>
          <w:rFonts w:asciiTheme="majorBidi" w:hAnsiTheme="majorBidi" w:cstheme="majorBidi"/>
          <w:sz w:val="24"/>
          <w:szCs w:val="24"/>
        </w:rPr>
        <w:t>……</w:t>
      </w:r>
      <w:r w:rsidR="00C11C90" w:rsidRPr="00E11C4E">
        <w:rPr>
          <w:rFonts w:asciiTheme="majorBidi" w:hAnsiTheme="majorBidi" w:cstheme="majorBidi"/>
          <w:sz w:val="24"/>
          <w:szCs w:val="24"/>
        </w:rPr>
        <w:t>5</w:t>
      </w:r>
    </w:p>
    <w:p w:rsidR="00A562B5" w:rsidRPr="00E11C4E" w:rsidRDefault="006717C5" w:rsidP="00E11C4E">
      <w:pPr>
        <w:bidi w:val="0"/>
        <w:spacing w:after="0" w:line="276" w:lineRule="auto"/>
        <w:jc w:val="both"/>
        <w:rPr>
          <w:rFonts w:asciiTheme="majorBidi" w:hAnsiTheme="majorBidi" w:cstheme="majorBidi"/>
          <w:sz w:val="24"/>
          <w:szCs w:val="24"/>
          <w:rtl/>
        </w:rPr>
      </w:pPr>
      <w:r w:rsidRPr="00E11C4E">
        <w:rPr>
          <w:rFonts w:asciiTheme="majorBidi" w:hAnsiTheme="majorBidi" w:cstheme="majorBidi"/>
          <w:sz w:val="24"/>
          <w:szCs w:val="24"/>
        </w:rPr>
        <w:t xml:space="preserve">  </w:t>
      </w:r>
      <w:r w:rsidR="00A562B5" w:rsidRPr="00E11C4E">
        <w:rPr>
          <w:rFonts w:asciiTheme="majorBidi" w:hAnsiTheme="majorBidi" w:cstheme="majorBidi"/>
          <w:sz w:val="24"/>
          <w:szCs w:val="24"/>
        </w:rPr>
        <w:t>Diabetic papillopathy (DP)</w:t>
      </w:r>
      <w:r w:rsidR="00910DFD" w:rsidRPr="00E11C4E">
        <w:rPr>
          <w:rFonts w:asciiTheme="majorBidi" w:hAnsiTheme="majorBidi" w:cstheme="majorBidi"/>
          <w:sz w:val="24"/>
          <w:szCs w:val="24"/>
        </w:rPr>
        <w:t>……………………………………………………</w:t>
      </w:r>
      <w:r w:rsidR="00E11C4E" w:rsidRPr="00E11C4E">
        <w:rPr>
          <w:rFonts w:asciiTheme="majorBidi" w:hAnsiTheme="majorBidi" w:cstheme="majorBidi"/>
          <w:sz w:val="24"/>
          <w:szCs w:val="24"/>
        </w:rPr>
        <w:t>.</w:t>
      </w:r>
      <w:r w:rsidR="00910DFD" w:rsidRPr="00E11C4E">
        <w:rPr>
          <w:rFonts w:asciiTheme="majorBidi" w:hAnsiTheme="majorBidi" w:cstheme="majorBidi"/>
          <w:sz w:val="24"/>
          <w:szCs w:val="24"/>
        </w:rPr>
        <w:t>…….</w:t>
      </w:r>
      <w:r w:rsidR="00C11C90" w:rsidRPr="00E11C4E">
        <w:rPr>
          <w:rFonts w:asciiTheme="majorBidi" w:hAnsiTheme="majorBidi" w:cstheme="majorBidi"/>
          <w:sz w:val="24"/>
          <w:szCs w:val="24"/>
        </w:rPr>
        <w:t>5</w:t>
      </w:r>
      <w:r w:rsidR="00C11C90" w:rsidRPr="00E11C4E">
        <w:rPr>
          <w:rFonts w:asciiTheme="majorBidi" w:hAnsiTheme="majorBidi" w:cstheme="majorBidi"/>
          <w:sz w:val="24"/>
          <w:szCs w:val="24"/>
          <w:rtl/>
        </w:rPr>
        <w:t xml:space="preserve"> </w:t>
      </w:r>
    </w:p>
    <w:p w:rsidR="00A562B5" w:rsidRPr="00E11C4E" w:rsidRDefault="006717C5" w:rsidP="00E11C4E">
      <w:pPr>
        <w:bidi w:val="0"/>
        <w:spacing w:after="0" w:line="276" w:lineRule="auto"/>
        <w:jc w:val="both"/>
        <w:rPr>
          <w:rFonts w:asciiTheme="majorBidi" w:hAnsiTheme="majorBidi" w:cstheme="majorBidi"/>
          <w:sz w:val="24"/>
          <w:szCs w:val="24"/>
          <w:rtl/>
        </w:rPr>
      </w:pPr>
      <w:r w:rsidRPr="00E11C4E">
        <w:rPr>
          <w:rFonts w:asciiTheme="majorBidi" w:hAnsiTheme="majorBidi" w:cstheme="majorBidi"/>
          <w:sz w:val="24"/>
          <w:szCs w:val="24"/>
        </w:rPr>
        <w:t xml:space="preserve">  </w:t>
      </w:r>
      <w:r w:rsidR="00A562B5" w:rsidRPr="00E11C4E">
        <w:rPr>
          <w:rFonts w:asciiTheme="majorBidi" w:hAnsiTheme="majorBidi" w:cstheme="majorBidi"/>
          <w:sz w:val="24"/>
          <w:szCs w:val="24"/>
        </w:rPr>
        <w:t>Cataracts</w:t>
      </w:r>
      <w:r w:rsidR="00910DFD" w:rsidRPr="00E11C4E">
        <w:rPr>
          <w:rFonts w:asciiTheme="majorBidi" w:hAnsiTheme="majorBidi" w:cstheme="majorBidi"/>
          <w:sz w:val="24"/>
          <w:szCs w:val="24"/>
        </w:rPr>
        <w:t>………………………………………………………………………</w:t>
      </w:r>
      <w:r w:rsidR="00E11C4E" w:rsidRPr="00E11C4E">
        <w:rPr>
          <w:rFonts w:asciiTheme="majorBidi" w:hAnsiTheme="majorBidi" w:cstheme="majorBidi"/>
          <w:sz w:val="24"/>
          <w:szCs w:val="24"/>
        </w:rPr>
        <w:t>.</w:t>
      </w:r>
      <w:r w:rsidR="00910DFD" w:rsidRPr="00E11C4E">
        <w:rPr>
          <w:rFonts w:asciiTheme="majorBidi" w:hAnsiTheme="majorBidi" w:cstheme="majorBidi"/>
          <w:sz w:val="24"/>
          <w:szCs w:val="24"/>
        </w:rPr>
        <w:t>……..</w:t>
      </w:r>
      <w:r w:rsidR="00C11C90" w:rsidRPr="00E11C4E">
        <w:rPr>
          <w:rFonts w:asciiTheme="majorBidi" w:hAnsiTheme="majorBidi" w:cstheme="majorBidi"/>
          <w:sz w:val="24"/>
          <w:szCs w:val="24"/>
        </w:rPr>
        <w:t>5</w:t>
      </w:r>
      <w:r w:rsidR="00F45126" w:rsidRPr="00E11C4E">
        <w:rPr>
          <w:rFonts w:asciiTheme="majorBidi" w:hAnsiTheme="majorBidi" w:cstheme="majorBidi"/>
          <w:sz w:val="24"/>
          <w:szCs w:val="24"/>
        </w:rPr>
        <w:t xml:space="preserve"> Neovascular Glaucoma (NVG)………………………………………………</w:t>
      </w:r>
      <w:r w:rsidR="00E11C4E" w:rsidRPr="00E11C4E">
        <w:rPr>
          <w:rFonts w:asciiTheme="majorBidi" w:hAnsiTheme="majorBidi" w:cstheme="majorBidi"/>
          <w:sz w:val="24"/>
          <w:szCs w:val="24"/>
        </w:rPr>
        <w:t>..</w:t>
      </w:r>
      <w:r w:rsidR="00F45126" w:rsidRPr="00E11C4E">
        <w:rPr>
          <w:rFonts w:asciiTheme="majorBidi" w:hAnsiTheme="majorBidi" w:cstheme="majorBidi"/>
          <w:sz w:val="24"/>
          <w:szCs w:val="24"/>
        </w:rPr>
        <w:t>……....5</w:t>
      </w:r>
    </w:p>
    <w:p w:rsidR="00A562B5" w:rsidRPr="00E11C4E" w:rsidRDefault="006717C5" w:rsidP="00E11C4E">
      <w:pPr>
        <w:bidi w:val="0"/>
        <w:spacing w:after="0" w:line="276" w:lineRule="auto"/>
        <w:jc w:val="both"/>
        <w:rPr>
          <w:rFonts w:asciiTheme="majorBidi" w:hAnsiTheme="majorBidi" w:cstheme="majorBidi"/>
          <w:sz w:val="24"/>
          <w:szCs w:val="24"/>
          <w:rtl/>
        </w:rPr>
      </w:pPr>
      <w:r w:rsidRPr="00E11C4E">
        <w:rPr>
          <w:rFonts w:asciiTheme="majorBidi" w:hAnsiTheme="majorBidi" w:cstheme="majorBidi"/>
          <w:sz w:val="24"/>
          <w:szCs w:val="24"/>
        </w:rPr>
        <w:t xml:space="preserve">  </w:t>
      </w:r>
      <w:r w:rsidR="00A562B5" w:rsidRPr="00E11C4E">
        <w:rPr>
          <w:rFonts w:asciiTheme="majorBidi" w:hAnsiTheme="majorBidi" w:cstheme="majorBidi"/>
          <w:sz w:val="24"/>
          <w:szCs w:val="24"/>
        </w:rPr>
        <w:t>Diabetic retinopathy (DR)</w:t>
      </w:r>
      <w:r w:rsidR="00910DFD" w:rsidRPr="00E11C4E">
        <w:rPr>
          <w:rFonts w:asciiTheme="majorBidi" w:hAnsiTheme="majorBidi" w:cstheme="majorBidi"/>
          <w:sz w:val="24"/>
          <w:szCs w:val="24"/>
        </w:rPr>
        <w:t>………………………………………………………</w:t>
      </w:r>
      <w:r w:rsidR="00E11C4E" w:rsidRPr="00E11C4E">
        <w:rPr>
          <w:rFonts w:asciiTheme="majorBidi" w:hAnsiTheme="majorBidi" w:cstheme="majorBidi"/>
          <w:sz w:val="24"/>
          <w:szCs w:val="24"/>
        </w:rPr>
        <w:t>.</w:t>
      </w:r>
      <w:r w:rsidR="00910DFD" w:rsidRPr="00E11C4E">
        <w:rPr>
          <w:rFonts w:asciiTheme="majorBidi" w:hAnsiTheme="majorBidi" w:cstheme="majorBidi"/>
          <w:sz w:val="24"/>
          <w:szCs w:val="24"/>
        </w:rPr>
        <w:t>…</w:t>
      </w:r>
      <w:r w:rsidR="00C11C90" w:rsidRPr="00E11C4E">
        <w:rPr>
          <w:rFonts w:asciiTheme="majorBidi" w:hAnsiTheme="majorBidi" w:cstheme="majorBidi"/>
          <w:sz w:val="24"/>
          <w:szCs w:val="24"/>
        </w:rPr>
        <w:t>...5</w:t>
      </w:r>
      <w:r w:rsidR="00C11C90" w:rsidRPr="00E11C4E">
        <w:rPr>
          <w:rFonts w:asciiTheme="majorBidi" w:hAnsiTheme="majorBidi" w:cstheme="majorBidi"/>
          <w:sz w:val="24"/>
          <w:szCs w:val="24"/>
          <w:rtl/>
        </w:rPr>
        <w:t xml:space="preserve"> </w:t>
      </w:r>
    </w:p>
    <w:p w:rsidR="00A562B5" w:rsidRPr="00E11C4E" w:rsidRDefault="00C11C90" w:rsidP="00E11C4E">
      <w:pPr>
        <w:bidi w:val="0"/>
        <w:spacing w:after="0" w:line="276" w:lineRule="auto"/>
        <w:jc w:val="both"/>
        <w:rPr>
          <w:rFonts w:asciiTheme="majorBidi" w:hAnsiTheme="majorBidi" w:cstheme="majorBidi"/>
          <w:sz w:val="24"/>
          <w:szCs w:val="24"/>
          <w:rtl/>
        </w:rPr>
      </w:pPr>
      <w:r w:rsidRPr="00E11C4E">
        <w:rPr>
          <w:rFonts w:asciiTheme="majorBidi" w:hAnsiTheme="majorBidi" w:cstheme="majorBidi"/>
          <w:sz w:val="24"/>
          <w:szCs w:val="24"/>
        </w:rPr>
        <w:t>Scale Severity of DR..</w:t>
      </w:r>
      <w:r w:rsidR="00910DFD" w:rsidRPr="00E11C4E">
        <w:rPr>
          <w:rFonts w:asciiTheme="majorBidi" w:hAnsiTheme="majorBidi" w:cstheme="majorBidi"/>
          <w:sz w:val="24"/>
          <w:szCs w:val="24"/>
        </w:rPr>
        <w:t>…………………………………………………………………</w:t>
      </w:r>
      <w:r w:rsidRPr="00E11C4E">
        <w:rPr>
          <w:rFonts w:asciiTheme="majorBidi" w:hAnsiTheme="majorBidi" w:cstheme="majorBidi"/>
          <w:sz w:val="24"/>
          <w:szCs w:val="24"/>
        </w:rPr>
        <w:t>6</w:t>
      </w:r>
    </w:p>
    <w:p w:rsidR="00A562B5" w:rsidRPr="00E11C4E" w:rsidRDefault="00C11C90" w:rsidP="00E11C4E">
      <w:pPr>
        <w:bidi w:val="0"/>
        <w:spacing w:after="0" w:line="276" w:lineRule="auto"/>
        <w:jc w:val="both"/>
        <w:rPr>
          <w:rFonts w:asciiTheme="majorBidi" w:hAnsiTheme="majorBidi" w:cstheme="majorBidi"/>
          <w:sz w:val="24"/>
          <w:szCs w:val="24"/>
          <w:rtl/>
        </w:rPr>
      </w:pPr>
      <w:r w:rsidRPr="00E11C4E">
        <w:rPr>
          <w:rFonts w:asciiTheme="majorBidi" w:hAnsiTheme="majorBidi" w:cstheme="majorBidi"/>
          <w:sz w:val="24"/>
          <w:szCs w:val="24"/>
        </w:rPr>
        <w:t>Prevalence………………………...</w:t>
      </w:r>
      <w:r w:rsidR="00910DFD" w:rsidRPr="00E11C4E">
        <w:rPr>
          <w:rFonts w:asciiTheme="majorBidi" w:hAnsiTheme="majorBidi" w:cstheme="majorBidi"/>
          <w:sz w:val="24"/>
          <w:szCs w:val="24"/>
        </w:rPr>
        <w:t>………………………………………………</w:t>
      </w:r>
      <w:r w:rsidRPr="00E11C4E">
        <w:rPr>
          <w:rFonts w:asciiTheme="majorBidi" w:hAnsiTheme="majorBidi" w:cstheme="majorBidi"/>
          <w:sz w:val="24"/>
          <w:szCs w:val="24"/>
        </w:rPr>
        <w:t>...</w:t>
      </w:r>
      <w:r w:rsidR="00910DFD" w:rsidRPr="00E11C4E">
        <w:rPr>
          <w:rFonts w:asciiTheme="majorBidi" w:hAnsiTheme="majorBidi" w:cstheme="majorBidi"/>
          <w:sz w:val="24"/>
          <w:szCs w:val="24"/>
        </w:rPr>
        <w:t>…</w:t>
      </w:r>
      <w:r w:rsidRPr="00E11C4E">
        <w:rPr>
          <w:rFonts w:asciiTheme="majorBidi" w:hAnsiTheme="majorBidi" w:cstheme="majorBidi"/>
          <w:sz w:val="24"/>
          <w:szCs w:val="24"/>
        </w:rPr>
        <w:t>8</w:t>
      </w:r>
      <w:r w:rsidRPr="00E11C4E">
        <w:rPr>
          <w:rFonts w:asciiTheme="majorBidi" w:hAnsiTheme="majorBidi" w:cstheme="majorBidi"/>
          <w:sz w:val="24"/>
          <w:szCs w:val="24"/>
          <w:rtl/>
        </w:rPr>
        <w:t xml:space="preserve"> </w:t>
      </w:r>
    </w:p>
    <w:p w:rsidR="00A562B5" w:rsidRPr="00E11C4E" w:rsidRDefault="00A562B5" w:rsidP="00E11C4E">
      <w:pPr>
        <w:bidi w:val="0"/>
        <w:spacing w:after="0" w:line="276" w:lineRule="auto"/>
        <w:jc w:val="both"/>
        <w:rPr>
          <w:rFonts w:asciiTheme="majorBidi" w:hAnsiTheme="majorBidi" w:cstheme="majorBidi"/>
          <w:sz w:val="24"/>
          <w:szCs w:val="24"/>
          <w:rtl/>
        </w:rPr>
      </w:pPr>
      <w:r w:rsidRPr="00E11C4E">
        <w:rPr>
          <w:rFonts w:asciiTheme="majorBidi" w:hAnsiTheme="majorBidi" w:cstheme="majorBidi"/>
          <w:sz w:val="24"/>
          <w:szCs w:val="24"/>
        </w:rPr>
        <w:t xml:space="preserve">Modern </w:t>
      </w:r>
      <w:r w:rsidR="00C11C90" w:rsidRPr="00E11C4E">
        <w:rPr>
          <w:rFonts w:asciiTheme="majorBidi" w:hAnsiTheme="majorBidi" w:cstheme="majorBidi"/>
          <w:sz w:val="24"/>
          <w:szCs w:val="24"/>
        </w:rPr>
        <w:t>T</w:t>
      </w:r>
      <w:r w:rsidRPr="00E11C4E">
        <w:rPr>
          <w:rFonts w:asciiTheme="majorBidi" w:hAnsiTheme="majorBidi" w:cstheme="majorBidi"/>
          <w:sz w:val="24"/>
          <w:szCs w:val="24"/>
        </w:rPr>
        <w:t>echnologies</w:t>
      </w:r>
      <w:r w:rsidR="00C11C90" w:rsidRPr="00E11C4E">
        <w:rPr>
          <w:rFonts w:asciiTheme="majorBidi" w:hAnsiTheme="majorBidi" w:cstheme="majorBidi"/>
          <w:sz w:val="24"/>
          <w:szCs w:val="24"/>
        </w:rPr>
        <w:t xml:space="preserve"> of DR Screening……………………...</w:t>
      </w:r>
      <w:r w:rsidR="00910DFD" w:rsidRPr="00E11C4E">
        <w:rPr>
          <w:rFonts w:asciiTheme="majorBidi" w:hAnsiTheme="majorBidi" w:cstheme="majorBidi"/>
          <w:sz w:val="24"/>
          <w:szCs w:val="24"/>
        </w:rPr>
        <w:t>………………………..</w:t>
      </w:r>
      <w:r w:rsidR="00C11C90" w:rsidRPr="00E11C4E">
        <w:rPr>
          <w:rFonts w:asciiTheme="majorBidi" w:hAnsiTheme="majorBidi" w:cstheme="majorBidi"/>
          <w:sz w:val="24"/>
          <w:szCs w:val="24"/>
        </w:rPr>
        <w:t>8</w:t>
      </w:r>
    </w:p>
    <w:p w:rsidR="00A562B5" w:rsidRPr="00E11C4E" w:rsidRDefault="00F45126" w:rsidP="00E11C4E">
      <w:pPr>
        <w:bidi w:val="0"/>
        <w:spacing w:after="0" w:line="276" w:lineRule="auto"/>
        <w:jc w:val="both"/>
        <w:rPr>
          <w:rFonts w:asciiTheme="majorBidi" w:hAnsiTheme="majorBidi" w:cstheme="majorBidi"/>
          <w:sz w:val="24"/>
          <w:szCs w:val="24"/>
          <w:rtl/>
        </w:rPr>
      </w:pPr>
      <w:r w:rsidRPr="00E11C4E">
        <w:rPr>
          <w:rFonts w:asciiTheme="majorBidi" w:hAnsiTheme="majorBidi" w:cstheme="majorBidi"/>
          <w:sz w:val="24"/>
          <w:szCs w:val="24"/>
        </w:rPr>
        <w:t>Statistics……………………………….</w:t>
      </w:r>
      <w:r w:rsidR="00910DFD" w:rsidRPr="00E11C4E">
        <w:rPr>
          <w:rFonts w:asciiTheme="majorBidi" w:hAnsiTheme="majorBidi" w:cstheme="majorBidi"/>
          <w:sz w:val="24"/>
          <w:szCs w:val="24"/>
        </w:rPr>
        <w:t>…………………………………………</w:t>
      </w:r>
      <w:r w:rsidR="00C11C90" w:rsidRPr="00E11C4E">
        <w:rPr>
          <w:rFonts w:asciiTheme="majorBidi" w:hAnsiTheme="majorBidi" w:cstheme="majorBidi"/>
          <w:sz w:val="24"/>
          <w:szCs w:val="24"/>
        </w:rPr>
        <w:t>…</w:t>
      </w:r>
      <w:r w:rsidR="00910DFD" w:rsidRPr="00E11C4E">
        <w:rPr>
          <w:rFonts w:asciiTheme="majorBidi" w:hAnsiTheme="majorBidi" w:cstheme="majorBidi"/>
          <w:sz w:val="24"/>
          <w:szCs w:val="24"/>
        </w:rPr>
        <w:t>…</w:t>
      </w:r>
      <w:r w:rsidR="00C11C90" w:rsidRPr="00E11C4E">
        <w:rPr>
          <w:rFonts w:asciiTheme="majorBidi" w:hAnsiTheme="majorBidi" w:cstheme="majorBidi"/>
          <w:sz w:val="24"/>
          <w:szCs w:val="24"/>
        </w:rPr>
        <w:t>9</w:t>
      </w:r>
    </w:p>
    <w:p w:rsidR="00A562B5" w:rsidRPr="00E11C4E" w:rsidRDefault="00A562B5" w:rsidP="00E11C4E">
      <w:pPr>
        <w:bidi w:val="0"/>
        <w:spacing w:after="0" w:line="276" w:lineRule="auto"/>
        <w:jc w:val="both"/>
        <w:rPr>
          <w:rFonts w:asciiTheme="majorBidi" w:hAnsiTheme="majorBidi" w:cstheme="majorBidi"/>
          <w:sz w:val="24"/>
          <w:szCs w:val="24"/>
          <w:rtl/>
        </w:rPr>
      </w:pPr>
      <w:r w:rsidRPr="00E11C4E">
        <w:rPr>
          <w:rFonts w:asciiTheme="majorBidi" w:hAnsiTheme="majorBidi" w:cstheme="majorBidi"/>
          <w:sz w:val="24"/>
          <w:szCs w:val="24"/>
        </w:rPr>
        <w:t>Method</w:t>
      </w:r>
      <w:r w:rsidR="00910DFD" w:rsidRPr="00E11C4E">
        <w:rPr>
          <w:rFonts w:asciiTheme="majorBidi" w:hAnsiTheme="majorBidi" w:cstheme="majorBidi"/>
          <w:sz w:val="24"/>
          <w:szCs w:val="24"/>
        </w:rPr>
        <w:t>……………………………………………………………………………….</w:t>
      </w:r>
      <w:r w:rsidR="00C11C90" w:rsidRPr="00E11C4E">
        <w:rPr>
          <w:rFonts w:asciiTheme="majorBidi" w:hAnsiTheme="majorBidi" w:cstheme="majorBidi"/>
          <w:sz w:val="24"/>
          <w:szCs w:val="24"/>
        </w:rPr>
        <w:t>10</w:t>
      </w:r>
    </w:p>
    <w:p w:rsidR="00A562B5" w:rsidRPr="00E11C4E" w:rsidRDefault="00A562B5" w:rsidP="00E11C4E">
      <w:pPr>
        <w:bidi w:val="0"/>
        <w:spacing w:after="0" w:line="276" w:lineRule="auto"/>
        <w:jc w:val="both"/>
        <w:rPr>
          <w:rFonts w:asciiTheme="majorBidi" w:hAnsiTheme="majorBidi" w:cstheme="majorBidi"/>
          <w:sz w:val="24"/>
          <w:szCs w:val="24"/>
          <w:rtl/>
        </w:rPr>
      </w:pPr>
      <w:r w:rsidRPr="00E11C4E">
        <w:rPr>
          <w:rFonts w:asciiTheme="majorBidi" w:hAnsiTheme="majorBidi" w:cstheme="majorBidi"/>
          <w:sz w:val="24"/>
          <w:szCs w:val="24"/>
        </w:rPr>
        <w:t>Reference</w:t>
      </w:r>
      <w:r w:rsidR="00910DFD" w:rsidRPr="00E11C4E">
        <w:rPr>
          <w:rFonts w:asciiTheme="majorBidi" w:hAnsiTheme="majorBidi" w:cstheme="majorBidi"/>
          <w:sz w:val="24"/>
          <w:szCs w:val="24"/>
        </w:rPr>
        <w:t>s……………………………………………………………………………</w:t>
      </w:r>
      <w:r w:rsidR="00C11C90" w:rsidRPr="00E11C4E">
        <w:rPr>
          <w:rFonts w:asciiTheme="majorBidi" w:hAnsiTheme="majorBidi" w:cstheme="majorBidi"/>
          <w:sz w:val="24"/>
          <w:szCs w:val="24"/>
        </w:rPr>
        <w:t>11</w:t>
      </w:r>
    </w:p>
    <w:p w:rsidR="00A562B5" w:rsidRPr="00F45126" w:rsidRDefault="00A562B5" w:rsidP="00910DFD">
      <w:pPr>
        <w:pStyle w:val="TOC1"/>
        <w:tabs>
          <w:tab w:val="right" w:leader="dot" w:pos="8296"/>
        </w:tabs>
        <w:bidi w:val="0"/>
        <w:jc w:val="both"/>
        <w:rPr>
          <w:rFonts w:asciiTheme="majorBidi" w:eastAsiaTheme="minorEastAsia" w:hAnsiTheme="majorBidi" w:cstheme="majorBidi"/>
          <w:b w:val="0"/>
          <w:bCs w:val="0"/>
          <w:noProof/>
          <w:sz w:val="24"/>
          <w:rtl/>
        </w:rPr>
      </w:pPr>
      <w:r w:rsidRPr="00E11C4E">
        <w:rPr>
          <w:rFonts w:asciiTheme="majorBidi" w:hAnsiTheme="majorBidi" w:cstheme="majorBidi"/>
          <w:b w:val="0"/>
          <w:bCs w:val="0"/>
          <w:sz w:val="24"/>
        </w:rPr>
        <w:fldChar w:fldCharType="end"/>
      </w:r>
      <w:r w:rsidRPr="00F45126">
        <w:rPr>
          <w:rFonts w:asciiTheme="majorBidi" w:hAnsiTheme="majorBidi" w:cstheme="majorBidi"/>
          <w:b w:val="0"/>
          <w:bCs w:val="0"/>
          <w:sz w:val="24"/>
        </w:rPr>
        <w:fldChar w:fldCharType="begin"/>
      </w:r>
      <w:r w:rsidRPr="00F45126">
        <w:rPr>
          <w:rFonts w:asciiTheme="majorBidi" w:hAnsiTheme="majorBidi" w:cstheme="majorBidi"/>
          <w:b w:val="0"/>
          <w:bCs w:val="0"/>
          <w:sz w:val="24"/>
        </w:rPr>
        <w:instrText xml:space="preserve"> TOC \o \u </w:instrText>
      </w:r>
      <w:r w:rsidRPr="00F45126">
        <w:rPr>
          <w:rFonts w:asciiTheme="majorBidi" w:hAnsiTheme="majorBidi" w:cstheme="majorBidi"/>
          <w:b w:val="0"/>
          <w:bCs w:val="0"/>
          <w:sz w:val="24"/>
        </w:rPr>
        <w:fldChar w:fldCharType="separate"/>
      </w:r>
    </w:p>
    <w:p w:rsidR="001F6BFB" w:rsidRPr="00F45126" w:rsidRDefault="00A562B5" w:rsidP="00A562B5">
      <w:pPr>
        <w:bidi w:val="0"/>
        <w:spacing w:after="0" w:line="276" w:lineRule="auto"/>
        <w:jc w:val="both"/>
        <w:rPr>
          <w:rFonts w:asciiTheme="majorBidi" w:hAnsiTheme="majorBidi" w:cstheme="majorBidi"/>
          <w:b/>
          <w:bCs/>
          <w:sz w:val="24"/>
          <w:szCs w:val="24"/>
        </w:rPr>
      </w:pPr>
      <w:r w:rsidRPr="00F45126">
        <w:rPr>
          <w:rFonts w:asciiTheme="majorBidi" w:hAnsiTheme="majorBidi" w:cstheme="majorBidi"/>
          <w:sz w:val="24"/>
          <w:szCs w:val="24"/>
        </w:rPr>
        <w:fldChar w:fldCharType="end"/>
      </w:r>
      <w:r w:rsidR="00EB09C4" w:rsidRPr="00F45126">
        <w:rPr>
          <w:rFonts w:asciiTheme="majorBidi" w:hAnsiTheme="majorBidi" w:cstheme="majorBidi"/>
          <w:b/>
          <w:bCs/>
          <w:sz w:val="24"/>
          <w:szCs w:val="24"/>
        </w:rPr>
        <w:br w:type="page"/>
      </w:r>
    </w:p>
    <w:p w:rsidR="001F6BFB" w:rsidRPr="003202C6" w:rsidRDefault="001F6BFB" w:rsidP="004D4A92">
      <w:pPr>
        <w:bidi w:val="0"/>
        <w:jc w:val="both"/>
        <w:rPr>
          <w:rFonts w:asciiTheme="majorBidi" w:hAnsiTheme="majorBidi" w:cstheme="majorBidi"/>
          <w:b/>
          <w:bCs/>
          <w:sz w:val="28"/>
          <w:szCs w:val="28"/>
        </w:rPr>
      </w:pPr>
      <w:bookmarkStart w:id="0" w:name="_Toc501831274"/>
      <w:bookmarkStart w:id="1" w:name="_Toc501831601"/>
      <w:r w:rsidRPr="003202C6">
        <w:rPr>
          <w:rStyle w:val="Heading1Char"/>
          <w:rFonts w:asciiTheme="majorBidi" w:hAnsiTheme="majorBidi"/>
          <w:b/>
          <w:bCs/>
          <w:color w:val="auto"/>
          <w:sz w:val="28"/>
          <w:szCs w:val="28"/>
        </w:rPr>
        <w:lastRenderedPageBreak/>
        <w:t>Abstract</w:t>
      </w:r>
      <w:bookmarkEnd w:id="0"/>
      <w:bookmarkEnd w:id="1"/>
    </w:p>
    <w:p w:rsidR="00E11C4E" w:rsidRDefault="00E11C4E" w:rsidP="004D4A92">
      <w:pPr>
        <w:bidi w:val="0"/>
        <w:jc w:val="both"/>
        <w:rPr>
          <w:rFonts w:asciiTheme="majorBidi" w:hAnsiTheme="majorBidi" w:cstheme="majorBidi"/>
          <w:b/>
          <w:bCs/>
          <w:sz w:val="24"/>
          <w:szCs w:val="24"/>
        </w:rPr>
      </w:pPr>
    </w:p>
    <w:p w:rsidR="003202C6" w:rsidRPr="003202C6" w:rsidRDefault="003202C6" w:rsidP="003202C6">
      <w:pPr>
        <w:bidi w:val="0"/>
        <w:spacing w:line="276" w:lineRule="auto"/>
        <w:jc w:val="both"/>
        <w:rPr>
          <w:rFonts w:asciiTheme="majorBidi" w:hAnsiTheme="majorBidi" w:cstheme="majorBidi"/>
          <w:b/>
          <w:bCs/>
          <w:sz w:val="24"/>
          <w:szCs w:val="24"/>
        </w:rPr>
      </w:pPr>
      <w:r w:rsidRPr="003202C6">
        <w:rPr>
          <w:rFonts w:asciiTheme="majorBidi" w:hAnsiTheme="majorBidi" w:cstheme="majorBidi"/>
          <w:b/>
          <w:bCs/>
          <w:sz w:val="24"/>
          <w:szCs w:val="24"/>
        </w:rPr>
        <w:t>Introduction</w:t>
      </w:r>
    </w:p>
    <w:p w:rsidR="001F6BFB" w:rsidRPr="00F45126" w:rsidRDefault="001F6BFB" w:rsidP="008A12F8">
      <w:pPr>
        <w:bidi w:val="0"/>
        <w:spacing w:after="0" w:line="276" w:lineRule="auto"/>
        <w:jc w:val="both"/>
        <w:rPr>
          <w:rFonts w:asciiTheme="majorBidi" w:hAnsiTheme="majorBidi" w:cstheme="majorBidi"/>
          <w:sz w:val="24"/>
          <w:szCs w:val="24"/>
        </w:rPr>
      </w:pPr>
      <w:r w:rsidRPr="00F45126">
        <w:rPr>
          <w:rFonts w:asciiTheme="majorBidi" w:hAnsiTheme="majorBidi" w:cstheme="majorBidi"/>
          <w:sz w:val="24"/>
          <w:szCs w:val="24"/>
        </w:rPr>
        <w:t>Diabetes</w:t>
      </w:r>
      <w:r w:rsidRPr="00F45126">
        <w:rPr>
          <w:rFonts w:asciiTheme="majorBidi" w:hAnsiTheme="majorBidi" w:cstheme="majorBidi"/>
          <w:b/>
          <w:bCs/>
          <w:sz w:val="24"/>
          <w:szCs w:val="24"/>
        </w:rPr>
        <w:t xml:space="preserve"> </w:t>
      </w:r>
      <w:r w:rsidRPr="00F45126">
        <w:rPr>
          <w:rFonts w:asciiTheme="majorBidi" w:hAnsiTheme="majorBidi" w:cstheme="majorBidi"/>
          <w:sz w:val="24"/>
          <w:szCs w:val="24"/>
        </w:rPr>
        <w:t>mellitus is a vascular disease that will affect the most important body organs such as the brain, heart, kidney and the eye as well as the pancreases.</w:t>
      </w:r>
      <w:r w:rsidR="00DF6AC8">
        <w:rPr>
          <w:rFonts w:asciiTheme="majorBidi" w:hAnsiTheme="majorBidi" w:cstheme="majorBidi"/>
          <w:sz w:val="24"/>
          <w:szCs w:val="24"/>
        </w:rPr>
        <w:t xml:space="preserve"> </w:t>
      </w:r>
      <w:r w:rsidRPr="00F45126">
        <w:rPr>
          <w:rFonts w:asciiTheme="majorBidi" w:hAnsiTheme="majorBidi" w:cstheme="majorBidi"/>
          <w:sz w:val="24"/>
          <w:szCs w:val="24"/>
        </w:rPr>
        <w:t>Diabetic Retinopathy (DR)</w:t>
      </w:r>
      <w:r w:rsidRPr="00F45126">
        <w:rPr>
          <w:rFonts w:asciiTheme="majorBidi" w:hAnsiTheme="majorBidi" w:cstheme="majorBidi"/>
          <w:sz w:val="24"/>
          <w:szCs w:val="24"/>
          <w:shd w:val="clear" w:color="auto" w:fill="FFFFFF"/>
        </w:rPr>
        <w:t xml:space="preserve"> is a disease of the </w:t>
      </w:r>
      <w:r w:rsidR="00DF6AC8" w:rsidRPr="00F45126">
        <w:rPr>
          <w:rFonts w:asciiTheme="majorBidi" w:hAnsiTheme="majorBidi" w:cstheme="majorBidi"/>
          <w:sz w:val="24"/>
          <w:szCs w:val="24"/>
          <w:shd w:val="clear" w:color="auto" w:fill="FFFFFF"/>
        </w:rPr>
        <w:t>retina</w:t>
      </w:r>
      <w:r w:rsidR="00DF6AC8" w:rsidRPr="00F45126">
        <w:rPr>
          <w:rFonts w:asciiTheme="majorBidi" w:hAnsiTheme="majorBidi" w:cstheme="majorBidi"/>
          <w:sz w:val="24"/>
          <w:szCs w:val="24"/>
        </w:rPr>
        <w:t>;</w:t>
      </w:r>
      <w:r w:rsidRPr="00F45126">
        <w:rPr>
          <w:rFonts w:asciiTheme="majorBidi" w:hAnsiTheme="majorBidi" w:cstheme="majorBidi"/>
          <w:sz w:val="24"/>
          <w:szCs w:val="24"/>
        </w:rPr>
        <w:t xml:space="preserve"> profound ischemia will lead to neovascularization of the disk (NVD), retina (NV</w:t>
      </w:r>
      <w:r w:rsidR="00D5176F" w:rsidRPr="00F45126">
        <w:rPr>
          <w:rFonts w:asciiTheme="majorBidi" w:hAnsiTheme="majorBidi" w:cstheme="majorBidi"/>
          <w:sz w:val="24"/>
          <w:szCs w:val="24"/>
        </w:rPr>
        <w:t>E</w:t>
      </w:r>
      <w:r w:rsidRPr="00F45126">
        <w:rPr>
          <w:rFonts w:asciiTheme="majorBidi" w:hAnsiTheme="majorBidi" w:cstheme="majorBidi"/>
          <w:sz w:val="24"/>
          <w:szCs w:val="24"/>
        </w:rPr>
        <w:t>), iris (NVI)</w:t>
      </w:r>
      <w:r w:rsidR="00DF6AC8">
        <w:rPr>
          <w:rFonts w:asciiTheme="majorBidi" w:hAnsiTheme="majorBidi" w:cstheme="majorBidi"/>
          <w:sz w:val="24"/>
          <w:szCs w:val="24"/>
        </w:rPr>
        <w:t xml:space="preserve"> </w:t>
      </w:r>
      <w:r w:rsidRPr="00F45126">
        <w:rPr>
          <w:rFonts w:asciiTheme="majorBidi" w:hAnsiTheme="majorBidi" w:cstheme="majorBidi"/>
          <w:sz w:val="24"/>
          <w:szCs w:val="24"/>
        </w:rPr>
        <w:t>and the angle (NVA).</w:t>
      </w:r>
      <w:r w:rsidR="008A12F8">
        <w:rPr>
          <w:rFonts w:asciiTheme="majorBidi" w:hAnsiTheme="majorBidi" w:cstheme="majorBidi"/>
          <w:sz w:val="24"/>
          <w:szCs w:val="24"/>
        </w:rPr>
        <w:t xml:space="preserve"> </w:t>
      </w:r>
      <w:r w:rsidRPr="00F45126">
        <w:rPr>
          <w:rFonts w:asciiTheme="majorBidi" w:hAnsiTheme="majorBidi" w:cstheme="majorBidi"/>
          <w:sz w:val="24"/>
          <w:szCs w:val="24"/>
        </w:rPr>
        <w:t>World Health Organization (WHO) estimates that, globally, 422 million adults aged over 18 years were living with diabetes in 2014. In 2016</w:t>
      </w:r>
      <w:r w:rsidRPr="00F45126">
        <w:rPr>
          <w:rStyle w:val="Heading1Char"/>
          <w:rFonts w:asciiTheme="majorBidi" w:hAnsiTheme="majorBidi"/>
          <w:color w:val="auto"/>
          <w:sz w:val="24"/>
          <w:szCs w:val="24"/>
        </w:rPr>
        <w:t xml:space="preserve"> </w:t>
      </w:r>
      <w:r w:rsidRPr="00F45126">
        <w:rPr>
          <w:rFonts w:asciiTheme="majorBidi" w:hAnsiTheme="majorBidi" w:cstheme="majorBidi"/>
          <w:sz w:val="24"/>
          <w:szCs w:val="24"/>
          <w:shd w:val="clear" w:color="auto" w:fill="FFFFFF"/>
        </w:rPr>
        <w:t>WHO has reported that Saudi Arabia took the second rank as the highest in the Middle East, and is seventh in the world for the rate of diabetes.</w:t>
      </w:r>
    </w:p>
    <w:p w:rsidR="00A6698F" w:rsidRPr="00F45126" w:rsidRDefault="00A6698F" w:rsidP="004D4A92">
      <w:pPr>
        <w:bidi w:val="0"/>
        <w:spacing w:after="0" w:line="276" w:lineRule="auto"/>
        <w:jc w:val="both"/>
        <w:rPr>
          <w:rFonts w:asciiTheme="majorBidi" w:hAnsiTheme="majorBidi" w:cstheme="majorBidi"/>
          <w:sz w:val="24"/>
          <w:szCs w:val="24"/>
        </w:rPr>
      </w:pPr>
    </w:p>
    <w:p w:rsidR="00A6698F" w:rsidRPr="003202C6" w:rsidRDefault="003202C6" w:rsidP="00DF6AC8">
      <w:pPr>
        <w:bidi w:val="0"/>
        <w:spacing w:line="276" w:lineRule="auto"/>
        <w:jc w:val="both"/>
        <w:rPr>
          <w:rFonts w:asciiTheme="majorBidi" w:hAnsiTheme="majorBidi" w:cstheme="majorBidi"/>
          <w:b/>
          <w:bCs/>
          <w:sz w:val="24"/>
          <w:szCs w:val="24"/>
        </w:rPr>
      </w:pPr>
      <w:r w:rsidRPr="003202C6">
        <w:rPr>
          <w:rFonts w:asciiTheme="majorBidi" w:hAnsiTheme="majorBidi" w:cstheme="majorBidi"/>
          <w:b/>
          <w:bCs/>
          <w:sz w:val="24"/>
          <w:szCs w:val="24"/>
        </w:rPr>
        <w:t>Method</w:t>
      </w:r>
    </w:p>
    <w:p w:rsidR="00A6698F" w:rsidRPr="00F45126" w:rsidRDefault="00A6698F" w:rsidP="00DF6AC8">
      <w:pPr>
        <w:bidi w:val="0"/>
        <w:spacing w:after="0" w:line="276" w:lineRule="auto"/>
        <w:jc w:val="both"/>
        <w:rPr>
          <w:rFonts w:asciiTheme="majorBidi" w:hAnsiTheme="majorBidi" w:cstheme="majorBidi"/>
          <w:sz w:val="24"/>
          <w:szCs w:val="24"/>
        </w:rPr>
      </w:pPr>
      <w:r w:rsidRPr="00F45126">
        <w:rPr>
          <w:rFonts w:asciiTheme="majorBidi" w:hAnsiTheme="majorBidi" w:cstheme="majorBidi"/>
          <w:sz w:val="24"/>
          <w:szCs w:val="24"/>
        </w:rPr>
        <w:t>A population-based, cross-sectional survey along with retinal imaging will be</w:t>
      </w:r>
      <w:r w:rsidR="00DF6AC8">
        <w:rPr>
          <w:rFonts w:asciiTheme="majorBidi" w:hAnsiTheme="majorBidi" w:cstheme="majorBidi"/>
          <w:sz w:val="24"/>
          <w:szCs w:val="24"/>
        </w:rPr>
        <w:t xml:space="preserve"> </w:t>
      </w:r>
      <w:r w:rsidRPr="00F45126">
        <w:rPr>
          <w:rFonts w:asciiTheme="majorBidi" w:hAnsiTheme="majorBidi" w:cstheme="majorBidi"/>
          <w:sz w:val="24"/>
          <w:szCs w:val="24"/>
        </w:rPr>
        <w:t>conducted. The survey will be written in English, and will be verbally translated to the Arabic language to ensure that patients fully understand each question. It consists of two main sections, the first section contains patient personal information, educational background, duration of the disease, and family history and medical history of diabetes mellitus. The second section contains questions designed to evaluate and measure the patients’ awareness of diabetic retinopathy. Each Diabetic patient will be examined using modern Optical Coherence Tomography (OCT) to measure retinal layers thickness and take an enface image of the retina</w:t>
      </w:r>
      <w:r w:rsidR="00D5176F" w:rsidRPr="00F45126">
        <w:rPr>
          <w:rFonts w:asciiTheme="majorBidi" w:hAnsiTheme="majorBidi" w:cstheme="majorBidi"/>
          <w:sz w:val="24"/>
          <w:szCs w:val="24"/>
        </w:rPr>
        <w:t>.</w:t>
      </w:r>
    </w:p>
    <w:p w:rsidR="00D5176F" w:rsidRPr="00F45126" w:rsidRDefault="00D5176F" w:rsidP="004D4A92">
      <w:pPr>
        <w:bidi w:val="0"/>
        <w:spacing w:after="0" w:line="276" w:lineRule="auto"/>
        <w:jc w:val="both"/>
        <w:rPr>
          <w:rFonts w:asciiTheme="majorBidi" w:hAnsiTheme="majorBidi" w:cstheme="majorBidi"/>
          <w:sz w:val="24"/>
          <w:szCs w:val="24"/>
        </w:rPr>
      </w:pPr>
    </w:p>
    <w:p w:rsidR="00D5176F" w:rsidRPr="00F45126" w:rsidRDefault="003202C6" w:rsidP="00DF6AC8">
      <w:pPr>
        <w:bidi w:val="0"/>
        <w:spacing w:line="276" w:lineRule="auto"/>
        <w:jc w:val="both"/>
        <w:rPr>
          <w:rFonts w:asciiTheme="majorBidi" w:hAnsiTheme="majorBidi" w:cstheme="majorBidi"/>
          <w:b/>
          <w:bCs/>
          <w:sz w:val="24"/>
          <w:szCs w:val="24"/>
        </w:rPr>
      </w:pPr>
      <w:r>
        <w:rPr>
          <w:rFonts w:asciiTheme="majorBidi" w:hAnsiTheme="majorBidi" w:cstheme="majorBidi"/>
          <w:b/>
          <w:bCs/>
          <w:sz w:val="24"/>
          <w:szCs w:val="24"/>
        </w:rPr>
        <w:t>AIM</w:t>
      </w:r>
    </w:p>
    <w:p w:rsidR="00D5176F" w:rsidRPr="00F45126" w:rsidRDefault="00D5176F" w:rsidP="00DF6AC8">
      <w:pPr>
        <w:bidi w:val="0"/>
        <w:spacing w:after="0" w:line="276" w:lineRule="auto"/>
        <w:jc w:val="both"/>
        <w:rPr>
          <w:rFonts w:asciiTheme="majorBidi" w:hAnsiTheme="majorBidi" w:cstheme="majorBidi"/>
          <w:sz w:val="24"/>
          <w:szCs w:val="24"/>
        </w:rPr>
      </w:pPr>
      <w:r w:rsidRPr="00F45126">
        <w:rPr>
          <w:rFonts w:asciiTheme="majorBidi" w:hAnsiTheme="majorBidi" w:cstheme="majorBidi"/>
          <w:sz w:val="24"/>
          <w:szCs w:val="24"/>
        </w:rPr>
        <w:t>To measure the awareness of diabetic patients of their increased risk for</w:t>
      </w:r>
      <w:r w:rsidR="00DF6AC8">
        <w:rPr>
          <w:rFonts w:asciiTheme="majorBidi" w:hAnsiTheme="majorBidi" w:cstheme="majorBidi"/>
          <w:sz w:val="24"/>
          <w:szCs w:val="24"/>
        </w:rPr>
        <w:t xml:space="preserve"> Diabetic </w:t>
      </w:r>
      <w:r w:rsidRPr="00F45126">
        <w:rPr>
          <w:rFonts w:asciiTheme="majorBidi" w:hAnsiTheme="majorBidi" w:cstheme="majorBidi"/>
          <w:sz w:val="24"/>
          <w:szCs w:val="24"/>
        </w:rPr>
        <w:t xml:space="preserve">retinopathy disasters. </w:t>
      </w:r>
      <w:r w:rsidR="00DF6AC8" w:rsidRPr="00F45126">
        <w:rPr>
          <w:rFonts w:asciiTheme="majorBidi" w:hAnsiTheme="majorBidi" w:cstheme="majorBidi"/>
          <w:sz w:val="24"/>
          <w:szCs w:val="24"/>
        </w:rPr>
        <w:t>In addition</w:t>
      </w:r>
      <w:r w:rsidRPr="00F45126">
        <w:rPr>
          <w:rFonts w:asciiTheme="majorBidi" w:hAnsiTheme="majorBidi" w:cstheme="majorBidi"/>
          <w:sz w:val="24"/>
          <w:szCs w:val="24"/>
        </w:rPr>
        <w:t>, to educate diabetic patie</w:t>
      </w:r>
      <w:r w:rsidR="00DF6AC8">
        <w:rPr>
          <w:rFonts w:asciiTheme="majorBidi" w:hAnsiTheme="majorBidi" w:cstheme="majorBidi"/>
          <w:sz w:val="24"/>
          <w:szCs w:val="24"/>
        </w:rPr>
        <w:t xml:space="preserve">nts about the complications and </w:t>
      </w:r>
      <w:r w:rsidRPr="00F45126">
        <w:rPr>
          <w:rFonts w:asciiTheme="majorBidi" w:hAnsiTheme="majorBidi" w:cstheme="majorBidi"/>
          <w:sz w:val="24"/>
          <w:szCs w:val="24"/>
        </w:rPr>
        <w:t>risk factors of diabetic eye disease, and the importance of early</w:t>
      </w:r>
      <w:r w:rsidR="00DF6AC8">
        <w:rPr>
          <w:rFonts w:asciiTheme="majorBidi" w:hAnsiTheme="majorBidi" w:cstheme="majorBidi"/>
          <w:sz w:val="24"/>
          <w:szCs w:val="24"/>
        </w:rPr>
        <w:t xml:space="preserve"> </w:t>
      </w:r>
      <w:r w:rsidRPr="00F45126">
        <w:rPr>
          <w:rFonts w:asciiTheme="majorBidi" w:hAnsiTheme="majorBidi" w:cstheme="majorBidi"/>
          <w:sz w:val="24"/>
          <w:szCs w:val="24"/>
        </w:rPr>
        <w:t>screening.</w:t>
      </w:r>
    </w:p>
    <w:p w:rsidR="001F6BFB" w:rsidRPr="00F45126" w:rsidRDefault="001F6BFB" w:rsidP="004D4A92">
      <w:pPr>
        <w:bidi w:val="0"/>
        <w:jc w:val="both"/>
        <w:rPr>
          <w:rFonts w:asciiTheme="majorBidi" w:hAnsiTheme="majorBidi" w:cstheme="majorBidi"/>
          <w:b/>
          <w:bCs/>
          <w:sz w:val="24"/>
          <w:szCs w:val="24"/>
        </w:rPr>
      </w:pPr>
      <w:r w:rsidRPr="00F45126">
        <w:rPr>
          <w:rFonts w:asciiTheme="majorBidi" w:hAnsiTheme="majorBidi" w:cstheme="majorBidi"/>
          <w:sz w:val="24"/>
          <w:szCs w:val="24"/>
        </w:rPr>
        <w:t xml:space="preserve"> </w:t>
      </w:r>
      <w:r w:rsidRPr="00F45126">
        <w:rPr>
          <w:rFonts w:asciiTheme="majorBidi" w:hAnsiTheme="majorBidi" w:cstheme="majorBidi"/>
          <w:b/>
          <w:bCs/>
          <w:sz w:val="24"/>
          <w:szCs w:val="24"/>
        </w:rPr>
        <w:br w:type="page"/>
      </w:r>
    </w:p>
    <w:p w:rsidR="006E57A6" w:rsidRPr="00F45126" w:rsidRDefault="006E57A6" w:rsidP="004D4A92">
      <w:pPr>
        <w:bidi w:val="0"/>
        <w:spacing w:after="0" w:line="276" w:lineRule="auto"/>
        <w:jc w:val="both"/>
        <w:rPr>
          <w:rFonts w:asciiTheme="majorBidi" w:hAnsiTheme="majorBidi" w:cstheme="majorBidi"/>
          <w:sz w:val="24"/>
          <w:szCs w:val="24"/>
        </w:rPr>
      </w:pPr>
    </w:p>
    <w:p w:rsidR="00EB09C4" w:rsidRPr="00F45126" w:rsidRDefault="00EB09C4" w:rsidP="004D4A92">
      <w:pPr>
        <w:bidi w:val="0"/>
        <w:spacing w:after="0" w:line="276" w:lineRule="auto"/>
        <w:jc w:val="both"/>
        <w:rPr>
          <w:rFonts w:asciiTheme="majorBidi" w:hAnsiTheme="majorBidi" w:cstheme="majorBidi"/>
          <w:sz w:val="24"/>
          <w:szCs w:val="24"/>
        </w:rPr>
      </w:pPr>
      <w:r w:rsidRPr="00F45126">
        <w:rPr>
          <w:rFonts w:asciiTheme="majorBidi" w:hAnsiTheme="majorBidi" w:cstheme="majorBidi"/>
          <w:sz w:val="24"/>
          <w:szCs w:val="24"/>
        </w:rPr>
        <w:t xml:space="preserve">  </w:t>
      </w:r>
      <w:bookmarkStart w:id="2" w:name="_Toc501814805"/>
      <w:bookmarkStart w:id="3" w:name="_Toc501815958"/>
      <w:bookmarkStart w:id="4" w:name="_Toc501817187"/>
      <w:bookmarkStart w:id="5" w:name="_Toc501831275"/>
      <w:bookmarkStart w:id="6" w:name="_Toc501831602"/>
      <w:r w:rsidRPr="00F45126">
        <w:rPr>
          <w:rStyle w:val="Heading1Char"/>
          <w:rFonts w:asciiTheme="majorBidi" w:hAnsiTheme="majorBidi"/>
          <w:color w:val="auto"/>
          <w:sz w:val="24"/>
          <w:szCs w:val="24"/>
        </w:rPr>
        <w:t>Diabetes mellitus</w:t>
      </w:r>
      <w:bookmarkEnd w:id="2"/>
      <w:bookmarkEnd w:id="3"/>
      <w:bookmarkEnd w:id="4"/>
      <w:bookmarkEnd w:id="5"/>
      <w:bookmarkEnd w:id="6"/>
      <w:r w:rsidRPr="00F45126">
        <w:rPr>
          <w:rFonts w:asciiTheme="majorBidi" w:hAnsiTheme="majorBidi" w:cstheme="majorBidi"/>
          <w:sz w:val="24"/>
          <w:szCs w:val="24"/>
        </w:rPr>
        <w:t xml:space="preserve"> is a complex chronic illness requiring continuous medical care with multifactorial risk reduction strategies beyond glycemic control.</w:t>
      </w:r>
      <w:r w:rsidRPr="00F45126">
        <w:rPr>
          <w:rFonts w:asciiTheme="majorBidi" w:hAnsiTheme="majorBidi" w:cstheme="majorBidi"/>
          <w:sz w:val="24"/>
          <w:szCs w:val="24"/>
        </w:rPr>
        <w:fldChar w:fldCharType="begin"/>
      </w:r>
      <w:r w:rsidRPr="00F45126">
        <w:rPr>
          <w:rFonts w:asciiTheme="majorBidi" w:hAnsiTheme="majorBidi" w:cstheme="majorBidi"/>
          <w:sz w:val="24"/>
          <w:szCs w:val="24"/>
        </w:rPr>
        <w:instrText xml:space="preserve"> ADDIN EN.CITE &lt;EndNote&gt;&lt;Cite&gt;&lt;Author&gt;Association&lt;/Author&gt;&lt;Year&gt;2014&lt;/Year&gt;&lt;RecNum&gt;3&lt;/RecNum&gt;&lt;DisplayText&gt;[1]&lt;/DisplayText&gt;&lt;record&gt;&lt;rec-number&gt;3&lt;/rec-number&gt;&lt;foreign-keys&gt;&lt;key app="EN" db-id="zxdaatdpuwdprvepexaxwx035vds5vs2tv9x" timestamp="1512315388"&gt;3&lt;/key&gt;&lt;/foreign-keys&gt;&lt;ref-type name="Journal Article"&gt;17&lt;/ref-type&gt;&lt;contributors&gt;&lt;authors&gt;&lt;author&gt;American Diabetes Association&lt;/author&gt;&lt;/authors&gt;&lt;/contributors&gt;&lt;titles&gt;&lt;title&gt;Diagnosis and classification of diabetes mellitus&lt;/title&gt;&lt;secondary-title&gt;Diabetes care&lt;/secondary-title&gt;&lt;/titles&gt;&lt;periodical&gt;&lt;full-title&gt;Diabetes care&lt;/full-title&gt;&lt;/periodical&gt;&lt;pages&gt;S81-S90&lt;/pages&gt;&lt;volume&gt;37&lt;/volume&gt;&lt;number&gt;Supplement 1&lt;/number&gt;&lt;dates&gt;&lt;year&gt;2014&lt;/year&gt;&lt;/dates&gt;&lt;isbn&gt;0149-5992&lt;/isbn&gt;&lt;urls&gt;&lt;/urls&gt;&lt;/record&gt;&lt;/Cite&gt;&lt;/EndNote&gt;</w:instrText>
      </w:r>
      <w:r w:rsidRPr="00F45126">
        <w:rPr>
          <w:rFonts w:asciiTheme="majorBidi" w:hAnsiTheme="majorBidi" w:cstheme="majorBidi"/>
          <w:sz w:val="24"/>
          <w:szCs w:val="24"/>
        </w:rPr>
        <w:fldChar w:fldCharType="separate"/>
      </w:r>
      <w:r w:rsidRPr="00F45126">
        <w:rPr>
          <w:rFonts w:asciiTheme="majorBidi" w:hAnsiTheme="majorBidi" w:cstheme="majorBidi"/>
          <w:noProof/>
          <w:sz w:val="24"/>
          <w:szCs w:val="24"/>
        </w:rPr>
        <w:t>[1]</w:t>
      </w:r>
      <w:r w:rsidRPr="00F45126">
        <w:rPr>
          <w:rFonts w:asciiTheme="majorBidi" w:hAnsiTheme="majorBidi" w:cstheme="majorBidi"/>
          <w:sz w:val="24"/>
          <w:szCs w:val="24"/>
        </w:rPr>
        <w:fldChar w:fldCharType="end"/>
      </w:r>
      <w:r w:rsidRPr="00F45126">
        <w:rPr>
          <w:rFonts w:asciiTheme="majorBidi" w:hAnsiTheme="majorBidi" w:cstheme="majorBidi"/>
          <w:sz w:val="24"/>
          <w:szCs w:val="24"/>
        </w:rPr>
        <w:t xml:space="preserve"> Ongoing patient self-management education and support are critical to prevent acute complications and reduce the risk of long-term complications.</w:t>
      </w:r>
      <w:r w:rsidRPr="00F45126">
        <w:rPr>
          <w:rFonts w:asciiTheme="majorBidi" w:hAnsiTheme="majorBidi" w:cstheme="majorBidi"/>
          <w:sz w:val="24"/>
          <w:szCs w:val="24"/>
        </w:rPr>
        <w:fldChar w:fldCharType="begin"/>
      </w:r>
      <w:r w:rsidRPr="00F45126">
        <w:rPr>
          <w:rFonts w:asciiTheme="majorBidi" w:hAnsiTheme="majorBidi" w:cstheme="majorBidi"/>
          <w:sz w:val="24"/>
          <w:szCs w:val="24"/>
        </w:rPr>
        <w:instrText xml:space="preserve"> ADDIN EN.CITE &lt;EndNote&gt;&lt;Cite&gt;&lt;Author&gt;Association&lt;/Author&gt;&lt;Year&gt;2014&lt;/Year&gt;&lt;RecNum&gt;1&lt;/RecNum&gt;&lt;DisplayText&gt;[2]&lt;/DisplayText&gt;&lt;record&gt;&lt;rec-number&gt;1&lt;/rec-number&gt;&lt;foreign-keys&gt;&lt;key app="EN" db-id="zxdaatdpuwdprvepexaxwx035vds5vs2tv9x" timestamp="1512314441"&gt;1&lt;/key&gt;&lt;/foreign-keys&gt;&lt;ref-type name="Journal Article"&gt;17&lt;/ref-type&gt;&lt;contributors&gt;&lt;authors&gt;&lt;author&gt;American Diabetes Association&lt;/author&gt;&lt;/authors&gt;&lt;/contributors&gt;&lt;titles&gt;&lt;title&gt;Standards of medical care in diabetes—2014&lt;/title&gt;&lt;secondary-title&gt;Diabetes care&lt;/secondary-title&gt;&lt;/titles&gt;&lt;periodical&gt;&lt;full-title&gt;Diabetes care&lt;/full-title&gt;&lt;/periodical&gt;&lt;pages&gt;S14-S80&lt;/pages&gt;&lt;volume&gt;37&lt;/volume&gt;&lt;number&gt;Supplement 1&lt;/number&gt;&lt;dates&gt;&lt;year&gt;2014&lt;/year&gt;&lt;/dates&gt;&lt;isbn&gt;0149-5992&lt;/isbn&gt;&lt;urls&gt;&lt;/urls&gt;&lt;/record&gt;&lt;/Cite&gt;&lt;/EndNote&gt;</w:instrText>
      </w:r>
      <w:r w:rsidRPr="00F45126">
        <w:rPr>
          <w:rFonts w:asciiTheme="majorBidi" w:hAnsiTheme="majorBidi" w:cstheme="majorBidi"/>
          <w:sz w:val="24"/>
          <w:szCs w:val="24"/>
        </w:rPr>
        <w:fldChar w:fldCharType="separate"/>
      </w:r>
      <w:r w:rsidRPr="00F45126">
        <w:rPr>
          <w:rFonts w:asciiTheme="majorBidi" w:hAnsiTheme="majorBidi" w:cstheme="majorBidi"/>
          <w:noProof/>
          <w:sz w:val="24"/>
          <w:szCs w:val="24"/>
        </w:rPr>
        <w:t>[2]</w:t>
      </w:r>
      <w:r w:rsidRPr="00F45126">
        <w:rPr>
          <w:rFonts w:asciiTheme="majorBidi" w:hAnsiTheme="majorBidi" w:cstheme="majorBidi"/>
          <w:sz w:val="24"/>
          <w:szCs w:val="24"/>
        </w:rPr>
        <w:fldChar w:fldCharType="end"/>
      </w:r>
      <w:r w:rsidRPr="00F45126">
        <w:rPr>
          <w:rFonts w:asciiTheme="majorBidi" w:hAnsiTheme="majorBidi" w:cstheme="majorBidi"/>
          <w:sz w:val="24"/>
          <w:szCs w:val="24"/>
        </w:rPr>
        <w:t xml:space="preserve"> Significant evidence exists that supports a range of interventions to improve diabetes outcomes.</w:t>
      </w:r>
      <w:r w:rsidRPr="00F45126">
        <w:rPr>
          <w:rFonts w:asciiTheme="majorBidi" w:hAnsiTheme="majorBidi" w:cstheme="majorBidi"/>
          <w:sz w:val="24"/>
          <w:szCs w:val="24"/>
        </w:rPr>
        <w:fldChar w:fldCharType="begin"/>
      </w:r>
      <w:r w:rsidRPr="00F45126">
        <w:rPr>
          <w:rFonts w:asciiTheme="majorBidi" w:hAnsiTheme="majorBidi" w:cstheme="majorBidi"/>
          <w:sz w:val="24"/>
          <w:szCs w:val="24"/>
        </w:rPr>
        <w:instrText xml:space="preserve"> ADDIN EN.CITE &lt;EndNote&gt;&lt;Cite&gt;&lt;Author&gt;Association&lt;/Author&gt;&lt;Year&gt;2014&lt;/Year&gt;&lt;RecNum&gt;1&lt;/RecNum&gt;&lt;DisplayText&gt;[2]&lt;/DisplayText&gt;&lt;record&gt;&lt;rec-number&gt;1&lt;/rec-number&gt;&lt;foreign-keys&gt;&lt;key app="EN" db-id="zxdaatdpuwdprvepexaxwx035vds5vs2tv9x" timestamp="1512314441"&gt;1&lt;/key&gt;&lt;/foreign-keys&gt;&lt;ref-type name="Journal Article"&gt;17&lt;/ref-type&gt;&lt;contributors&gt;&lt;authors&gt;&lt;author&gt;American Diabetes Association&lt;/author&gt;&lt;/authors&gt;&lt;/contributors&gt;&lt;titles&gt;&lt;title&gt;Standards of medical care in diabetes—2014&lt;/title&gt;&lt;secondary-title&gt;Diabetes care&lt;/secondary-title&gt;&lt;/titles&gt;&lt;periodical&gt;&lt;full-title&gt;Diabetes care&lt;/full-title&gt;&lt;/periodical&gt;&lt;pages&gt;S14-S80&lt;/pages&gt;&lt;volume&gt;37&lt;/volume&gt;&lt;number&gt;Supplement 1&lt;/number&gt;&lt;dates&gt;&lt;year&gt;2014&lt;/year&gt;&lt;/dates&gt;&lt;isbn&gt;0149-5992&lt;/isbn&gt;&lt;urls&gt;&lt;/urls&gt;&lt;/record&gt;&lt;/Cite&gt;&lt;/EndNote&gt;</w:instrText>
      </w:r>
      <w:r w:rsidRPr="00F45126">
        <w:rPr>
          <w:rFonts w:asciiTheme="majorBidi" w:hAnsiTheme="majorBidi" w:cstheme="majorBidi"/>
          <w:sz w:val="24"/>
          <w:szCs w:val="24"/>
        </w:rPr>
        <w:fldChar w:fldCharType="separate"/>
      </w:r>
      <w:r w:rsidRPr="00F45126">
        <w:rPr>
          <w:rFonts w:asciiTheme="majorBidi" w:hAnsiTheme="majorBidi" w:cstheme="majorBidi"/>
          <w:noProof/>
          <w:sz w:val="24"/>
          <w:szCs w:val="24"/>
        </w:rPr>
        <w:t>[2]</w:t>
      </w:r>
      <w:r w:rsidRPr="00F45126">
        <w:rPr>
          <w:rFonts w:asciiTheme="majorBidi" w:hAnsiTheme="majorBidi" w:cstheme="majorBidi"/>
          <w:sz w:val="24"/>
          <w:szCs w:val="24"/>
        </w:rPr>
        <w:fldChar w:fldCharType="end"/>
      </w:r>
    </w:p>
    <w:p w:rsidR="000B725F" w:rsidRPr="00F45126" w:rsidRDefault="000B725F" w:rsidP="004D4A92">
      <w:pPr>
        <w:bidi w:val="0"/>
        <w:spacing w:after="0" w:line="276" w:lineRule="auto"/>
        <w:jc w:val="both"/>
        <w:rPr>
          <w:rFonts w:asciiTheme="majorBidi" w:hAnsiTheme="majorBidi" w:cstheme="majorBidi"/>
          <w:b/>
          <w:bCs/>
          <w:sz w:val="24"/>
          <w:szCs w:val="24"/>
        </w:rPr>
      </w:pPr>
    </w:p>
    <w:p w:rsidR="00EB09C4" w:rsidRPr="00F45126" w:rsidRDefault="00EB09C4" w:rsidP="004D4A92">
      <w:pPr>
        <w:bidi w:val="0"/>
        <w:spacing w:after="0" w:line="276" w:lineRule="auto"/>
        <w:jc w:val="both"/>
        <w:rPr>
          <w:rFonts w:asciiTheme="majorBidi" w:hAnsiTheme="majorBidi" w:cstheme="majorBidi"/>
          <w:sz w:val="24"/>
          <w:szCs w:val="24"/>
        </w:rPr>
      </w:pPr>
      <w:r w:rsidRPr="00F45126">
        <w:rPr>
          <w:rFonts w:asciiTheme="majorBidi" w:hAnsiTheme="majorBidi" w:cstheme="majorBidi"/>
          <w:sz w:val="24"/>
          <w:szCs w:val="24"/>
        </w:rPr>
        <w:t xml:space="preserve">  </w:t>
      </w:r>
      <w:bookmarkStart w:id="7" w:name="_Toc501817188"/>
      <w:bookmarkStart w:id="8" w:name="_Toc501831276"/>
      <w:bookmarkStart w:id="9" w:name="_Toc501831603"/>
      <w:bookmarkStart w:id="10" w:name="_Toc501814806"/>
      <w:bookmarkStart w:id="11" w:name="_Toc501815959"/>
      <w:r w:rsidRPr="00F45126">
        <w:rPr>
          <w:rStyle w:val="Heading1Char"/>
          <w:rFonts w:asciiTheme="majorBidi" w:hAnsiTheme="majorBidi"/>
          <w:color w:val="auto"/>
          <w:sz w:val="24"/>
          <w:szCs w:val="24"/>
        </w:rPr>
        <w:t>Classification of Diabetes Mellitus</w:t>
      </w:r>
      <w:bookmarkEnd w:id="7"/>
      <w:bookmarkEnd w:id="8"/>
      <w:bookmarkEnd w:id="9"/>
      <w:r w:rsidRPr="00F45126">
        <w:rPr>
          <w:rFonts w:asciiTheme="majorBidi" w:hAnsiTheme="majorBidi" w:cstheme="majorBidi"/>
          <w:sz w:val="24"/>
          <w:szCs w:val="24"/>
        </w:rPr>
        <w:t>:</w:t>
      </w:r>
      <w:bookmarkEnd w:id="10"/>
      <w:bookmarkEnd w:id="11"/>
    </w:p>
    <w:p w:rsidR="00EB09C4" w:rsidRPr="00F45126" w:rsidRDefault="00EB09C4" w:rsidP="004D4A92">
      <w:pPr>
        <w:bidi w:val="0"/>
        <w:spacing w:after="0" w:line="276" w:lineRule="auto"/>
        <w:jc w:val="both"/>
        <w:rPr>
          <w:rFonts w:asciiTheme="majorBidi" w:hAnsiTheme="majorBidi" w:cstheme="majorBidi"/>
          <w:sz w:val="24"/>
          <w:szCs w:val="24"/>
        </w:rPr>
      </w:pPr>
      <w:r w:rsidRPr="00F45126">
        <w:rPr>
          <w:rFonts w:asciiTheme="majorBidi" w:hAnsiTheme="majorBidi" w:cstheme="majorBidi"/>
          <w:sz w:val="24"/>
          <w:szCs w:val="24"/>
        </w:rPr>
        <w:t>Assigning a type of diabetes to an individual often depends on the circumstances present at the time of diagnosis, and many diabetic individuals do not easily fit into a single class.</w:t>
      </w:r>
      <w:r w:rsidRPr="00F45126">
        <w:rPr>
          <w:rFonts w:asciiTheme="majorBidi" w:hAnsiTheme="majorBidi" w:cstheme="majorBidi"/>
          <w:sz w:val="24"/>
          <w:szCs w:val="24"/>
        </w:rPr>
        <w:fldChar w:fldCharType="begin"/>
      </w:r>
      <w:r w:rsidRPr="00F45126">
        <w:rPr>
          <w:rFonts w:asciiTheme="majorBidi" w:hAnsiTheme="majorBidi" w:cstheme="majorBidi"/>
          <w:sz w:val="24"/>
          <w:szCs w:val="24"/>
        </w:rPr>
        <w:instrText xml:space="preserve"> ADDIN EN.CITE &lt;EndNote&gt;&lt;Cite&gt;&lt;Author&gt;Association&lt;/Author&gt;&lt;Year&gt;2014&lt;/Year&gt;&lt;RecNum&gt;3&lt;/RecNum&gt;&lt;DisplayText&gt;[1]&lt;/DisplayText&gt;&lt;record&gt;&lt;rec-number&gt;3&lt;/rec-number&gt;&lt;foreign-keys&gt;&lt;key app="EN" db-id="zxdaatdpuwdprvepexaxwx035vds5vs2tv9x" timestamp="1512315388"&gt;3&lt;/key&gt;&lt;/foreign-keys&gt;&lt;ref-type name="Journal Article"&gt;17&lt;/ref-type&gt;&lt;contributors&gt;&lt;authors&gt;&lt;author&gt;American Diabetes Association&lt;/author&gt;&lt;/authors&gt;&lt;/contributors&gt;&lt;titles&gt;&lt;title&gt;Diagnosis and classification of diabetes mellitus&lt;/title&gt;&lt;secondary-title&gt;Diabetes care&lt;/secondary-title&gt;&lt;/titles&gt;&lt;periodical&gt;&lt;full-title&gt;Diabetes care&lt;/full-title&gt;&lt;/periodical&gt;&lt;pages&gt;S81-S90&lt;/pages&gt;&lt;volume&gt;37&lt;/volume&gt;&lt;number&gt;Supplement 1&lt;/number&gt;&lt;dates&gt;&lt;year&gt;2014&lt;/year&gt;&lt;/dates&gt;&lt;isbn&gt;0149-5992&lt;/isbn&gt;&lt;urls&gt;&lt;/urls&gt;&lt;/record&gt;&lt;/Cite&gt;&lt;/EndNote&gt;</w:instrText>
      </w:r>
      <w:r w:rsidRPr="00F45126">
        <w:rPr>
          <w:rFonts w:asciiTheme="majorBidi" w:hAnsiTheme="majorBidi" w:cstheme="majorBidi"/>
          <w:sz w:val="24"/>
          <w:szCs w:val="24"/>
        </w:rPr>
        <w:fldChar w:fldCharType="separate"/>
      </w:r>
      <w:r w:rsidRPr="00F45126">
        <w:rPr>
          <w:rFonts w:asciiTheme="majorBidi" w:hAnsiTheme="majorBidi" w:cstheme="majorBidi"/>
          <w:noProof/>
          <w:sz w:val="24"/>
          <w:szCs w:val="24"/>
        </w:rPr>
        <w:t>[1]</w:t>
      </w:r>
      <w:r w:rsidRPr="00F45126">
        <w:rPr>
          <w:rFonts w:asciiTheme="majorBidi" w:hAnsiTheme="majorBidi" w:cstheme="majorBidi"/>
          <w:sz w:val="24"/>
          <w:szCs w:val="24"/>
        </w:rPr>
        <w:fldChar w:fldCharType="end"/>
      </w:r>
    </w:p>
    <w:p w:rsidR="00EB09C4" w:rsidRPr="00F45126" w:rsidRDefault="00EB09C4" w:rsidP="004D4A92">
      <w:pPr>
        <w:bidi w:val="0"/>
        <w:spacing w:after="0" w:line="276" w:lineRule="auto"/>
        <w:jc w:val="both"/>
        <w:rPr>
          <w:rFonts w:asciiTheme="majorBidi" w:hAnsiTheme="majorBidi" w:cstheme="majorBidi"/>
          <w:sz w:val="24"/>
          <w:szCs w:val="24"/>
        </w:rPr>
      </w:pPr>
      <w:r w:rsidRPr="00F45126">
        <w:rPr>
          <w:rFonts w:asciiTheme="majorBidi" w:hAnsiTheme="majorBidi" w:cstheme="majorBidi"/>
          <w:sz w:val="24"/>
          <w:szCs w:val="24"/>
        </w:rPr>
        <w:t>Diabetes can be classified into four clinical categories:</w:t>
      </w:r>
    </w:p>
    <w:p w:rsidR="00EB09C4" w:rsidRPr="00F45126" w:rsidRDefault="00EB09C4" w:rsidP="004D4A92">
      <w:pPr>
        <w:bidi w:val="0"/>
        <w:spacing w:after="0" w:line="276" w:lineRule="auto"/>
        <w:jc w:val="both"/>
        <w:rPr>
          <w:rFonts w:asciiTheme="majorBidi" w:hAnsiTheme="majorBidi" w:cstheme="majorBidi"/>
          <w:sz w:val="24"/>
          <w:szCs w:val="24"/>
        </w:rPr>
      </w:pPr>
      <w:bookmarkStart w:id="12" w:name="_Toc501817189"/>
      <w:bookmarkStart w:id="13" w:name="_Toc501831277"/>
      <w:bookmarkStart w:id="14" w:name="_Toc501831604"/>
      <w:bookmarkStart w:id="15" w:name="_Toc501815960"/>
      <w:r w:rsidRPr="00F45126">
        <w:rPr>
          <w:rStyle w:val="Heading2Char"/>
          <w:rFonts w:asciiTheme="majorBidi" w:hAnsiTheme="majorBidi"/>
          <w:color w:val="auto"/>
          <w:sz w:val="24"/>
          <w:szCs w:val="24"/>
        </w:rPr>
        <w:t>-Type 1 Diabetes</w:t>
      </w:r>
      <w:bookmarkEnd w:id="12"/>
      <w:bookmarkEnd w:id="13"/>
      <w:bookmarkEnd w:id="14"/>
      <w:r w:rsidRPr="00F45126">
        <w:rPr>
          <w:rFonts w:asciiTheme="majorBidi" w:hAnsiTheme="majorBidi" w:cstheme="majorBidi"/>
          <w:sz w:val="24"/>
          <w:szCs w:val="24"/>
        </w:rPr>
        <w:t>:</w:t>
      </w:r>
      <w:bookmarkEnd w:id="15"/>
      <w:r w:rsidR="000B725F" w:rsidRPr="00F45126">
        <w:rPr>
          <w:rFonts w:asciiTheme="majorBidi" w:hAnsiTheme="majorBidi" w:cstheme="majorBidi"/>
          <w:sz w:val="24"/>
          <w:szCs w:val="24"/>
        </w:rPr>
        <w:tab/>
      </w:r>
    </w:p>
    <w:p w:rsidR="00EB09C4" w:rsidRPr="00F45126" w:rsidRDefault="00EB09C4" w:rsidP="004D4A92">
      <w:pPr>
        <w:bidi w:val="0"/>
        <w:spacing w:after="0" w:line="276" w:lineRule="auto"/>
        <w:jc w:val="both"/>
        <w:rPr>
          <w:rFonts w:asciiTheme="majorBidi" w:hAnsiTheme="majorBidi" w:cstheme="majorBidi"/>
          <w:sz w:val="24"/>
          <w:szCs w:val="24"/>
        </w:rPr>
      </w:pPr>
      <w:r w:rsidRPr="00F45126">
        <w:rPr>
          <w:rFonts w:asciiTheme="majorBidi" w:hAnsiTheme="majorBidi" w:cstheme="majorBidi"/>
          <w:sz w:val="24"/>
          <w:szCs w:val="24"/>
        </w:rPr>
        <w:t>This type is characterized by destruction of the insulin producing pancreatic β-cells which leads to absolute insulin deficiency. It is Usually mediated by immune mechanisms as in the LADA (latent autoimmune diabetes in adults) which is classified as type 1 diabetes.</w:t>
      </w:r>
      <w:r w:rsidRPr="00F45126">
        <w:rPr>
          <w:rFonts w:asciiTheme="majorBidi" w:hAnsiTheme="majorBidi" w:cstheme="majorBidi"/>
          <w:sz w:val="24"/>
          <w:szCs w:val="24"/>
        </w:rPr>
        <w:fldChar w:fldCharType="begin"/>
      </w:r>
      <w:r w:rsidRPr="00F45126">
        <w:rPr>
          <w:rFonts w:asciiTheme="majorBidi" w:hAnsiTheme="majorBidi" w:cstheme="majorBidi"/>
          <w:sz w:val="24"/>
          <w:szCs w:val="24"/>
        </w:rPr>
        <w:instrText xml:space="preserve"> ADDIN EN.CITE &lt;EndNote&gt;&lt;Cite&gt;&lt;Author&gt;Kerner&lt;/Author&gt;&lt;Year&gt;2014&lt;/Year&gt;&lt;RecNum&gt;2&lt;/RecNum&gt;&lt;DisplayText&gt;[3]&lt;/DisplayText&gt;&lt;record&gt;&lt;rec-number&gt;2&lt;/rec-number&gt;&lt;foreign-keys&gt;&lt;key app="EN" db-id="zxdaatdpuwdprvepexaxwx035vds5vs2tv9x" timestamp="1512314496"&gt;2&lt;/key&gt;&lt;/foreign-keys&gt;&lt;ref-type name="Journal Article"&gt;17&lt;/ref-type&gt;&lt;contributors&gt;&lt;authors&gt;&lt;author&gt;Kerner, W&lt;/author&gt;&lt;author&gt;Brückel, J&lt;/author&gt;&lt;/authors&gt;&lt;/contributors&gt;&lt;titles&gt;&lt;title&gt;Definition, classification and diagnosis of diabetes mellitus&lt;/title&gt;&lt;secondary-title&gt;Experimental and Clinical Endocrinology &amp;amp; Diabetes&lt;/secondary-title&gt;&lt;/titles&gt;&lt;periodical&gt;&lt;full-title&gt;Experimental and Clinical Endocrinology &amp;amp; Diabetes&lt;/full-title&gt;&lt;/periodical&gt;&lt;pages&gt;384-386&lt;/pages&gt;&lt;volume&gt;122&lt;/volume&gt;&lt;number&gt;07&lt;/number&gt;&lt;dates&gt;&lt;year&gt;2014&lt;/year&gt;&lt;/dates&gt;&lt;isbn&gt;0947-7349&lt;/isbn&gt;&lt;urls&gt;&lt;/urls&gt;&lt;/record&gt;&lt;/Cite&gt;&lt;/EndNote&gt;</w:instrText>
      </w:r>
      <w:r w:rsidRPr="00F45126">
        <w:rPr>
          <w:rFonts w:asciiTheme="majorBidi" w:hAnsiTheme="majorBidi" w:cstheme="majorBidi"/>
          <w:sz w:val="24"/>
          <w:szCs w:val="24"/>
        </w:rPr>
        <w:fldChar w:fldCharType="separate"/>
      </w:r>
      <w:r w:rsidRPr="00F45126">
        <w:rPr>
          <w:rFonts w:asciiTheme="majorBidi" w:hAnsiTheme="majorBidi" w:cstheme="majorBidi"/>
          <w:sz w:val="24"/>
          <w:szCs w:val="24"/>
        </w:rPr>
        <w:t>[3]</w:t>
      </w:r>
      <w:r w:rsidRPr="00F45126">
        <w:rPr>
          <w:rFonts w:asciiTheme="majorBidi" w:hAnsiTheme="majorBidi" w:cstheme="majorBidi"/>
          <w:sz w:val="24"/>
          <w:szCs w:val="24"/>
        </w:rPr>
        <w:fldChar w:fldCharType="end"/>
      </w:r>
      <w:r w:rsidRPr="00F45126">
        <w:rPr>
          <w:rFonts w:asciiTheme="majorBidi" w:hAnsiTheme="majorBidi" w:cstheme="majorBidi"/>
          <w:sz w:val="24"/>
          <w:szCs w:val="24"/>
        </w:rPr>
        <w:t xml:space="preserve">  This form of diabetes accounts for about  5–10% of those with diabetes.</w:t>
      </w:r>
      <w:r w:rsidRPr="00F45126">
        <w:rPr>
          <w:rFonts w:asciiTheme="majorBidi" w:hAnsiTheme="majorBidi" w:cstheme="majorBidi"/>
          <w:sz w:val="24"/>
          <w:szCs w:val="24"/>
        </w:rPr>
        <w:fldChar w:fldCharType="begin"/>
      </w:r>
      <w:r w:rsidRPr="00F45126">
        <w:rPr>
          <w:rFonts w:asciiTheme="majorBidi" w:hAnsiTheme="majorBidi" w:cstheme="majorBidi"/>
          <w:sz w:val="24"/>
          <w:szCs w:val="24"/>
        </w:rPr>
        <w:instrText xml:space="preserve"> ADDIN EN.CITE &lt;EndNote&gt;&lt;Cite&gt;&lt;Author&gt;Association&lt;/Author&gt;&lt;Year&gt;2014&lt;/Year&gt;&lt;RecNum&gt;3&lt;/RecNum&gt;&lt;DisplayText&gt;[1]&lt;/DisplayText&gt;&lt;record&gt;&lt;rec-number&gt;3&lt;/rec-number&gt;&lt;foreign-keys&gt;&lt;key app="EN" db-id="zxdaatdpuwdprvepexaxwx035vds5vs2tv9x" timestamp="1512315388"&gt;3&lt;/key&gt;&lt;/foreign-keys&gt;&lt;ref-type name="Journal Article"&gt;17&lt;/ref-type&gt;&lt;contributors&gt;&lt;authors&gt;&lt;author&gt;American Diabetes Association&lt;/author&gt;&lt;/authors&gt;&lt;/contributors&gt;&lt;titles&gt;&lt;title&gt;Diagnosis and classification of diabetes mellitus&lt;/title&gt;&lt;secondary-title&gt;Diabetes care&lt;/secondary-title&gt;&lt;/titles&gt;&lt;periodical&gt;&lt;full-title&gt;Diabetes care&lt;/full-title&gt;&lt;/periodical&gt;&lt;pages&gt;S81-S90&lt;/pages&gt;&lt;volume&gt;37&lt;/volume&gt;&lt;number&gt;Supplement 1&lt;/number&gt;&lt;dates&gt;&lt;year&gt;2014&lt;/year&gt;&lt;/dates&gt;&lt;isbn&gt;0149-5992&lt;/isbn&gt;&lt;urls&gt;&lt;/urls&gt;&lt;/record&gt;&lt;/Cite&gt;&lt;/EndNote&gt;</w:instrText>
      </w:r>
      <w:r w:rsidRPr="00F45126">
        <w:rPr>
          <w:rFonts w:asciiTheme="majorBidi" w:hAnsiTheme="majorBidi" w:cstheme="majorBidi"/>
          <w:sz w:val="24"/>
          <w:szCs w:val="24"/>
        </w:rPr>
        <w:fldChar w:fldCharType="separate"/>
      </w:r>
      <w:r w:rsidRPr="00F45126">
        <w:rPr>
          <w:rFonts w:asciiTheme="majorBidi" w:hAnsiTheme="majorBidi" w:cstheme="majorBidi"/>
          <w:sz w:val="24"/>
          <w:szCs w:val="24"/>
        </w:rPr>
        <w:t>[1]</w:t>
      </w:r>
      <w:r w:rsidRPr="00F45126">
        <w:rPr>
          <w:rFonts w:asciiTheme="majorBidi" w:hAnsiTheme="majorBidi" w:cstheme="majorBidi"/>
          <w:sz w:val="24"/>
          <w:szCs w:val="24"/>
        </w:rPr>
        <w:fldChar w:fldCharType="end"/>
      </w:r>
    </w:p>
    <w:p w:rsidR="00EB09C4" w:rsidRPr="00F45126" w:rsidRDefault="00EB09C4" w:rsidP="004D4A92">
      <w:pPr>
        <w:bidi w:val="0"/>
        <w:spacing w:after="0" w:line="276" w:lineRule="auto"/>
        <w:jc w:val="both"/>
        <w:rPr>
          <w:rFonts w:asciiTheme="majorBidi" w:hAnsiTheme="majorBidi" w:cstheme="majorBidi"/>
          <w:sz w:val="24"/>
          <w:szCs w:val="24"/>
        </w:rPr>
      </w:pPr>
      <w:bookmarkStart w:id="16" w:name="_Toc501817190"/>
      <w:bookmarkStart w:id="17" w:name="_Toc501831278"/>
      <w:bookmarkStart w:id="18" w:name="_Toc501831605"/>
      <w:bookmarkStart w:id="19" w:name="_Toc501815961"/>
      <w:r w:rsidRPr="00F45126">
        <w:rPr>
          <w:rStyle w:val="Heading2Char"/>
          <w:rFonts w:asciiTheme="majorBidi" w:hAnsiTheme="majorBidi"/>
          <w:color w:val="auto"/>
          <w:sz w:val="24"/>
          <w:szCs w:val="24"/>
        </w:rPr>
        <w:t>-Type 2 Diabetes</w:t>
      </w:r>
      <w:bookmarkEnd w:id="16"/>
      <w:bookmarkEnd w:id="17"/>
      <w:bookmarkEnd w:id="18"/>
      <w:r w:rsidRPr="00F45126">
        <w:rPr>
          <w:rFonts w:asciiTheme="majorBidi" w:hAnsiTheme="majorBidi" w:cstheme="majorBidi"/>
          <w:sz w:val="24"/>
          <w:szCs w:val="24"/>
        </w:rPr>
        <w:t>:</w:t>
      </w:r>
      <w:bookmarkEnd w:id="19"/>
    </w:p>
    <w:p w:rsidR="00EB09C4" w:rsidRPr="00F45126" w:rsidRDefault="00EB09C4" w:rsidP="004D4A92">
      <w:pPr>
        <w:bidi w:val="0"/>
        <w:spacing w:after="0" w:line="276" w:lineRule="auto"/>
        <w:jc w:val="both"/>
        <w:rPr>
          <w:rFonts w:asciiTheme="majorBidi" w:hAnsiTheme="majorBidi" w:cstheme="majorBidi"/>
          <w:sz w:val="24"/>
          <w:szCs w:val="24"/>
        </w:rPr>
      </w:pPr>
      <w:r w:rsidRPr="00F45126">
        <w:rPr>
          <w:rFonts w:asciiTheme="majorBidi" w:hAnsiTheme="majorBidi" w:cstheme="majorBidi"/>
          <w:sz w:val="24"/>
          <w:szCs w:val="24"/>
        </w:rPr>
        <w:t>Can range from predominant insulin resistance with relative insulin deficiency to prevailing defective secretion with insulin resistance, and it is frequently associated with other problems of the so-called metabolic syndrome.</w:t>
      </w:r>
      <w:r w:rsidRPr="00F45126">
        <w:rPr>
          <w:rFonts w:asciiTheme="majorBidi" w:hAnsiTheme="majorBidi" w:cstheme="majorBidi"/>
          <w:sz w:val="24"/>
          <w:szCs w:val="24"/>
        </w:rPr>
        <w:fldChar w:fldCharType="begin"/>
      </w:r>
      <w:r w:rsidRPr="00F45126">
        <w:rPr>
          <w:rFonts w:asciiTheme="majorBidi" w:hAnsiTheme="majorBidi" w:cstheme="majorBidi"/>
          <w:sz w:val="24"/>
          <w:szCs w:val="24"/>
        </w:rPr>
        <w:instrText xml:space="preserve"> ADDIN EN.CITE &lt;EndNote&gt;&lt;Cite&gt;&lt;Author&gt;Kerner&lt;/Author&gt;&lt;Year&gt;2014&lt;/Year&gt;&lt;RecNum&gt;2&lt;/RecNum&gt;&lt;DisplayText&gt;[3]&lt;/DisplayText&gt;&lt;record&gt;&lt;rec-number&gt;2&lt;/rec-number&gt;&lt;foreign-keys&gt;&lt;key app="EN" db-id="zxdaatdpuwdprvepexaxwx035vds5vs2tv9x" timestamp="1512314496"&gt;2&lt;/key&gt;&lt;/foreign-keys&gt;&lt;ref-type name="Journal Article"&gt;17&lt;/ref-type&gt;&lt;contributors&gt;&lt;authors&gt;&lt;author&gt;Kerner, W&lt;/author&gt;&lt;author&gt;Brückel, J&lt;/author&gt;&lt;/authors&gt;&lt;/contributors&gt;&lt;titles&gt;&lt;title&gt;Definition, classification and diagnosis of diabetes mellitus&lt;/title&gt;&lt;secondary-title&gt;Experimental and Clinical Endocrinology &amp;amp; Diabetes&lt;/secondary-title&gt;&lt;/titles&gt;&lt;periodical&gt;&lt;full-title&gt;Experimental and Clinical Endocrinology &amp;amp; Diabetes&lt;/full-title&gt;&lt;/periodical&gt;&lt;pages&gt;384-386&lt;/pages&gt;&lt;volume&gt;122&lt;/volume&gt;&lt;number&gt;07&lt;/number&gt;&lt;dates&gt;&lt;year&gt;2014&lt;/year&gt;&lt;/dates&gt;&lt;isbn&gt;0947-7349&lt;/isbn&gt;&lt;urls&gt;&lt;/urls&gt;&lt;/record&gt;&lt;/Cite&gt;&lt;/EndNote&gt;</w:instrText>
      </w:r>
      <w:r w:rsidRPr="00F45126">
        <w:rPr>
          <w:rFonts w:asciiTheme="majorBidi" w:hAnsiTheme="majorBidi" w:cstheme="majorBidi"/>
          <w:sz w:val="24"/>
          <w:szCs w:val="24"/>
        </w:rPr>
        <w:fldChar w:fldCharType="separate"/>
      </w:r>
      <w:r w:rsidRPr="00F45126">
        <w:rPr>
          <w:rFonts w:asciiTheme="majorBidi" w:hAnsiTheme="majorBidi" w:cstheme="majorBidi"/>
          <w:sz w:val="24"/>
          <w:szCs w:val="24"/>
        </w:rPr>
        <w:t>[3]</w:t>
      </w:r>
      <w:r w:rsidRPr="00F45126">
        <w:rPr>
          <w:rFonts w:asciiTheme="majorBidi" w:hAnsiTheme="majorBidi" w:cstheme="majorBidi"/>
          <w:sz w:val="24"/>
          <w:szCs w:val="24"/>
        </w:rPr>
        <w:fldChar w:fldCharType="end"/>
      </w:r>
      <w:r w:rsidRPr="00F45126">
        <w:rPr>
          <w:rFonts w:asciiTheme="majorBidi" w:hAnsiTheme="majorBidi" w:cstheme="majorBidi"/>
          <w:sz w:val="24"/>
          <w:szCs w:val="24"/>
        </w:rPr>
        <w:t xml:space="preserve"> This form of diabetes  accounts for about 90–95% of those with diabetes.</w:t>
      </w:r>
      <w:r w:rsidRPr="00F45126">
        <w:rPr>
          <w:rFonts w:asciiTheme="majorBidi" w:hAnsiTheme="majorBidi" w:cstheme="majorBidi"/>
          <w:sz w:val="24"/>
          <w:szCs w:val="24"/>
        </w:rPr>
        <w:fldChar w:fldCharType="begin"/>
      </w:r>
      <w:r w:rsidRPr="00F45126">
        <w:rPr>
          <w:rFonts w:asciiTheme="majorBidi" w:hAnsiTheme="majorBidi" w:cstheme="majorBidi"/>
          <w:sz w:val="24"/>
          <w:szCs w:val="24"/>
        </w:rPr>
        <w:instrText xml:space="preserve"> ADDIN EN.CITE &lt;EndNote&gt;&lt;Cite&gt;&lt;Author&gt;Association&lt;/Author&gt;&lt;Year&gt;2014&lt;/Year&gt;&lt;RecNum&gt;3&lt;/RecNum&gt;&lt;DisplayText&gt;[1]&lt;/DisplayText&gt;&lt;record&gt;&lt;rec-number&gt;3&lt;/rec-number&gt;&lt;foreign-keys&gt;&lt;key app="EN" db-id="zxdaatdpuwdprvepexaxwx035vds5vs2tv9x" timestamp="1512315388"&gt;3&lt;/key&gt;&lt;/foreign-keys&gt;&lt;ref-type name="Journal Article"&gt;17&lt;/ref-type&gt;&lt;contributors&gt;&lt;authors&gt;&lt;author&gt;American Diabetes Association&lt;/author&gt;&lt;/authors&gt;&lt;/contributors&gt;&lt;titles&gt;&lt;title&gt;Diagnosis and classification of diabetes mellitus&lt;/title&gt;&lt;secondary-title&gt;Diabetes care&lt;/secondary-title&gt;&lt;/titles&gt;&lt;periodical&gt;&lt;full-title&gt;Diabetes care&lt;/full-title&gt;&lt;/periodical&gt;&lt;pages&gt;S81-S90&lt;/pages&gt;&lt;volume&gt;37&lt;/volume&gt;&lt;number&gt;Supplement 1&lt;/number&gt;&lt;dates&gt;&lt;year&gt;2014&lt;/year&gt;&lt;/dates&gt;&lt;isbn&gt;0149-5992&lt;/isbn&gt;&lt;urls&gt;&lt;/urls&gt;&lt;/record&gt;&lt;/Cite&gt;&lt;/EndNote&gt;</w:instrText>
      </w:r>
      <w:r w:rsidRPr="00F45126">
        <w:rPr>
          <w:rFonts w:asciiTheme="majorBidi" w:hAnsiTheme="majorBidi" w:cstheme="majorBidi"/>
          <w:sz w:val="24"/>
          <w:szCs w:val="24"/>
        </w:rPr>
        <w:fldChar w:fldCharType="separate"/>
      </w:r>
      <w:r w:rsidRPr="00F45126">
        <w:rPr>
          <w:rFonts w:asciiTheme="majorBidi" w:hAnsiTheme="majorBidi" w:cstheme="majorBidi"/>
          <w:sz w:val="24"/>
          <w:szCs w:val="24"/>
        </w:rPr>
        <w:t>[1]</w:t>
      </w:r>
      <w:r w:rsidRPr="00F45126">
        <w:rPr>
          <w:rFonts w:asciiTheme="majorBidi" w:hAnsiTheme="majorBidi" w:cstheme="majorBidi"/>
          <w:sz w:val="24"/>
          <w:szCs w:val="24"/>
        </w:rPr>
        <w:fldChar w:fldCharType="end"/>
      </w:r>
    </w:p>
    <w:p w:rsidR="00EB09C4" w:rsidRPr="00F45126" w:rsidRDefault="00EB09C4" w:rsidP="004D4A92">
      <w:pPr>
        <w:bidi w:val="0"/>
        <w:spacing w:after="0" w:line="276" w:lineRule="auto"/>
        <w:jc w:val="both"/>
        <w:rPr>
          <w:rFonts w:asciiTheme="majorBidi" w:hAnsiTheme="majorBidi" w:cstheme="majorBidi"/>
          <w:sz w:val="24"/>
          <w:szCs w:val="24"/>
        </w:rPr>
      </w:pPr>
      <w:bookmarkStart w:id="20" w:name="_Toc501817191"/>
      <w:bookmarkStart w:id="21" w:name="_Toc501831279"/>
      <w:bookmarkStart w:id="22" w:name="_Toc501831606"/>
      <w:r w:rsidRPr="00F45126">
        <w:rPr>
          <w:rStyle w:val="Heading2Char"/>
          <w:rFonts w:asciiTheme="majorBidi" w:hAnsiTheme="majorBidi"/>
          <w:color w:val="auto"/>
          <w:sz w:val="24"/>
          <w:szCs w:val="24"/>
        </w:rPr>
        <w:t>-Gestational diabetes mellitus (GDM)</w:t>
      </w:r>
      <w:bookmarkEnd w:id="20"/>
      <w:bookmarkEnd w:id="21"/>
      <w:bookmarkEnd w:id="22"/>
      <w:r w:rsidRPr="00F45126">
        <w:rPr>
          <w:rFonts w:asciiTheme="majorBidi" w:hAnsiTheme="majorBidi" w:cstheme="majorBidi"/>
          <w:sz w:val="24"/>
          <w:szCs w:val="24"/>
        </w:rPr>
        <w:t>:</w:t>
      </w:r>
    </w:p>
    <w:p w:rsidR="00EB09C4" w:rsidRPr="00F45126" w:rsidRDefault="00EB09C4" w:rsidP="004D4A92">
      <w:pPr>
        <w:bidi w:val="0"/>
        <w:spacing w:after="0" w:line="276" w:lineRule="auto"/>
        <w:jc w:val="both"/>
        <w:rPr>
          <w:rFonts w:asciiTheme="majorBidi" w:hAnsiTheme="majorBidi" w:cstheme="majorBidi"/>
          <w:sz w:val="24"/>
          <w:szCs w:val="24"/>
        </w:rPr>
      </w:pPr>
      <w:r w:rsidRPr="00F45126">
        <w:rPr>
          <w:rFonts w:asciiTheme="majorBidi" w:hAnsiTheme="majorBidi" w:cstheme="majorBidi"/>
          <w:sz w:val="24"/>
          <w:szCs w:val="24"/>
        </w:rPr>
        <w:t>GDM has been defined as any degree of glucose intolerance with onset or first recognition during pregnancy.</w:t>
      </w:r>
      <w:r w:rsidRPr="00F45126">
        <w:rPr>
          <w:rFonts w:asciiTheme="majorBidi" w:hAnsiTheme="majorBidi" w:cstheme="majorBidi"/>
          <w:sz w:val="24"/>
          <w:szCs w:val="24"/>
        </w:rPr>
        <w:fldChar w:fldCharType="begin"/>
      </w:r>
      <w:r w:rsidRPr="00F45126">
        <w:rPr>
          <w:rFonts w:asciiTheme="majorBidi" w:hAnsiTheme="majorBidi" w:cstheme="majorBidi"/>
          <w:sz w:val="24"/>
          <w:szCs w:val="24"/>
        </w:rPr>
        <w:instrText xml:space="preserve"> ADDIN EN.CITE &lt;EndNote&gt;&lt;Cite&gt;&lt;Author&gt;Association&lt;/Author&gt;&lt;Year&gt;2014&lt;/Year&gt;&lt;RecNum&gt;1&lt;/RecNum&gt;&lt;DisplayText&gt;[2]&lt;/DisplayText&gt;&lt;record&gt;&lt;rec-number&gt;1&lt;/rec-number&gt;&lt;foreign-keys&gt;&lt;key app="EN" db-id="zxdaatdpuwdprvepexaxwx035vds5vs2tv9x" timestamp="1512314441"&gt;1&lt;/key&gt;&lt;/foreign-keys&gt;&lt;ref-type name="Journal Article"&gt;17&lt;/ref-type&gt;&lt;contributors&gt;&lt;authors&gt;&lt;author&gt;American Diabetes Association&lt;/author&gt;&lt;/authors&gt;&lt;/contributors&gt;&lt;titles&gt;&lt;title&gt;Standards of medical care in diabetes—2014&lt;/title&gt;&lt;secondary-title&gt;Diabetes care&lt;/secondary-title&gt;&lt;/titles&gt;&lt;periodical&gt;&lt;full-title&gt;Diabetes care&lt;/full-title&gt;&lt;/periodical&gt;&lt;pages&gt;S14-S80&lt;/pages&gt;&lt;volume&gt;37&lt;/volume&gt;&lt;number&gt;Supplement 1&lt;/number&gt;&lt;dates&gt;&lt;year&gt;2014&lt;/year&gt;&lt;/dates&gt;&lt;isbn&gt;0149-5992&lt;/isbn&gt;&lt;urls&gt;&lt;/urls&gt;&lt;/record&gt;&lt;/Cite&gt;&lt;/EndNote&gt;</w:instrText>
      </w:r>
      <w:r w:rsidRPr="00F45126">
        <w:rPr>
          <w:rFonts w:asciiTheme="majorBidi" w:hAnsiTheme="majorBidi" w:cstheme="majorBidi"/>
          <w:sz w:val="24"/>
          <w:szCs w:val="24"/>
        </w:rPr>
        <w:fldChar w:fldCharType="separate"/>
      </w:r>
      <w:r w:rsidRPr="00F45126">
        <w:rPr>
          <w:rFonts w:asciiTheme="majorBidi" w:hAnsiTheme="majorBidi" w:cstheme="majorBidi"/>
          <w:sz w:val="24"/>
          <w:szCs w:val="24"/>
        </w:rPr>
        <w:t>[2]</w:t>
      </w:r>
      <w:r w:rsidRPr="00F45126">
        <w:rPr>
          <w:rFonts w:asciiTheme="majorBidi" w:hAnsiTheme="majorBidi" w:cstheme="majorBidi"/>
          <w:sz w:val="24"/>
          <w:szCs w:val="24"/>
        </w:rPr>
        <w:fldChar w:fldCharType="end"/>
      </w:r>
    </w:p>
    <w:p w:rsidR="00040E16" w:rsidRDefault="00040E16" w:rsidP="004D4A92">
      <w:pPr>
        <w:bidi w:val="0"/>
        <w:spacing w:after="0" w:line="276" w:lineRule="auto"/>
        <w:jc w:val="both"/>
        <w:rPr>
          <w:rStyle w:val="Heading2Char"/>
          <w:rFonts w:asciiTheme="majorBidi" w:hAnsiTheme="majorBidi"/>
          <w:color w:val="auto"/>
          <w:sz w:val="24"/>
          <w:szCs w:val="24"/>
        </w:rPr>
      </w:pPr>
      <w:bookmarkStart w:id="23" w:name="_Toc501817192"/>
      <w:bookmarkStart w:id="24" w:name="_Toc501831280"/>
      <w:bookmarkStart w:id="25" w:name="_Toc501831607"/>
    </w:p>
    <w:p w:rsidR="00EB09C4" w:rsidRPr="00F45126" w:rsidRDefault="00EB09C4" w:rsidP="00040E16">
      <w:pPr>
        <w:bidi w:val="0"/>
        <w:spacing w:after="0" w:line="276" w:lineRule="auto"/>
        <w:jc w:val="both"/>
        <w:rPr>
          <w:rFonts w:asciiTheme="majorBidi" w:hAnsiTheme="majorBidi" w:cstheme="majorBidi"/>
          <w:sz w:val="24"/>
          <w:szCs w:val="24"/>
        </w:rPr>
      </w:pPr>
      <w:r w:rsidRPr="00F45126">
        <w:rPr>
          <w:rStyle w:val="Heading2Char"/>
          <w:rFonts w:asciiTheme="majorBidi" w:hAnsiTheme="majorBidi"/>
          <w:color w:val="auto"/>
          <w:sz w:val="24"/>
          <w:szCs w:val="24"/>
        </w:rPr>
        <w:t>-Other Specific Diabetes Types</w:t>
      </w:r>
      <w:bookmarkEnd w:id="23"/>
      <w:bookmarkEnd w:id="24"/>
      <w:bookmarkEnd w:id="25"/>
      <w:r w:rsidRPr="00F45126">
        <w:rPr>
          <w:rFonts w:asciiTheme="majorBidi" w:hAnsiTheme="majorBidi" w:cstheme="majorBidi"/>
          <w:sz w:val="24"/>
          <w:szCs w:val="24"/>
        </w:rPr>
        <w:t>:</w:t>
      </w:r>
    </w:p>
    <w:p w:rsidR="00EB09C4" w:rsidRPr="00F45126" w:rsidRDefault="00EB09C4" w:rsidP="004D4A92">
      <w:pPr>
        <w:bidi w:val="0"/>
        <w:spacing w:after="0" w:line="276" w:lineRule="auto"/>
        <w:jc w:val="both"/>
        <w:rPr>
          <w:rFonts w:asciiTheme="majorBidi" w:hAnsiTheme="majorBidi" w:cstheme="majorBidi"/>
          <w:sz w:val="24"/>
          <w:szCs w:val="24"/>
        </w:rPr>
      </w:pPr>
      <w:r w:rsidRPr="00F45126">
        <w:rPr>
          <w:rFonts w:asciiTheme="majorBidi" w:hAnsiTheme="majorBidi" w:cstheme="majorBidi"/>
          <w:sz w:val="24"/>
          <w:szCs w:val="24"/>
        </w:rPr>
        <w:t>Diseases of the exocrine pancreas (e. g. pancreatitis, cystic fibrosis, hemochromatosis), Endocrinopathies (e. g. Cushing syndrome, acromegaly, pheochromocytoma), Drug induced (e. g. glucocorticoids, neuroleptics, alpha-interferons, pentamidine), Genetic defects of the β-cell function (e. g. MODY forms), Genetic defects of insulin action, Other genetic syndromes which can be associated with diabetes, Infections and Rare forms of auto-immune mediated diabetes.</w:t>
      </w:r>
      <w:r w:rsidRPr="00F45126">
        <w:rPr>
          <w:rFonts w:asciiTheme="majorBidi" w:hAnsiTheme="majorBidi" w:cstheme="majorBidi"/>
          <w:sz w:val="24"/>
          <w:szCs w:val="24"/>
        </w:rPr>
        <w:fldChar w:fldCharType="begin"/>
      </w:r>
      <w:r w:rsidRPr="00F45126">
        <w:rPr>
          <w:rFonts w:asciiTheme="majorBidi" w:hAnsiTheme="majorBidi" w:cstheme="majorBidi"/>
          <w:sz w:val="24"/>
          <w:szCs w:val="24"/>
        </w:rPr>
        <w:instrText xml:space="preserve"> ADDIN EN.CITE &lt;EndNote&gt;&lt;Cite&gt;&lt;Author&gt;Kerner&lt;/Author&gt;&lt;Year&gt;2014&lt;/Year&gt;&lt;RecNum&gt;2&lt;/RecNum&gt;&lt;DisplayText&gt;[3]&lt;/DisplayText&gt;&lt;record&gt;&lt;rec-number&gt;2&lt;/rec-number&gt;&lt;foreign-keys&gt;&lt;key app="EN" db-id="zxdaatdpuwdprvepexaxwx035vds5vs2tv9x" timestamp="1512314496"&gt;2&lt;/key&gt;&lt;/foreign-keys&gt;&lt;ref-type name="Journal Article"&gt;17&lt;/ref-type&gt;&lt;contributors&gt;&lt;authors&gt;&lt;author&gt;Kerner, W&lt;/author&gt;&lt;author&gt;Brückel, J&lt;/author&gt;&lt;/authors&gt;&lt;/contributors&gt;&lt;titles&gt;&lt;title&gt;Definition, classification and diagnosis of diabetes mellitus&lt;/title&gt;&lt;secondary-title&gt;Experimental and Clinical Endocrinology &amp;amp; Diabetes&lt;/secondary-title&gt;&lt;/titles&gt;&lt;periodical&gt;&lt;full-title&gt;Experimental and Clinical Endocrinology &amp;amp; Diabetes&lt;/full-title&gt;&lt;/periodical&gt;&lt;pages&gt;384-386&lt;/pages&gt;&lt;volume&gt;122&lt;/volume&gt;&lt;number&gt;07&lt;/number&gt;&lt;dates&gt;&lt;year&gt;2014&lt;/year&gt;&lt;/dates&gt;&lt;isbn&gt;0947-7349&lt;/isbn&gt;&lt;urls&gt;&lt;/urls&gt;&lt;/record&gt;&lt;/Cite&gt;&lt;/EndNote&gt;</w:instrText>
      </w:r>
      <w:r w:rsidRPr="00F45126">
        <w:rPr>
          <w:rFonts w:asciiTheme="majorBidi" w:hAnsiTheme="majorBidi" w:cstheme="majorBidi"/>
          <w:sz w:val="24"/>
          <w:szCs w:val="24"/>
        </w:rPr>
        <w:fldChar w:fldCharType="separate"/>
      </w:r>
      <w:r w:rsidRPr="00F45126">
        <w:rPr>
          <w:rFonts w:asciiTheme="majorBidi" w:hAnsiTheme="majorBidi" w:cstheme="majorBidi"/>
          <w:sz w:val="24"/>
          <w:szCs w:val="24"/>
        </w:rPr>
        <w:t>[3]</w:t>
      </w:r>
      <w:r w:rsidRPr="00F45126">
        <w:rPr>
          <w:rFonts w:asciiTheme="majorBidi" w:hAnsiTheme="majorBidi" w:cstheme="majorBidi"/>
          <w:sz w:val="24"/>
          <w:szCs w:val="24"/>
        </w:rPr>
        <w:fldChar w:fldCharType="end"/>
      </w:r>
    </w:p>
    <w:p w:rsidR="00EB09C4" w:rsidRPr="00F45126" w:rsidRDefault="00EB09C4" w:rsidP="004D4A92">
      <w:pPr>
        <w:bidi w:val="0"/>
        <w:spacing w:after="0" w:line="276" w:lineRule="auto"/>
        <w:jc w:val="both"/>
        <w:rPr>
          <w:rFonts w:asciiTheme="majorBidi" w:hAnsiTheme="majorBidi" w:cstheme="majorBidi"/>
          <w:sz w:val="24"/>
          <w:szCs w:val="24"/>
        </w:rPr>
      </w:pPr>
    </w:p>
    <w:p w:rsidR="00EB09C4" w:rsidRPr="00F45126" w:rsidRDefault="00EB09C4" w:rsidP="004D4A92">
      <w:pPr>
        <w:bidi w:val="0"/>
        <w:spacing w:after="0" w:line="276" w:lineRule="auto"/>
        <w:jc w:val="both"/>
        <w:rPr>
          <w:rFonts w:asciiTheme="majorBidi" w:hAnsiTheme="majorBidi" w:cstheme="majorBidi"/>
          <w:sz w:val="24"/>
          <w:szCs w:val="24"/>
        </w:rPr>
      </w:pPr>
    </w:p>
    <w:p w:rsidR="00EB09C4" w:rsidRPr="00F45126" w:rsidRDefault="00EB09C4" w:rsidP="004D4A92">
      <w:pPr>
        <w:bidi w:val="0"/>
        <w:spacing w:after="0" w:line="276" w:lineRule="auto"/>
        <w:jc w:val="both"/>
        <w:rPr>
          <w:rFonts w:asciiTheme="majorBidi" w:hAnsiTheme="majorBidi" w:cstheme="majorBidi"/>
          <w:sz w:val="24"/>
          <w:szCs w:val="24"/>
        </w:rPr>
      </w:pPr>
    </w:p>
    <w:p w:rsidR="00EB09C4" w:rsidRPr="00F45126" w:rsidRDefault="00EB09C4" w:rsidP="004D4A92">
      <w:pPr>
        <w:bidi w:val="0"/>
        <w:spacing w:after="0" w:line="276" w:lineRule="auto"/>
        <w:jc w:val="both"/>
        <w:rPr>
          <w:rFonts w:asciiTheme="majorBidi" w:hAnsiTheme="majorBidi" w:cstheme="majorBidi"/>
          <w:sz w:val="24"/>
          <w:szCs w:val="24"/>
        </w:rPr>
      </w:pPr>
    </w:p>
    <w:p w:rsidR="00EB09C4" w:rsidRPr="00F45126" w:rsidRDefault="00EB09C4" w:rsidP="004D4A92">
      <w:pPr>
        <w:bidi w:val="0"/>
        <w:spacing w:after="0" w:line="276" w:lineRule="auto"/>
        <w:jc w:val="both"/>
        <w:rPr>
          <w:rFonts w:asciiTheme="majorBidi" w:hAnsiTheme="majorBidi" w:cstheme="majorBidi"/>
          <w:sz w:val="24"/>
          <w:szCs w:val="24"/>
        </w:rPr>
      </w:pPr>
    </w:p>
    <w:p w:rsidR="00EB09C4" w:rsidRPr="00F45126" w:rsidRDefault="00EB09C4" w:rsidP="004D4A92">
      <w:pPr>
        <w:bidi w:val="0"/>
        <w:spacing w:after="0" w:line="276" w:lineRule="auto"/>
        <w:jc w:val="center"/>
        <w:rPr>
          <w:rFonts w:asciiTheme="majorBidi" w:hAnsiTheme="majorBidi" w:cstheme="majorBidi"/>
          <w:sz w:val="24"/>
          <w:szCs w:val="24"/>
        </w:rPr>
      </w:pPr>
      <w:r w:rsidRPr="00F45126">
        <w:rPr>
          <w:rFonts w:asciiTheme="majorBidi" w:hAnsiTheme="majorBidi" w:cstheme="majorBidi"/>
          <w:noProof/>
          <w:sz w:val="24"/>
          <w:szCs w:val="24"/>
        </w:rPr>
        <w:lastRenderedPageBreak/>
        <w:drawing>
          <wp:inline distT="0" distB="0" distL="0" distR="0" wp14:anchorId="17728553">
            <wp:extent cx="2475865" cy="3097530"/>
            <wp:effectExtent l="0" t="0" r="635"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ho.png"/>
                    <pic:cNvPicPr/>
                  </pic:nvPicPr>
                  <pic:blipFill rotWithShape="1">
                    <a:blip r:embed="rId10">
                      <a:extLst>
                        <a:ext uri="{28A0092B-C50C-407E-A947-70E740481C1C}">
                          <a14:useLocalDpi xmlns:a14="http://schemas.microsoft.com/office/drawing/2010/main" val="0"/>
                        </a:ext>
                      </a:extLst>
                    </a:blip>
                    <a:srcRect t="6955" r="-1692"/>
                    <a:stretch/>
                  </pic:blipFill>
                  <pic:spPr bwMode="auto">
                    <a:xfrm>
                      <a:off x="0" y="0"/>
                      <a:ext cx="2475865" cy="3097530"/>
                    </a:xfrm>
                    <a:prstGeom prst="rect">
                      <a:avLst/>
                    </a:prstGeom>
                    <a:ln>
                      <a:noFill/>
                    </a:ln>
                    <a:extLst>
                      <a:ext uri="{53640926-AAD7-44D8-BBD7-CCE9431645EC}">
                        <a14:shadowObscured xmlns:a14="http://schemas.microsoft.com/office/drawing/2010/main"/>
                      </a:ext>
                    </a:extLst>
                  </pic:spPr>
                </pic:pic>
              </a:graphicData>
            </a:graphic>
          </wp:inline>
        </w:drawing>
      </w:r>
    </w:p>
    <w:p w:rsidR="00EB09C4" w:rsidRPr="00F45126" w:rsidRDefault="00EB09C4" w:rsidP="004D4A92">
      <w:pPr>
        <w:bidi w:val="0"/>
        <w:spacing w:after="0" w:line="276" w:lineRule="auto"/>
        <w:jc w:val="both"/>
        <w:rPr>
          <w:rFonts w:asciiTheme="majorBidi" w:hAnsiTheme="majorBidi" w:cstheme="majorBidi"/>
          <w:sz w:val="24"/>
          <w:szCs w:val="24"/>
          <w:shd w:val="clear" w:color="auto" w:fill="FFFFFF"/>
        </w:rPr>
      </w:pPr>
      <w:r w:rsidRPr="00F45126">
        <w:rPr>
          <w:rFonts w:asciiTheme="majorBidi" w:hAnsiTheme="majorBidi" w:cstheme="majorBidi"/>
          <w:sz w:val="24"/>
          <w:szCs w:val="24"/>
          <w:shd w:val="clear" w:color="auto" w:fill="FFFFFF"/>
        </w:rPr>
        <w:t>Figure 1.</w:t>
      </w:r>
      <w:r w:rsidRPr="00F45126">
        <w:rPr>
          <w:rFonts w:asciiTheme="majorBidi" w:hAnsiTheme="majorBidi" w:cstheme="majorBidi"/>
          <w:sz w:val="24"/>
          <w:szCs w:val="24"/>
          <w:shd w:val="clear" w:color="auto" w:fill="FFFFFF"/>
        </w:rPr>
        <w:fldChar w:fldCharType="begin"/>
      </w:r>
      <w:r w:rsidRPr="00F45126">
        <w:rPr>
          <w:rFonts w:asciiTheme="majorBidi" w:hAnsiTheme="majorBidi" w:cstheme="majorBidi"/>
          <w:sz w:val="24"/>
          <w:szCs w:val="24"/>
          <w:shd w:val="clear" w:color="auto" w:fill="FFFFFF"/>
        </w:rPr>
        <w:instrText xml:space="preserve"> ADDIN EN.CITE &lt;EndNote&gt;&lt;Cite&gt;&lt;RecNum&gt;26&lt;/RecNum&gt;&lt;DisplayText&gt;[4]&lt;/DisplayText&gt;&lt;record&gt;&lt;rec-number&gt;26&lt;/rec-number&gt;&lt;foreign-keys&gt;&lt;key app="EN" db-id="zxdaatdpuwdprvepexaxwx035vds5vs2tv9x" timestamp="1512669868"&gt;26&lt;/key&gt;&lt;/foreign-keys&gt;&lt;ref-type name="Journal Article"&gt;17&lt;/ref-type&gt;&lt;contributors&gt;&lt;/contributors&gt;&lt;titles&gt;&lt;title&gt;WHO Global report on diabetes.&lt;/title&gt;&lt;/titles&gt;&lt;dates&gt;&lt;/dates&gt;&lt;urls&gt;&lt;/urls&gt;&lt;/record&gt;&lt;/Cite&gt;&lt;/EndNote&gt;</w:instrText>
      </w:r>
      <w:r w:rsidRPr="00F45126">
        <w:rPr>
          <w:rFonts w:asciiTheme="majorBidi" w:hAnsiTheme="majorBidi" w:cstheme="majorBidi"/>
          <w:sz w:val="24"/>
          <w:szCs w:val="24"/>
          <w:shd w:val="clear" w:color="auto" w:fill="FFFFFF"/>
        </w:rPr>
        <w:fldChar w:fldCharType="separate"/>
      </w:r>
      <w:r w:rsidRPr="00F45126">
        <w:rPr>
          <w:rFonts w:asciiTheme="majorBidi" w:hAnsiTheme="majorBidi" w:cstheme="majorBidi"/>
          <w:noProof/>
          <w:sz w:val="24"/>
          <w:szCs w:val="24"/>
          <w:shd w:val="clear" w:color="auto" w:fill="FFFFFF"/>
        </w:rPr>
        <w:t>[4]</w:t>
      </w:r>
      <w:r w:rsidRPr="00F45126">
        <w:rPr>
          <w:rFonts w:asciiTheme="majorBidi" w:hAnsiTheme="majorBidi" w:cstheme="majorBidi"/>
          <w:sz w:val="24"/>
          <w:szCs w:val="24"/>
          <w:shd w:val="clear" w:color="auto" w:fill="FFFFFF"/>
        </w:rPr>
        <w:fldChar w:fldCharType="end"/>
      </w:r>
    </w:p>
    <w:p w:rsidR="00EB09C4" w:rsidRPr="00F45126" w:rsidRDefault="00EB09C4" w:rsidP="004D4A92">
      <w:pPr>
        <w:bidi w:val="0"/>
        <w:spacing w:after="0" w:line="276" w:lineRule="auto"/>
        <w:jc w:val="both"/>
        <w:rPr>
          <w:rFonts w:asciiTheme="majorBidi" w:hAnsiTheme="majorBidi" w:cstheme="majorBidi"/>
          <w:sz w:val="24"/>
          <w:szCs w:val="24"/>
          <w:shd w:val="clear" w:color="auto" w:fill="FFFFFF"/>
        </w:rPr>
      </w:pPr>
    </w:p>
    <w:p w:rsidR="00EB09C4" w:rsidRPr="00DF6AC8" w:rsidRDefault="00EB09C4" w:rsidP="00DF6AC8">
      <w:pPr>
        <w:bidi w:val="0"/>
        <w:spacing w:after="0" w:line="276" w:lineRule="auto"/>
        <w:jc w:val="both"/>
        <w:rPr>
          <w:rFonts w:asciiTheme="majorBidi" w:hAnsiTheme="majorBidi" w:cstheme="majorBidi"/>
          <w:sz w:val="24"/>
          <w:szCs w:val="24"/>
          <w:shd w:val="clear" w:color="auto" w:fill="FFFFFF"/>
        </w:rPr>
      </w:pPr>
      <w:r w:rsidRPr="00F45126">
        <w:rPr>
          <w:rFonts w:asciiTheme="majorBidi" w:hAnsiTheme="majorBidi" w:cstheme="majorBidi"/>
          <w:sz w:val="24"/>
          <w:szCs w:val="24"/>
          <w:shd w:val="clear" w:color="auto" w:fill="FFFFFF"/>
        </w:rPr>
        <w:t xml:space="preserve">  </w:t>
      </w:r>
      <w:bookmarkStart w:id="26" w:name="_Toc501814807"/>
      <w:bookmarkStart w:id="27" w:name="_Toc501815962"/>
      <w:bookmarkStart w:id="28" w:name="_Toc501817193"/>
      <w:bookmarkStart w:id="29" w:name="_Toc501831281"/>
      <w:bookmarkStart w:id="30" w:name="_Toc501831608"/>
      <w:r w:rsidRPr="00F45126">
        <w:rPr>
          <w:rStyle w:val="Heading1Char"/>
          <w:rFonts w:asciiTheme="majorBidi" w:hAnsiTheme="majorBidi"/>
          <w:color w:val="auto"/>
          <w:sz w:val="24"/>
          <w:szCs w:val="24"/>
        </w:rPr>
        <w:t>Complications of DM</w:t>
      </w:r>
      <w:bookmarkEnd w:id="26"/>
      <w:bookmarkEnd w:id="27"/>
      <w:bookmarkEnd w:id="28"/>
      <w:bookmarkEnd w:id="29"/>
      <w:bookmarkEnd w:id="30"/>
      <w:r w:rsidRPr="00F45126">
        <w:rPr>
          <w:rFonts w:asciiTheme="majorBidi" w:hAnsiTheme="majorBidi" w:cstheme="majorBidi"/>
          <w:sz w:val="24"/>
          <w:szCs w:val="24"/>
          <w:shd w:val="clear" w:color="auto" w:fill="FFFFFF"/>
        </w:rPr>
        <w:t xml:space="preserve"> are an import</w:t>
      </w:r>
      <w:r w:rsidR="00DF6AC8">
        <w:rPr>
          <w:rFonts w:asciiTheme="majorBidi" w:hAnsiTheme="majorBidi" w:cstheme="majorBidi"/>
          <w:sz w:val="24"/>
          <w:szCs w:val="24"/>
          <w:shd w:val="clear" w:color="auto" w:fill="FFFFFF"/>
        </w:rPr>
        <w:t xml:space="preserve">ant health problem that induces </w:t>
      </w:r>
      <w:r w:rsidRPr="00F45126">
        <w:rPr>
          <w:rFonts w:asciiTheme="majorBidi" w:hAnsiTheme="majorBidi" w:cstheme="majorBidi"/>
          <w:sz w:val="24"/>
          <w:szCs w:val="24"/>
          <w:shd w:val="clear" w:color="auto" w:fill="FFFFFF"/>
        </w:rPr>
        <w:t>uncomfortable complications and it causes signific</w:t>
      </w:r>
      <w:r w:rsidR="00DF6AC8">
        <w:rPr>
          <w:rFonts w:asciiTheme="majorBidi" w:hAnsiTheme="majorBidi" w:cstheme="majorBidi"/>
          <w:sz w:val="24"/>
          <w:szCs w:val="24"/>
          <w:shd w:val="clear" w:color="auto" w:fill="FFFFFF"/>
        </w:rPr>
        <w:t xml:space="preserve">ant morbidity owing to specific </w:t>
      </w:r>
      <w:r w:rsidRPr="00F45126">
        <w:rPr>
          <w:rFonts w:asciiTheme="majorBidi" w:hAnsiTheme="majorBidi" w:cstheme="majorBidi"/>
          <w:sz w:val="24"/>
          <w:szCs w:val="24"/>
          <w:shd w:val="clear" w:color="auto" w:fill="FFFFFF"/>
        </w:rPr>
        <w:t>microvascular complications such as, retinopathy, nephropathy and neuropathy, and macrovascular complications such as, ischemic heart disease, and peripheral vasculopathy.</w:t>
      </w:r>
      <w:r w:rsidRPr="00F45126">
        <w:rPr>
          <w:rFonts w:asciiTheme="majorBidi" w:hAnsiTheme="majorBidi" w:cstheme="majorBidi"/>
          <w:sz w:val="24"/>
          <w:szCs w:val="24"/>
        </w:rPr>
        <w:fldChar w:fldCharType="begin"/>
      </w:r>
      <w:r w:rsidRPr="00F45126">
        <w:rPr>
          <w:rFonts w:asciiTheme="majorBidi" w:hAnsiTheme="majorBidi" w:cstheme="majorBidi"/>
          <w:sz w:val="24"/>
          <w:szCs w:val="24"/>
        </w:rPr>
        <w:instrText xml:space="preserve"> ADDIN EN.CITE &lt;EndNote&gt;&lt;Cite&gt;&lt;Author&gt;Sayin&lt;/Author&gt;&lt;Year&gt;2015&lt;/Year&gt;&lt;RecNum&gt;10&lt;/RecNum&gt;&lt;DisplayText&gt;[5]&lt;/DisplayText&gt;&lt;record&gt;&lt;rec-number&gt;10&lt;/rec-number&gt;&lt;foreign-keys&gt;&lt;key app="EN" db-id="zxdaatdpuwdprvepexaxwx035vds5vs2tv9x" timestamp="1512323886"&gt;10&lt;/key&gt;&lt;/foreign-keys&gt;&lt;ref-type name="Journal Article"&gt;17&lt;/ref-type&gt;&lt;contributors&gt;&lt;authors&gt;&lt;author&gt;Sayin, Nihat&lt;/author&gt;&lt;author&gt;Kara, Necip&lt;/author&gt;&lt;author&gt;Pekel, Gökhan&lt;/author&gt;&lt;/authors&gt;&lt;/contributors&gt;&lt;titles&gt;&lt;title&gt;Ocular complications of diabetes mellitus&lt;/title&gt;&lt;secondary-title&gt;World journal of diabetes&lt;/secondary-title&gt;&lt;/titles&gt;&lt;periodical&gt;&lt;full-title&gt;World journal of diabetes&lt;/full-title&gt;&lt;/periodical&gt;&lt;pages&gt;92&lt;/pages&gt;&lt;volume&gt;6&lt;/volume&gt;&lt;number&gt;1&lt;/number&gt;&lt;dates&gt;&lt;year&gt;2015&lt;/year&gt;&lt;/dates&gt;&lt;urls&gt;&lt;/urls&gt;&lt;/record&gt;&lt;/Cite&gt;&lt;/EndNote&gt;</w:instrText>
      </w:r>
      <w:r w:rsidRPr="00F45126">
        <w:rPr>
          <w:rFonts w:asciiTheme="majorBidi" w:hAnsiTheme="majorBidi" w:cstheme="majorBidi"/>
          <w:sz w:val="24"/>
          <w:szCs w:val="24"/>
        </w:rPr>
        <w:fldChar w:fldCharType="separate"/>
      </w:r>
      <w:r w:rsidRPr="00F45126">
        <w:rPr>
          <w:rFonts w:asciiTheme="majorBidi" w:hAnsiTheme="majorBidi" w:cstheme="majorBidi"/>
          <w:noProof/>
          <w:sz w:val="24"/>
          <w:szCs w:val="24"/>
        </w:rPr>
        <w:t>[5]</w:t>
      </w:r>
      <w:r w:rsidRPr="00F45126">
        <w:rPr>
          <w:rFonts w:asciiTheme="majorBidi" w:hAnsiTheme="majorBidi" w:cstheme="majorBidi"/>
          <w:sz w:val="24"/>
          <w:szCs w:val="24"/>
        </w:rPr>
        <w:fldChar w:fldCharType="end"/>
      </w:r>
    </w:p>
    <w:p w:rsidR="00EB09C4" w:rsidRPr="00F45126" w:rsidRDefault="00EB09C4" w:rsidP="004D4A92">
      <w:pPr>
        <w:bidi w:val="0"/>
        <w:spacing w:after="0" w:line="276" w:lineRule="auto"/>
        <w:jc w:val="both"/>
        <w:rPr>
          <w:rFonts w:asciiTheme="majorBidi" w:hAnsiTheme="majorBidi" w:cstheme="majorBidi"/>
          <w:sz w:val="24"/>
          <w:szCs w:val="24"/>
        </w:rPr>
      </w:pPr>
      <w:bookmarkStart w:id="31" w:name="_Toc501817194"/>
      <w:bookmarkStart w:id="32" w:name="_Toc501831282"/>
      <w:bookmarkStart w:id="33" w:name="_Toc501831609"/>
      <w:bookmarkStart w:id="34" w:name="_Toc501815963"/>
      <w:r w:rsidRPr="00F45126">
        <w:rPr>
          <w:rStyle w:val="Heading2Char"/>
          <w:rFonts w:asciiTheme="majorBidi" w:hAnsiTheme="majorBidi"/>
          <w:color w:val="auto"/>
          <w:sz w:val="24"/>
          <w:szCs w:val="24"/>
        </w:rPr>
        <w:t>-Diabetes effect on the brain</w:t>
      </w:r>
      <w:bookmarkEnd w:id="31"/>
      <w:bookmarkEnd w:id="32"/>
      <w:bookmarkEnd w:id="33"/>
      <w:r w:rsidRPr="00F45126">
        <w:rPr>
          <w:rFonts w:asciiTheme="majorBidi" w:hAnsiTheme="majorBidi" w:cstheme="majorBidi"/>
          <w:sz w:val="24"/>
          <w:szCs w:val="24"/>
        </w:rPr>
        <w:t>:</w:t>
      </w:r>
      <w:bookmarkEnd w:id="34"/>
    </w:p>
    <w:p w:rsidR="00EB09C4" w:rsidRPr="00F45126" w:rsidRDefault="00EB09C4" w:rsidP="004D4A92">
      <w:pPr>
        <w:bidi w:val="0"/>
        <w:spacing w:after="0" w:line="276" w:lineRule="auto"/>
        <w:jc w:val="both"/>
        <w:rPr>
          <w:rFonts w:asciiTheme="majorBidi" w:hAnsiTheme="majorBidi" w:cstheme="majorBidi"/>
          <w:sz w:val="24"/>
          <w:szCs w:val="24"/>
        </w:rPr>
      </w:pPr>
      <w:r w:rsidRPr="00F45126">
        <w:rPr>
          <w:rFonts w:asciiTheme="majorBidi" w:hAnsiTheme="majorBidi" w:cstheme="majorBidi"/>
          <w:sz w:val="24"/>
          <w:szCs w:val="24"/>
        </w:rPr>
        <w:t>Diabetes mellitus is associated with cognitive dysfunction and abnormalities that can be seen with brain imaging.</w:t>
      </w:r>
      <w:r w:rsidRPr="00F45126">
        <w:rPr>
          <w:rFonts w:asciiTheme="majorBidi" w:hAnsiTheme="majorBidi" w:cstheme="majorBidi"/>
          <w:sz w:val="24"/>
          <w:szCs w:val="24"/>
        </w:rPr>
        <w:fldChar w:fldCharType="begin"/>
      </w:r>
      <w:r w:rsidRPr="00F45126">
        <w:rPr>
          <w:rFonts w:asciiTheme="majorBidi" w:hAnsiTheme="majorBidi" w:cstheme="majorBidi"/>
          <w:sz w:val="24"/>
          <w:szCs w:val="24"/>
        </w:rPr>
        <w:instrText xml:space="preserve"> ADDIN EN.CITE &lt;EndNote&gt;&lt;Cite&gt;&lt;Author&gt;Biessels&lt;/Author&gt;&lt;Year&gt;2008&lt;/Year&gt;&lt;RecNum&gt;4&lt;/RecNum&gt;&lt;DisplayText&gt;[6]&lt;/DisplayText&gt;&lt;record&gt;&lt;rec-number&gt;4&lt;/rec-number&gt;&lt;foreign-keys&gt;&lt;key app="EN" db-id="zxdaatdpuwdprvepexaxwx035vds5vs2tv9x" timestamp="1512315515"&gt;4&lt;/key&gt;&lt;/foreign-keys&gt;&lt;ref-type name="Journal Article"&gt;17&lt;/ref-type&gt;&lt;contributors&gt;&lt;authors&gt;&lt;author&gt;Biessels, Geert Jan&lt;/author&gt;&lt;author&gt;Deary, Ian J&lt;/author&gt;&lt;author&gt;Ryan, Christopher M&lt;/author&gt;&lt;/authors&gt;&lt;/contributors&gt;&lt;titles&gt;&lt;title&gt;Cognition and diabetes: a lifespan perspective&lt;/title&gt;&lt;secondary-title&gt;The Lancet Neurology&lt;/secondary-title&gt;&lt;/titles&gt;&lt;periodical&gt;&lt;full-title&gt;The Lancet Neurology&lt;/full-title&gt;&lt;/periodical&gt;&lt;pages&gt;184-190&lt;/pages&gt;&lt;volume&gt;7&lt;/volume&gt;&lt;number&gt;2&lt;/number&gt;&lt;dates&gt;&lt;year&gt;2008&lt;/year&gt;&lt;/dates&gt;&lt;isbn&gt;1474-4422&lt;/isbn&gt;&lt;urls&gt;&lt;/urls&gt;&lt;/record&gt;&lt;/Cite&gt;&lt;/EndNote&gt;</w:instrText>
      </w:r>
      <w:r w:rsidRPr="00F45126">
        <w:rPr>
          <w:rFonts w:asciiTheme="majorBidi" w:hAnsiTheme="majorBidi" w:cstheme="majorBidi"/>
          <w:sz w:val="24"/>
          <w:szCs w:val="24"/>
        </w:rPr>
        <w:fldChar w:fldCharType="separate"/>
      </w:r>
      <w:r w:rsidRPr="00F45126">
        <w:rPr>
          <w:rFonts w:asciiTheme="majorBidi" w:hAnsiTheme="majorBidi" w:cstheme="majorBidi"/>
          <w:noProof/>
          <w:sz w:val="24"/>
          <w:szCs w:val="24"/>
        </w:rPr>
        <w:t>[6]</w:t>
      </w:r>
      <w:r w:rsidRPr="00F45126">
        <w:rPr>
          <w:rFonts w:asciiTheme="majorBidi" w:hAnsiTheme="majorBidi" w:cstheme="majorBidi"/>
          <w:sz w:val="24"/>
          <w:szCs w:val="24"/>
        </w:rPr>
        <w:fldChar w:fldCharType="end"/>
      </w:r>
      <w:r w:rsidRPr="00F45126">
        <w:rPr>
          <w:rFonts w:asciiTheme="majorBidi" w:hAnsiTheme="majorBidi" w:cstheme="majorBidi"/>
          <w:sz w:val="24"/>
          <w:szCs w:val="24"/>
        </w:rPr>
        <w:t xml:space="preserve"> In patients with type 1 diabetes, cognitive dysfunction is characterized by a slowing of mental speed and diminished mental ﬂexibility</w:t>
      </w:r>
      <w:r w:rsidRPr="00F45126">
        <w:rPr>
          <w:rFonts w:asciiTheme="majorBidi" w:hAnsiTheme="majorBidi" w:cstheme="majorBidi"/>
          <w:sz w:val="24"/>
          <w:szCs w:val="24"/>
        </w:rPr>
        <w:fldChar w:fldCharType="begin"/>
      </w:r>
      <w:r w:rsidRPr="00F45126">
        <w:rPr>
          <w:rFonts w:asciiTheme="majorBidi" w:hAnsiTheme="majorBidi" w:cstheme="majorBidi"/>
          <w:sz w:val="24"/>
          <w:szCs w:val="24"/>
        </w:rPr>
        <w:instrText xml:space="preserve"> ADDIN EN.CITE &lt;EndNote&gt;&lt;Cite&gt;&lt;Author&gt;Brands&lt;/Author&gt;&lt;Year&gt;2005&lt;/Year&gt;&lt;RecNum&gt;5&lt;/RecNum&gt;&lt;DisplayText&gt;[7]&lt;/DisplayText&gt;&lt;record&gt;&lt;rec-number&gt;5&lt;/rec-number&gt;&lt;foreign-keys&gt;&lt;key app="EN" db-id="zxdaatdpuwdprvepexaxwx035vds5vs2tv9x" timestamp="1512316346"&gt;5&lt;/key&gt;&lt;/foreign-keys&gt;&lt;ref-type name="Journal Article"&gt;17&lt;/ref-type&gt;&lt;contributors&gt;&lt;authors&gt;&lt;author&gt;Brands, Augustina MA&lt;/author&gt;&lt;author&gt;Biessels, Geert Jan&lt;/author&gt;&lt;author&gt;De Haan, Edward HF&lt;/author&gt;&lt;author&gt;Kappelle, L Jaap&lt;/author&gt;&lt;author&gt;Kessels, Roy PC&lt;/author&gt;&lt;/authors&gt;&lt;/contributors&gt;&lt;titles&gt;&lt;title&gt;The effects of type 1 diabetes on cognitive performance&lt;/title&gt;&lt;secondary-title&gt;Diabetes care&lt;/secondary-title&gt;&lt;/titles&gt;&lt;periodical&gt;&lt;full-title&gt;Diabetes care&lt;/full-title&gt;&lt;/periodical&gt;&lt;pages&gt;726-735&lt;/pages&gt;&lt;volume&gt;28&lt;/volume&gt;&lt;number&gt;3&lt;/number&gt;&lt;dates&gt;&lt;year&gt;2005&lt;/year&gt;&lt;/dates&gt;&lt;isbn&gt;0149-5992&lt;/isbn&gt;&lt;urls&gt;&lt;/urls&gt;&lt;/record&gt;&lt;/Cite&gt;&lt;/EndNote&gt;</w:instrText>
      </w:r>
      <w:r w:rsidRPr="00F45126">
        <w:rPr>
          <w:rFonts w:asciiTheme="majorBidi" w:hAnsiTheme="majorBidi" w:cstheme="majorBidi"/>
          <w:sz w:val="24"/>
          <w:szCs w:val="24"/>
        </w:rPr>
        <w:fldChar w:fldCharType="separate"/>
      </w:r>
      <w:r w:rsidRPr="00F45126">
        <w:rPr>
          <w:rFonts w:asciiTheme="majorBidi" w:hAnsiTheme="majorBidi" w:cstheme="majorBidi"/>
          <w:noProof/>
          <w:sz w:val="24"/>
          <w:szCs w:val="24"/>
        </w:rPr>
        <w:t>[7]</w:t>
      </w:r>
      <w:r w:rsidRPr="00F45126">
        <w:rPr>
          <w:rFonts w:asciiTheme="majorBidi" w:hAnsiTheme="majorBidi" w:cstheme="majorBidi"/>
          <w:sz w:val="24"/>
          <w:szCs w:val="24"/>
        </w:rPr>
        <w:fldChar w:fldCharType="end"/>
      </w:r>
      <w:r w:rsidRPr="00F45126">
        <w:rPr>
          <w:rFonts w:asciiTheme="majorBidi" w:hAnsiTheme="majorBidi" w:cstheme="majorBidi"/>
          <w:sz w:val="24"/>
          <w:szCs w:val="24"/>
        </w:rPr>
        <w:t>, whereas modest decrements in cognitive functioning, evident on the domains of verbal and visual memory, information processing speed, and executive functioning, have been noted in people with type 2 diabetes across all age groups.</w:t>
      </w:r>
      <w:r w:rsidRPr="00F45126">
        <w:rPr>
          <w:rFonts w:asciiTheme="majorBidi" w:hAnsiTheme="majorBidi" w:cstheme="majorBidi"/>
          <w:sz w:val="24"/>
          <w:szCs w:val="24"/>
        </w:rPr>
        <w:fldChar w:fldCharType="begin"/>
      </w:r>
      <w:r w:rsidRPr="00F45126">
        <w:rPr>
          <w:rFonts w:asciiTheme="majorBidi" w:hAnsiTheme="majorBidi" w:cstheme="majorBidi"/>
          <w:sz w:val="24"/>
          <w:szCs w:val="24"/>
        </w:rPr>
        <w:instrText xml:space="preserve"> ADDIN EN.CITE &lt;EndNote&gt;&lt;Cite&gt;&lt;Author&gt;Biessels&lt;/Author&gt;&lt;Year&gt;2014&lt;/Year&gt;&lt;RecNum&gt;6&lt;/RecNum&gt;&lt;DisplayText&gt;[8]&lt;/DisplayText&gt;&lt;record&gt;&lt;rec-number&gt;6&lt;/rec-number&gt;&lt;foreign-keys&gt;&lt;key app="EN" db-id="zxdaatdpuwdprvepexaxwx035vds5vs2tv9x" timestamp="1512316371"&gt;6&lt;/key&gt;&lt;/foreign-keys&gt;&lt;ref-type name="Journal Article"&gt;17&lt;/ref-type&gt;&lt;contributors&gt;&lt;authors&gt;&lt;author&gt;Biessels, Geert Jan&lt;/author&gt;&lt;author&gt;Reijmer, Yael D&lt;/author&gt;&lt;/authors&gt;&lt;/contributors&gt;&lt;titles&gt;&lt;title&gt;Brain changes underlying cognitive dysfunction in diabetes: what can we learn from MRI?&lt;/title&gt;&lt;secondary-title&gt;Diabetes&lt;/secondary-title&gt;&lt;/titles&gt;&lt;periodical&gt;&lt;full-title&gt;Diabetes&lt;/full-title&gt;&lt;/periodical&gt;&lt;pages&gt;2244-2252&lt;/pages&gt;&lt;volume&gt;63&lt;/volume&gt;&lt;number&gt;7&lt;/number&gt;&lt;dates&gt;&lt;year&gt;2014&lt;/year&gt;&lt;/dates&gt;&lt;isbn&gt;0012-1797&lt;/isbn&gt;&lt;urls&gt;&lt;/urls&gt;&lt;/record&gt;&lt;/Cite&gt;&lt;/EndNote&gt;</w:instrText>
      </w:r>
      <w:r w:rsidRPr="00F45126">
        <w:rPr>
          <w:rFonts w:asciiTheme="majorBidi" w:hAnsiTheme="majorBidi" w:cstheme="majorBidi"/>
          <w:sz w:val="24"/>
          <w:szCs w:val="24"/>
        </w:rPr>
        <w:fldChar w:fldCharType="separate"/>
      </w:r>
      <w:r w:rsidRPr="00F45126">
        <w:rPr>
          <w:rFonts w:asciiTheme="majorBidi" w:hAnsiTheme="majorBidi" w:cstheme="majorBidi"/>
          <w:noProof/>
          <w:sz w:val="24"/>
          <w:szCs w:val="24"/>
        </w:rPr>
        <w:t>[8]</w:t>
      </w:r>
      <w:r w:rsidRPr="00F45126">
        <w:rPr>
          <w:rFonts w:asciiTheme="majorBidi" w:hAnsiTheme="majorBidi" w:cstheme="majorBidi"/>
          <w:sz w:val="24"/>
          <w:szCs w:val="24"/>
        </w:rPr>
        <w:fldChar w:fldCharType="end"/>
      </w:r>
    </w:p>
    <w:p w:rsidR="00EB09C4" w:rsidRPr="00F45126" w:rsidRDefault="00EB09C4" w:rsidP="004D4A92">
      <w:pPr>
        <w:bidi w:val="0"/>
        <w:spacing w:after="0" w:line="276" w:lineRule="auto"/>
        <w:jc w:val="both"/>
        <w:rPr>
          <w:rFonts w:asciiTheme="majorBidi" w:hAnsiTheme="majorBidi" w:cstheme="majorBidi"/>
          <w:sz w:val="24"/>
          <w:szCs w:val="24"/>
        </w:rPr>
      </w:pPr>
      <w:bookmarkStart w:id="35" w:name="_Toc501817195"/>
      <w:bookmarkStart w:id="36" w:name="_Toc501831283"/>
      <w:bookmarkStart w:id="37" w:name="_Toc501831610"/>
      <w:bookmarkStart w:id="38" w:name="_Toc501815964"/>
      <w:r w:rsidRPr="00F45126">
        <w:rPr>
          <w:rStyle w:val="Heading2Char"/>
          <w:rFonts w:asciiTheme="majorBidi" w:hAnsiTheme="majorBidi"/>
          <w:color w:val="auto"/>
          <w:sz w:val="24"/>
          <w:szCs w:val="24"/>
        </w:rPr>
        <w:t>-Diabetes effect on the heart</w:t>
      </w:r>
      <w:bookmarkEnd w:id="35"/>
      <w:bookmarkEnd w:id="36"/>
      <w:bookmarkEnd w:id="37"/>
      <w:r w:rsidRPr="00F45126">
        <w:rPr>
          <w:rFonts w:asciiTheme="majorBidi" w:hAnsiTheme="majorBidi" w:cstheme="majorBidi"/>
          <w:sz w:val="24"/>
          <w:szCs w:val="24"/>
        </w:rPr>
        <w:t>:</w:t>
      </w:r>
      <w:bookmarkEnd w:id="38"/>
    </w:p>
    <w:p w:rsidR="00EB09C4" w:rsidRPr="00F45126" w:rsidRDefault="00EB09C4" w:rsidP="004D4A92">
      <w:pPr>
        <w:bidi w:val="0"/>
        <w:spacing w:after="0" w:line="276" w:lineRule="auto"/>
        <w:jc w:val="both"/>
        <w:rPr>
          <w:rFonts w:asciiTheme="majorBidi" w:hAnsiTheme="majorBidi" w:cstheme="majorBidi"/>
          <w:sz w:val="24"/>
          <w:szCs w:val="24"/>
        </w:rPr>
      </w:pPr>
      <w:r w:rsidRPr="00F45126">
        <w:rPr>
          <w:rFonts w:asciiTheme="majorBidi" w:hAnsiTheme="majorBidi" w:cstheme="majorBidi"/>
          <w:sz w:val="24"/>
          <w:szCs w:val="24"/>
        </w:rPr>
        <w:t>Individuals with diabetes are not only at high risk of developing heart failure but are also at increased risk of dying from it.</w:t>
      </w:r>
      <w:r w:rsidRPr="00F45126">
        <w:rPr>
          <w:rFonts w:asciiTheme="majorBidi" w:hAnsiTheme="majorBidi" w:cstheme="majorBidi"/>
          <w:sz w:val="24"/>
          <w:szCs w:val="24"/>
        </w:rPr>
        <w:fldChar w:fldCharType="begin"/>
      </w:r>
      <w:r w:rsidRPr="00F45126">
        <w:rPr>
          <w:rFonts w:asciiTheme="majorBidi" w:hAnsiTheme="majorBidi" w:cstheme="majorBidi"/>
          <w:sz w:val="24"/>
          <w:szCs w:val="24"/>
        </w:rPr>
        <w:instrText xml:space="preserve"> ADDIN EN.CITE &lt;EndNote&gt;&lt;Cite&gt;&lt;Author&gt;Gilbert&lt;/Author&gt;&lt;Year&gt;2015&lt;/Year&gt;&lt;RecNum&gt;7&lt;/RecNum&gt;&lt;DisplayText&gt;[9]&lt;/DisplayText&gt;&lt;record&gt;&lt;rec-number&gt;7&lt;/rec-number&gt;&lt;foreign-keys&gt;&lt;key app="EN" db-id="zxdaatdpuwdprvepexaxwx035vds5vs2tv9x" timestamp="1512316446"&gt;7&lt;/key&gt;&lt;/foreign-keys&gt;&lt;ref-type name="Journal Article"&gt;17&lt;/ref-type&gt;&lt;contributors&gt;&lt;authors&gt;&lt;author&gt;Gilbert, Richard E&lt;/author&gt;&lt;author&gt;Krum, Henry&lt;/author&gt;&lt;/authors&gt;&lt;/contributors&gt;&lt;titles&gt;&lt;title&gt;Heart failure in diabetes: effects of anti-hyperglycaemic drug therapy&lt;/title&gt;&lt;secondary-title&gt;The Lancet&lt;/secondary-title&gt;&lt;/titles&gt;&lt;periodical&gt;&lt;full-title&gt;The Lancet&lt;/full-title&gt;&lt;/periodical&gt;&lt;pages&gt;2107-2117&lt;/pages&gt;&lt;volume&gt;385&lt;/volume&gt;&lt;number&gt;9982&lt;/number&gt;&lt;dates&gt;&lt;year&gt;2015&lt;/year&gt;&lt;/dates&gt;&lt;isbn&gt;0140-6736&lt;/isbn&gt;&lt;urls&gt;&lt;/urls&gt;&lt;/record&gt;&lt;/Cite&gt;&lt;/EndNote&gt;</w:instrText>
      </w:r>
      <w:r w:rsidRPr="00F45126">
        <w:rPr>
          <w:rFonts w:asciiTheme="majorBidi" w:hAnsiTheme="majorBidi" w:cstheme="majorBidi"/>
          <w:sz w:val="24"/>
          <w:szCs w:val="24"/>
        </w:rPr>
        <w:fldChar w:fldCharType="separate"/>
      </w:r>
      <w:r w:rsidRPr="00F45126">
        <w:rPr>
          <w:rFonts w:asciiTheme="majorBidi" w:hAnsiTheme="majorBidi" w:cstheme="majorBidi"/>
          <w:noProof/>
          <w:sz w:val="24"/>
          <w:szCs w:val="24"/>
        </w:rPr>
        <w:t>[9]</w:t>
      </w:r>
      <w:r w:rsidRPr="00F45126">
        <w:rPr>
          <w:rFonts w:asciiTheme="majorBidi" w:hAnsiTheme="majorBidi" w:cstheme="majorBidi"/>
          <w:sz w:val="24"/>
          <w:szCs w:val="24"/>
        </w:rPr>
        <w:fldChar w:fldCharType="end"/>
      </w:r>
      <w:r w:rsidRPr="00F45126">
        <w:rPr>
          <w:rFonts w:asciiTheme="majorBidi" w:hAnsiTheme="majorBidi" w:cstheme="majorBidi"/>
          <w:sz w:val="24"/>
          <w:szCs w:val="24"/>
        </w:rPr>
        <w:t xml:space="preserve"> One reason for the poor prognosis in patients with both diabetes and ischemic heart disease seems to be an enhanced myocardial dysfunction leading to accelerated heart failure (diabetic cardiomyopathy).</w:t>
      </w:r>
      <w:r w:rsidRPr="00F45126">
        <w:rPr>
          <w:rFonts w:asciiTheme="majorBidi" w:hAnsiTheme="majorBidi" w:cstheme="majorBidi"/>
          <w:sz w:val="24"/>
          <w:szCs w:val="24"/>
        </w:rPr>
        <w:fldChar w:fldCharType="begin"/>
      </w:r>
      <w:r w:rsidRPr="00F45126">
        <w:rPr>
          <w:rFonts w:asciiTheme="majorBidi" w:hAnsiTheme="majorBidi" w:cstheme="majorBidi"/>
          <w:sz w:val="24"/>
          <w:szCs w:val="24"/>
        </w:rPr>
        <w:instrText xml:space="preserve"> ADDIN EN.CITE &lt;EndNote&gt;&lt;Cite&gt;&lt;Author&gt;Grundy&lt;/Author&gt;&lt;Year&gt;1999&lt;/Year&gt;&lt;RecNum&gt;8&lt;/RecNum&gt;&lt;DisplayText&gt;[10]&lt;/DisplayText&gt;&lt;record&gt;&lt;rec-number&gt;8&lt;/rec-number&gt;&lt;foreign-keys&gt;&lt;key app="EN" db-id="zxdaatdpuwdprvepexaxwx035vds5vs2tv9x" timestamp="1512316603"&gt;8&lt;/key&gt;&lt;/foreign-keys&gt;&lt;ref-type name="Journal Article"&gt;17&lt;/ref-type&gt;&lt;contributors&gt;&lt;authors&gt;&lt;author&gt;Grundy, Scott M&lt;/author&gt;&lt;author&gt;Benjamin, Ivor J&lt;/author&gt;&lt;author&gt;Burke, Gregory L&lt;/author&gt;&lt;author&gt;Chait, Alan&lt;/author&gt;&lt;author&gt;Eckel, Robert H&lt;/author&gt;&lt;author&gt;Howard, Barbara V&lt;/author&gt;&lt;author&gt;Mitch, William&lt;/author&gt;&lt;author&gt;Smith, Sidney C&lt;/author&gt;&lt;author&gt;Sowers, James R&lt;/author&gt;&lt;/authors&gt;&lt;/contributors&gt;&lt;titles&gt;&lt;title&gt;Diabetes and cardiovascular disease&lt;/title&gt;&lt;secondary-title&gt;Circulation&lt;/secondary-title&gt;&lt;/titles&gt;&lt;periodical&gt;&lt;full-title&gt;Circulation&lt;/full-title&gt;&lt;/periodical&gt;&lt;pages&gt;1134-1146&lt;/pages&gt;&lt;volume&gt;100&lt;/volume&gt;&lt;number&gt;10&lt;/number&gt;&lt;dates&gt;&lt;year&gt;1999&lt;/year&gt;&lt;/dates&gt;&lt;isbn&gt;0009-7322&lt;/isbn&gt;&lt;urls&gt;&lt;/urls&gt;&lt;/record&gt;&lt;/Cite&gt;&lt;/EndNote&gt;</w:instrText>
      </w:r>
      <w:r w:rsidRPr="00F45126">
        <w:rPr>
          <w:rFonts w:asciiTheme="majorBidi" w:hAnsiTheme="majorBidi" w:cstheme="majorBidi"/>
          <w:sz w:val="24"/>
          <w:szCs w:val="24"/>
        </w:rPr>
        <w:fldChar w:fldCharType="separate"/>
      </w:r>
      <w:r w:rsidRPr="00F45126">
        <w:rPr>
          <w:rFonts w:asciiTheme="majorBidi" w:hAnsiTheme="majorBidi" w:cstheme="majorBidi"/>
          <w:noProof/>
          <w:sz w:val="24"/>
          <w:szCs w:val="24"/>
        </w:rPr>
        <w:t>[10]</w:t>
      </w:r>
      <w:r w:rsidRPr="00F45126">
        <w:rPr>
          <w:rFonts w:asciiTheme="majorBidi" w:hAnsiTheme="majorBidi" w:cstheme="majorBidi"/>
          <w:sz w:val="24"/>
          <w:szCs w:val="24"/>
        </w:rPr>
        <w:fldChar w:fldCharType="end"/>
      </w:r>
    </w:p>
    <w:p w:rsidR="00EB09C4" w:rsidRPr="00F45126" w:rsidRDefault="00EB09C4" w:rsidP="004D4A92">
      <w:pPr>
        <w:bidi w:val="0"/>
        <w:spacing w:after="0" w:line="276" w:lineRule="auto"/>
        <w:jc w:val="both"/>
        <w:rPr>
          <w:rFonts w:asciiTheme="majorBidi" w:hAnsiTheme="majorBidi" w:cstheme="majorBidi"/>
          <w:sz w:val="24"/>
          <w:szCs w:val="24"/>
        </w:rPr>
      </w:pPr>
      <w:bookmarkStart w:id="39" w:name="_Toc501817196"/>
      <w:bookmarkStart w:id="40" w:name="_Toc501831284"/>
      <w:bookmarkStart w:id="41" w:name="_Toc501831611"/>
      <w:r w:rsidRPr="00F45126">
        <w:rPr>
          <w:rStyle w:val="Heading2Char"/>
          <w:rFonts w:asciiTheme="majorBidi" w:hAnsiTheme="majorBidi"/>
          <w:color w:val="auto"/>
          <w:sz w:val="24"/>
          <w:szCs w:val="24"/>
        </w:rPr>
        <w:t>-Diabetes effect on the kidney</w:t>
      </w:r>
      <w:bookmarkEnd w:id="39"/>
      <w:bookmarkEnd w:id="40"/>
      <w:bookmarkEnd w:id="41"/>
      <w:r w:rsidRPr="00F45126">
        <w:rPr>
          <w:rFonts w:asciiTheme="majorBidi" w:hAnsiTheme="majorBidi" w:cstheme="majorBidi"/>
          <w:sz w:val="24"/>
          <w:szCs w:val="24"/>
        </w:rPr>
        <w:t>:</w:t>
      </w:r>
    </w:p>
    <w:p w:rsidR="00EB09C4" w:rsidRPr="00F45126" w:rsidRDefault="00EB09C4" w:rsidP="004D4A92">
      <w:pPr>
        <w:bidi w:val="0"/>
        <w:spacing w:after="0" w:line="276" w:lineRule="auto"/>
        <w:jc w:val="both"/>
        <w:rPr>
          <w:rFonts w:asciiTheme="majorBidi" w:hAnsiTheme="majorBidi" w:cstheme="majorBidi"/>
          <w:sz w:val="24"/>
          <w:szCs w:val="24"/>
        </w:rPr>
      </w:pPr>
      <w:r w:rsidRPr="00F45126">
        <w:rPr>
          <w:rFonts w:asciiTheme="majorBidi" w:hAnsiTheme="majorBidi" w:cstheme="majorBidi"/>
          <w:sz w:val="24"/>
          <w:szCs w:val="24"/>
        </w:rPr>
        <w:t>Renal disease is a common and often severe complication of diabetes.</w:t>
      </w:r>
      <w:r w:rsidRPr="00F45126">
        <w:rPr>
          <w:rFonts w:asciiTheme="majorBidi" w:hAnsiTheme="majorBidi" w:cstheme="majorBidi"/>
          <w:sz w:val="24"/>
          <w:szCs w:val="24"/>
        </w:rPr>
        <w:fldChar w:fldCharType="begin"/>
      </w:r>
      <w:r w:rsidRPr="00F45126">
        <w:rPr>
          <w:rFonts w:asciiTheme="majorBidi" w:hAnsiTheme="majorBidi" w:cstheme="majorBidi"/>
          <w:sz w:val="24"/>
          <w:szCs w:val="24"/>
        </w:rPr>
        <w:instrText xml:space="preserve"> ADDIN EN.CITE &lt;EndNote&gt;&lt;Cite&gt;&lt;Author&gt;Grundy&lt;/Author&gt;&lt;Year&gt;1999&lt;/Year&gt;&lt;RecNum&gt;8&lt;/RecNum&gt;&lt;DisplayText&gt;[10]&lt;/DisplayText&gt;&lt;record&gt;&lt;rec-number&gt;8&lt;/rec-number&gt;&lt;foreign-keys&gt;&lt;key app="EN" db-id="zxdaatdpuwdprvepexaxwx035vds5vs2tv9x" timestamp="1512316603"&gt;8&lt;/key&gt;&lt;/foreign-keys&gt;&lt;ref-type name="Journal Article"&gt;17&lt;/ref-type&gt;&lt;contributors&gt;&lt;authors&gt;&lt;author&gt;Grundy, Scott M&lt;/author&gt;&lt;author&gt;Benjamin, Ivor J&lt;/author&gt;&lt;author&gt;Burke, Gregory L&lt;/author&gt;&lt;author&gt;Chait, Alan&lt;/author&gt;&lt;author&gt;Eckel, Robert H&lt;/author&gt;&lt;author&gt;Howard, Barbara V&lt;/author&gt;&lt;author&gt;Mitch, William&lt;/author&gt;&lt;author&gt;Smith, Sidney C&lt;/author&gt;&lt;author&gt;Sowers, James R&lt;/author&gt;&lt;/authors&gt;&lt;/contributors&gt;&lt;titles&gt;&lt;title&gt;Diabetes and cardiovascular disease&lt;/title&gt;&lt;secondary-title&gt;Circulation&lt;/secondary-title&gt;&lt;/titles&gt;&lt;periodical&gt;&lt;full-title&gt;Circulation&lt;/full-title&gt;&lt;/periodical&gt;&lt;pages&gt;1134-1146&lt;/pages&gt;&lt;volume&gt;100&lt;/volume&gt;&lt;number&gt;10&lt;/number&gt;&lt;dates&gt;&lt;year&gt;1999&lt;/year&gt;&lt;/dates&gt;&lt;isbn&gt;0009-7322&lt;/isbn&gt;&lt;urls&gt;&lt;/urls&gt;&lt;/record&gt;&lt;/Cite&gt;&lt;/EndNote&gt;</w:instrText>
      </w:r>
      <w:r w:rsidRPr="00F45126">
        <w:rPr>
          <w:rFonts w:asciiTheme="majorBidi" w:hAnsiTheme="majorBidi" w:cstheme="majorBidi"/>
          <w:sz w:val="24"/>
          <w:szCs w:val="24"/>
        </w:rPr>
        <w:fldChar w:fldCharType="separate"/>
      </w:r>
      <w:r w:rsidRPr="00F45126">
        <w:rPr>
          <w:rFonts w:asciiTheme="majorBidi" w:hAnsiTheme="majorBidi" w:cstheme="majorBidi"/>
          <w:noProof/>
          <w:sz w:val="24"/>
          <w:szCs w:val="24"/>
        </w:rPr>
        <w:t>[10]</w:t>
      </w:r>
      <w:r w:rsidRPr="00F45126">
        <w:rPr>
          <w:rFonts w:asciiTheme="majorBidi" w:hAnsiTheme="majorBidi" w:cstheme="majorBidi"/>
          <w:sz w:val="24"/>
          <w:szCs w:val="24"/>
        </w:rPr>
        <w:fldChar w:fldCharType="end"/>
      </w:r>
      <w:r w:rsidRPr="00F45126">
        <w:rPr>
          <w:rFonts w:asciiTheme="majorBidi" w:hAnsiTheme="majorBidi" w:cstheme="majorBidi"/>
          <w:sz w:val="24"/>
          <w:szCs w:val="24"/>
        </w:rPr>
        <w:t xml:space="preserve"> Approximately 35% of patients with diabetes of 18 years’ duration will have signs of diabetic renal involvement.</w:t>
      </w:r>
      <w:r w:rsidRPr="00F45126">
        <w:rPr>
          <w:rFonts w:asciiTheme="majorBidi" w:hAnsiTheme="majorBidi" w:cstheme="majorBidi"/>
          <w:sz w:val="24"/>
          <w:szCs w:val="24"/>
        </w:rPr>
        <w:fldChar w:fldCharType="begin"/>
      </w:r>
      <w:r w:rsidRPr="00F45126">
        <w:rPr>
          <w:rFonts w:asciiTheme="majorBidi" w:hAnsiTheme="majorBidi" w:cstheme="majorBidi"/>
          <w:sz w:val="24"/>
          <w:szCs w:val="24"/>
        </w:rPr>
        <w:instrText xml:space="preserve"> ADDIN EN.CITE &lt;EndNote&gt;&lt;Cite&gt;&lt;Author&gt;Grundy&lt;/Author&gt;&lt;Year&gt;1999&lt;/Year&gt;&lt;RecNum&gt;8&lt;/RecNum&gt;&lt;DisplayText&gt;[10]&lt;/DisplayText&gt;&lt;record&gt;&lt;rec-number&gt;8&lt;/rec-number&gt;&lt;foreign-keys&gt;&lt;key app="EN" db-id="zxdaatdpuwdprvepexaxwx035vds5vs2tv9x" timestamp="1512316603"&gt;8&lt;/key&gt;&lt;/foreign-keys&gt;&lt;ref-type name="Journal Article"&gt;17&lt;/ref-type&gt;&lt;contributors&gt;&lt;authors&gt;&lt;author&gt;Grundy, Scott M&lt;/author&gt;&lt;author&gt;Benjamin, Ivor J&lt;/author&gt;&lt;author&gt;Burke, Gregory L&lt;/author&gt;&lt;author&gt;Chait, Alan&lt;/author&gt;&lt;author&gt;Eckel, Robert H&lt;/author&gt;&lt;author&gt;Howard, Barbara V&lt;/author&gt;&lt;author&gt;Mitch, William&lt;/author&gt;&lt;author&gt;Smith, Sidney C&lt;/author&gt;&lt;author&gt;Sowers, James R&lt;/author&gt;&lt;/authors&gt;&lt;/contributors&gt;&lt;titles&gt;&lt;title&gt;Diabetes and cardiovascular disease&lt;/title&gt;&lt;secondary-title&gt;Circulation&lt;/secondary-title&gt;&lt;/titles&gt;&lt;periodical&gt;&lt;full-title&gt;Circulation&lt;/full-title&gt;&lt;/periodical&gt;&lt;pages&gt;1134-1146&lt;/pages&gt;&lt;volume&gt;100&lt;/volume&gt;&lt;number&gt;10&lt;/number&gt;&lt;dates&gt;&lt;year&gt;1999&lt;/year&gt;&lt;/dates&gt;&lt;isbn&gt;0009-7322&lt;/isbn&gt;&lt;urls&gt;&lt;/urls&gt;&lt;/record&gt;&lt;/Cite&gt;&lt;/EndNote&gt;</w:instrText>
      </w:r>
      <w:r w:rsidRPr="00F45126">
        <w:rPr>
          <w:rFonts w:asciiTheme="majorBidi" w:hAnsiTheme="majorBidi" w:cstheme="majorBidi"/>
          <w:sz w:val="24"/>
          <w:szCs w:val="24"/>
        </w:rPr>
        <w:fldChar w:fldCharType="separate"/>
      </w:r>
      <w:r w:rsidRPr="00F45126">
        <w:rPr>
          <w:rFonts w:asciiTheme="majorBidi" w:hAnsiTheme="majorBidi" w:cstheme="majorBidi"/>
          <w:noProof/>
          <w:sz w:val="24"/>
          <w:szCs w:val="24"/>
        </w:rPr>
        <w:t>[10]</w:t>
      </w:r>
      <w:r w:rsidRPr="00F45126">
        <w:rPr>
          <w:rFonts w:asciiTheme="majorBidi" w:hAnsiTheme="majorBidi" w:cstheme="majorBidi"/>
          <w:sz w:val="24"/>
          <w:szCs w:val="24"/>
        </w:rPr>
        <w:fldChar w:fldCharType="end"/>
      </w:r>
    </w:p>
    <w:p w:rsidR="00EB09C4" w:rsidRPr="00F45126" w:rsidRDefault="00EB09C4" w:rsidP="004D4A92">
      <w:pPr>
        <w:bidi w:val="0"/>
        <w:spacing w:after="0" w:line="276" w:lineRule="auto"/>
        <w:jc w:val="both"/>
        <w:rPr>
          <w:rFonts w:asciiTheme="majorBidi" w:hAnsiTheme="majorBidi" w:cstheme="majorBidi"/>
          <w:sz w:val="24"/>
          <w:szCs w:val="24"/>
        </w:rPr>
      </w:pPr>
      <w:bookmarkStart w:id="42" w:name="_Toc501817197"/>
      <w:bookmarkStart w:id="43" w:name="_Toc501831285"/>
      <w:bookmarkStart w:id="44" w:name="_Toc501831612"/>
      <w:r w:rsidRPr="00F45126">
        <w:rPr>
          <w:rStyle w:val="Heading2Char"/>
          <w:rFonts w:asciiTheme="majorBidi" w:hAnsiTheme="majorBidi"/>
          <w:color w:val="auto"/>
          <w:sz w:val="24"/>
          <w:szCs w:val="24"/>
        </w:rPr>
        <w:t>-Amputations</w:t>
      </w:r>
      <w:bookmarkEnd w:id="42"/>
      <w:bookmarkEnd w:id="43"/>
      <w:bookmarkEnd w:id="44"/>
      <w:r w:rsidRPr="00F45126">
        <w:rPr>
          <w:rFonts w:asciiTheme="majorBidi" w:hAnsiTheme="majorBidi" w:cstheme="majorBidi"/>
          <w:sz w:val="24"/>
          <w:szCs w:val="24"/>
        </w:rPr>
        <w:t>:</w:t>
      </w:r>
    </w:p>
    <w:p w:rsidR="00EB09C4" w:rsidRPr="00F45126" w:rsidRDefault="00EB09C4" w:rsidP="004D4A92">
      <w:pPr>
        <w:bidi w:val="0"/>
        <w:spacing w:after="0" w:line="276" w:lineRule="auto"/>
        <w:jc w:val="both"/>
        <w:rPr>
          <w:rFonts w:asciiTheme="majorBidi" w:hAnsiTheme="majorBidi" w:cstheme="majorBidi"/>
          <w:sz w:val="24"/>
          <w:szCs w:val="24"/>
        </w:rPr>
      </w:pPr>
      <w:r w:rsidRPr="00F45126">
        <w:rPr>
          <w:rFonts w:asciiTheme="majorBidi" w:hAnsiTheme="majorBidi" w:cstheme="majorBidi"/>
          <w:sz w:val="24"/>
          <w:szCs w:val="24"/>
        </w:rPr>
        <w:t>Convincing evidence suggests that peripheral artery disease (PAD), present in half of patients with diabetic foot ulcer, confers poorer outcome.</w:t>
      </w:r>
      <w:r w:rsidRPr="00F45126">
        <w:rPr>
          <w:rFonts w:asciiTheme="majorBidi" w:hAnsiTheme="majorBidi" w:cstheme="majorBidi"/>
          <w:sz w:val="24"/>
          <w:szCs w:val="24"/>
        </w:rPr>
        <w:fldChar w:fldCharType="begin"/>
      </w:r>
      <w:r w:rsidRPr="00F45126">
        <w:rPr>
          <w:rFonts w:asciiTheme="majorBidi" w:hAnsiTheme="majorBidi" w:cstheme="majorBidi"/>
          <w:sz w:val="24"/>
          <w:szCs w:val="24"/>
        </w:rPr>
        <w:instrText xml:space="preserve"> ADDIN EN.CITE &lt;EndNote&gt;&lt;Cite&gt;&lt;Author&gt;Brownrigg&lt;/Author&gt;&lt;Year&gt;2016&lt;/Year&gt;&lt;RecNum&gt;9&lt;/RecNum&gt;&lt;DisplayText&gt;[11]&lt;/DisplayText&gt;&lt;record&gt;&lt;rec-number&gt;9&lt;/rec-number&gt;&lt;foreign-keys&gt;&lt;key app="EN" db-id="zxdaatdpuwdprvepexaxwx035vds5vs2tv9x" timestamp="1512322885"&gt;9&lt;/key&gt;&lt;/foreign-keys&gt;&lt;ref-type name="Journal Article"&gt;17&lt;/ref-type&gt;&lt;contributors&gt;&lt;authors&gt;&lt;author&gt;Brownrigg, JRW&lt;/author&gt;&lt;author&gt;Hinchliffe, RJ&lt;/author&gt;&lt;author&gt;Apelqvist, Jan&lt;/author&gt;&lt;author&gt;Boyko, EJ&lt;/author&gt;&lt;author&gt;Fitridge, R&lt;/author&gt;&lt;author&gt;Mills, JL&lt;/author&gt;&lt;author&gt;Reekers, J&lt;/author&gt;&lt;author&gt;Shearman, CP&lt;/author&gt;&lt;author&gt;Zierler, RE&lt;/author&gt;&lt;author&gt;Schaper, NC&lt;/author&gt;&lt;/authors&gt;&lt;/contributors&gt;&lt;titles&gt;&lt;title&gt;Performance of prognostic markers in the prediction of wound healing or amputation among patients with foot ulcers in diabetes: a systematic review&lt;/title&gt;&lt;secondary-title&gt;Diabetes/metabolism research and reviews&lt;/secondary-title&gt;&lt;/titles&gt;&lt;periodical&gt;&lt;full-title&gt;Diabetes/metabolism research and reviews&lt;/full-title&gt;&lt;/periodical&gt;&lt;pages&gt;128-135&lt;/pages&gt;&lt;volume&gt;32&lt;/volume&gt;&lt;number&gt;S1&lt;/number&gt;&lt;dates&gt;&lt;year&gt;2016&lt;/year&gt;&lt;/dates&gt;&lt;isbn&gt;1520-7560&lt;/isbn&gt;&lt;urls&gt;&lt;/urls&gt;&lt;/record&gt;&lt;/Cite&gt;&lt;/EndNote&gt;</w:instrText>
      </w:r>
      <w:r w:rsidRPr="00F45126">
        <w:rPr>
          <w:rFonts w:asciiTheme="majorBidi" w:hAnsiTheme="majorBidi" w:cstheme="majorBidi"/>
          <w:sz w:val="24"/>
          <w:szCs w:val="24"/>
        </w:rPr>
        <w:fldChar w:fldCharType="separate"/>
      </w:r>
      <w:r w:rsidRPr="00F45126">
        <w:rPr>
          <w:rFonts w:asciiTheme="majorBidi" w:hAnsiTheme="majorBidi" w:cstheme="majorBidi"/>
          <w:noProof/>
          <w:sz w:val="24"/>
          <w:szCs w:val="24"/>
        </w:rPr>
        <w:t>[11]</w:t>
      </w:r>
      <w:r w:rsidRPr="00F45126">
        <w:rPr>
          <w:rFonts w:asciiTheme="majorBidi" w:hAnsiTheme="majorBidi" w:cstheme="majorBidi"/>
          <w:sz w:val="24"/>
          <w:szCs w:val="24"/>
        </w:rPr>
        <w:fldChar w:fldCharType="end"/>
      </w:r>
    </w:p>
    <w:p w:rsidR="00EB09C4" w:rsidRPr="00F45126" w:rsidRDefault="00EB09C4" w:rsidP="004D4A92">
      <w:pPr>
        <w:bidi w:val="0"/>
        <w:spacing w:after="0" w:line="276" w:lineRule="auto"/>
        <w:jc w:val="both"/>
        <w:rPr>
          <w:rFonts w:asciiTheme="majorBidi" w:hAnsiTheme="majorBidi" w:cstheme="majorBidi"/>
          <w:sz w:val="24"/>
          <w:szCs w:val="24"/>
        </w:rPr>
      </w:pPr>
    </w:p>
    <w:p w:rsidR="004D4A92" w:rsidRPr="00F45126" w:rsidRDefault="004D4A92" w:rsidP="004D4A92">
      <w:pPr>
        <w:bidi w:val="0"/>
        <w:spacing w:after="0" w:line="276" w:lineRule="auto"/>
        <w:jc w:val="both"/>
        <w:rPr>
          <w:rFonts w:asciiTheme="majorBidi" w:hAnsiTheme="majorBidi" w:cstheme="majorBidi"/>
          <w:sz w:val="24"/>
          <w:szCs w:val="24"/>
        </w:rPr>
      </w:pPr>
    </w:p>
    <w:p w:rsidR="00040E16" w:rsidRDefault="00EB09C4" w:rsidP="004D4A92">
      <w:pPr>
        <w:bidi w:val="0"/>
        <w:spacing w:after="0" w:line="276" w:lineRule="auto"/>
        <w:jc w:val="both"/>
        <w:rPr>
          <w:rFonts w:asciiTheme="majorBidi" w:hAnsiTheme="majorBidi" w:cstheme="majorBidi"/>
          <w:sz w:val="24"/>
          <w:szCs w:val="24"/>
        </w:rPr>
      </w:pPr>
      <w:r w:rsidRPr="00F45126">
        <w:rPr>
          <w:rFonts w:asciiTheme="majorBidi" w:hAnsiTheme="majorBidi" w:cstheme="majorBidi"/>
          <w:sz w:val="24"/>
          <w:szCs w:val="24"/>
        </w:rPr>
        <w:t xml:space="preserve"> </w:t>
      </w:r>
    </w:p>
    <w:p w:rsidR="00EB09C4" w:rsidRPr="00F45126" w:rsidRDefault="00EB09C4" w:rsidP="00040E16">
      <w:pPr>
        <w:bidi w:val="0"/>
        <w:spacing w:after="0" w:line="276" w:lineRule="auto"/>
        <w:jc w:val="both"/>
        <w:rPr>
          <w:rFonts w:asciiTheme="majorBidi" w:hAnsiTheme="majorBidi" w:cstheme="majorBidi"/>
          <w:sz w:val="24"/>
          <w:szCs w:val="24"/>
        </w:rPr>
      </w:pPr>
      <w:r w:rsidRPr="00F45126">
        <w:rPr>
          <w:rFonts w:asciiTheme="majorBidi" w:hAnsiTheme="majorBidi" w:cstheme="majorBidi"/>
          <w:sz w:val="24"/>
          <w:szCs w:val="24"/>
        </w:rPr>
        <w:lastRenderedPageBreak/>
        <w:t xml:space="preserve"> </w:t>
      </w:r>
      <w:bookmarkStart w:id="45" w:name="_Toc501814808"/>
      <w:bookmarkStart w:id="46" w:name="_Toc501817198"/>
      <w:bookmarkStart w:id="47" w:name="_Toc501831286"/>
      <w:bookmarkStart w:id="48" w:name="_Toc501831613"/>
      <w:bookmarkStart w:id="49" w:name="_Toc501815965"/>
      <w:r w:rsidRPr="00F45126">
        <w:rPr>
          <w:rStyle w:val="Heading1Char"/>
          <w:rFonts w:asciiTheme="majorBidi" w:hAnsiTheme="majorBidi"/>
          <w:color w:val="auto"/>
          <w:sz w:val="24"/>
          <w:szCs w:val="24"/>
        </w:rPr>
        <w:t>Ocular Complications of DM</w:t>
      </w:r>
      <w:bookmarkEnd w:id="45"/>
      <w:bookmarkEnd w:id="46"/>
      <w:bookmarkEnd w:id="47"/>
      <w:bookmarkEnd w:id="48"/>
      <w:r w:rsidRPr="00F45126">
        <w:rPr>
          <w:rFonts w:asciiTheme="majorBidi" w:hAnsiTheme="majorBidi" w:cstheme="majorBidi"/>
          <w:sz w:val="24"/>
          <w:szCs w:val="24"/>
        </w:rPr>
        <w:t>:</w:t>
      </w:r>
      <w:bookmarkEnd w:id="49"/>
    </w:p>
    <w:p w:rsidR="00EB09C4" w:rsidRPr="00F45126" w:rsidRDefault="00EB09C4" w:rsidP="004D4A92">
      <w:pPr>
        <w:bidi w:val="0"/>
        <w:spacing w:after="0" w:line="276" w:lineRule="auto"/>
        <w:jc w:val="both"/>
        <w:rPr>
          <w:rFonts w:asciiTheme="majorBidi" w:hAnsiTheme="majorBidi" w:cstheme="majorBidi"/>
          <w:sz w:val="24"/>
          <w:szCs w:val="24"/>
        </w:rPr>
      </w:pPr>
      <w:r w:rsidRPr="00F45126">
        <w:rPr>
          <w:rFonts w:asciiTheme="majorBidi" w:hAnsiTheme="majorBidi" w:cstheme="majorBidi"/>
          <w:sz w:val="24"/>
          <w:szCs w:val="24"/>
          <w:shd w:val="clear" w:color="auto" w:fill="FFFFFF"/>
        </w:rPr>
        <w:t>DM can lead to several ocular complications such as diabetic papillopathy, glaucoma, cataract, ocular surface diseases and diabetic retinopathy.</w:t>
      </w:r>
      <w:r w:rsidRPr="00F45126">
        <w:rPr>
          <w:rFonts w:asciiTheme="majorBidi" w:hAnsiTheme="majorBidi" w:cstheme="majorBidi"/>
          <w:sz w:val="24"/>
          <w:szCs w:val="24"/>
        </w:rPr>
        <w:fldChar w:fldCharType="begin"/>
      </w:r>
      <w:r w:rsidRPr="00F45126">
        <w:rPr>
          <w:rFonts w:asciiTheme="majorBidi" w:hAnsiTheme="majorBidi" w:cstheme="majorBidi"/>
          <w:sz w:val="24"/>
          <w:szCs w:val="24"/>
        </w:rPr>
        <w:instrText xml:space="preserve"> ADDIN EN.CITE &lt;EndNote&gt;&lt;Cite&gt;&lt;Author&gt;Threatt&lt;/Author&gt;&lt;Year&gt;2013&lt;/Year&gt;&lt;RecNum&gt;11&lt;/RecNum&gt;&lt;DisplayText&gt;[12]&lt;/DisplayText&gt;&lt;record&gt;&lt;rec-number&gt;11&lt;/rec-number&gt;&lt;foreign-keys&gt;&lt;key app="EN" db-id="zxdaatdpuwdprvepexaxwx035vds5vs2tv9x" timestamp="1512325854"&gt;11&lt;/key&gt;&lt;/foreign-keys&gt;&lt;ref-type name="Journal Article"&gt;17&lt;/ref-type&gt;&lt;contributors&gt;&lt;authors&gt;&lt;author&gt;Threatt, Jennifer&lt;/author&gt;&lt;author&gt;Williamson, Jennifer F&lt;/author&gt;&lt;author&gt;Huynh, Kyle&lt;/author&gt;&lt;author&gt;Davis, Richard M&lt;/author&gt;&lt;author&gt;Hermayer, Kathie&lt;/author&gt;&lt;/authors&gt;&lt;/contributors&gt;&lt;titles&gt;&lt;title&gt;Ocular disease, knowledge and technology applications in patients with diabetes&lt;/title&gt;&lt;secondary-title&gt;The American journal of the medical sciences&lt;/secondary-title&gt;&lt;/titles&gt;&lt;periodical&gt;&lt;full-title&gt;The American journal of the medical sciences&lt;/full-title&gt;&lt;/periodical&gt;&lt;pages&gt;266-270&lt;/pages&gt;&lt;volume&gt;345&lt;/volume&gt;&lt;number&gt;4&lt;/number&gt;&lt;dates&gt;&lt;year&gt;2013&lt;/year&gt;&lt;/dates&gt;&lt;isbn&gt;0002-9629&lt;/isbn&gt;&lt;urls&gt;&lt;/urls&gt;&lt;/record&gt;&lt;/Cite&gt;&lt;/EndNote&gt;</w:instrText>
      </w:r>
      <w:r w:rsidRPr="00F45126">
        <w:rPr>
          <w:rFonts w:asciiTheme="majorBidi" w:hAnsiTheme="majorBidi" w:cstheme="majorBidi"/>
          <w:sz w:val="24"/>
          <w:szCs w:val="24"/>
        </w:rPr>
        <w:fldChar w:fldCharType="separate"/>
      </w:r>
      <w:r w:rsidRPr="00F45126">
        <w:rPr>
          <w:rFonts w:asciiTheme="majorBidi" w:hAnsiTheme="majorBidi" w:cstheme="majorBidi"/>
          <w:noProof/>
          <w:sz w:val="24"/>
          <w:szCs w:val="24"/>
        </w:rPr>
        <w:t>[12]</w:t>
      </w:r>
      <w:r w:rsidRPr="00F45126">
        <w:rPr>
          <w:rFonts w:asciiTheme="majorBidi" w:hAnsiTheme="majorBidi" w:cstheme="majorBidi"/>
          <w:sz w:val="24"/>
          <w:szCs w:val="24"/>
        </w:rPr>
        <w:fldChar w:fldCharType="end"/>
      </w:r>
    </w:p>
    <w:p w:rsidR="00EB09C4" w:rsidRPr="00F45126" w:rsidRDefault="00EB09C4" w:rsidP="004D4A92">
      <w:pPr>
        <w:bidi w:val="0"/>
        <w:spacing w:after="0" w:line="276" w:lineRule="auto"/>
        <w:jc w:val="both"/>
        <w:rPr>
          <w:rFonts w:asciiTheme="majorBidi" w:eastAsiaTheme="majorEastAsia" w:hAnsiTheme="majorBidi" w:cstheme="majorBidi"/>
          <w:sz w:val="24"/>
          <w:szCs w:val="24"/>
        </w:rPr>
      </w:pPr>
      <w:bookmarkStart w:id="50" w:name="_Toc501815966"/>
      <w:bookmarkStart w:id="51" w:name="_Toc501817199"/>
      <w:bookmarkStart w:id="52" w:name="_Toc501831287"/>
      <w:bookmarkStart w:id="53" w:name="_Toc501831614"/>
      <w:r w:rsidRPr="00F45126">
        <w:rPr>
          <w:rStyle w:val="Heading2Char"/>
          <w:rFonts w:asciiTheme="majorBidi" w:hAnsiTheme="majorBidi"/>
          <w:color w:val="auto"/>
          <w:sz w:val="24"/>
          <w:szCs w:val="24"/>
        </w:rPr>
        <w:t>-Diabetic papillopathy (DP)</w:t>
      </w:r>
      <w:r w:rsidR="000B725F" w:rsidRPr="00F45126">
        <w:rPr>
          <w:rStyle w:val="Heading2Char"/>
          <w:rFonts w:asciiTheme="majorBidi" w:hAnsiTheme="majorBidi"/>
          <w:color w:val="auto"/>
          <w:sz w:val="24"/>
          <w:szCs w:val="24"/>
        </w:rPr>
        <w:t>:</w:t>
      </w:r>
      <w:bookmarkEnd w:id="50"/>
      <w:bookmarkEnd w:id="51"/>
      <w:bookmarkEnd w:id="52"/>
      <w:bookmarkEnd w:id="53"/>
      <w:r w:rsidR="000B725F" w:rsidRPr="00F45126">
        <w:rPr>
          <w:rStyle w:val="Heading2Char"/>
          <w:rFonts w:asciiTheme="majorBidi" w:hAnsiTheme="majorBidi"/>
          <w:color w:val="auto"/>
          <w:sz w:val="24"/>
          <w:szCs w:val="24"/>
        </w:rPr>
        <w:t xml:space="preserve"> </w:t>
      </w:r>
      <w:r w:rsidRPr="00F45126">
        <w:rPr>
          <w:rFonts w:asciiTheme="majorBidi" w:hAnsiTheme="majorBidi" w:cstheme="majorBidi"/>
          <w:sz w:val="24"/>
          <w:szCs w:val="24"/>
          <w:shd w:val="clear" w:color="auto" w:fill="FFFFFF"/>
        </w:rPr>
        <w:t>is a syndrome characterized by self-limited unilateral or bilateral optic disk swelling associated with minimal or no permanent loss of visual function, and it may affect patients with type 1 and type 2 DM.</w:t>
      </w:r>
      <w:r w:rsidRPr="00F45126">
        <w:rPr>
          <w:rFonts w:asciiTheme="majorBidi" w:hAnsiTheme="majorBidi" w:cstheme="majorBidi"/>
          <w:sz w:val="24"/>
          <w:szCs w:val="24"/>
        </w:rPr>
        <w:fldChar w:fldCharType="begin"/>
      </w:r>
      <w:r w:rsidRPr="00F45126">
        <w:rPr>
          <w:rFonts w:asciiTheme="majorBidi" w:hAnsiTheme="majorBidi" w:cstheme="majorBidi"/>
          <w:sz w:val="24"/>
          <w:szCs w:val="24"/>
        </w:rPr>
        <w:instrText xml:space="preserve"> ADDIN EN.CITE &lt;EndNote&gt;&lt;Cite&gt;&lt;Author&gt;Kim&lt;/Author&gt;&lt;Year&gt;2013&lt;/Year&gt;&lt;RecNum&gt;12&lt;/RecNum&gt;&lt;DisplayText&gt;[13]&lt;/DisplayText&gt;&lt;record&gt;&lt;rec-number&gt;12&lt;/rec-number&gt;&lt;foreign-keys&gt;&lt;key app="EN" db-id="zxdaatdpuwdprvepexaxwx035vds5vs2tv9x" timestamp="1512326531"&gt;12&lt;/key&gt;&lt;/foreign-keys&gt;&lt;ref-type name="Journal Article"&gt;17&lt;/ref-type&gt;&lt;contributors&gt;&lt;authors&gt;&lt;author&gt;Kim, Moosang&lt;/author&gt;&lt;author&gt;Lee, Jang-Hun&lt;/author&gt;&lt;author&gt;Lee, Seung-Jun&lt;/author&gt;&lt;/authors&gt;&lt;/contributors&gt;&lt;titles&gt;&lt;title&gt;Diabetic papillopathy with macular edema treated with intravitreal ranibizumab&lt;/title&gt;&lt;secondary-title&gt;Clinical ophthalmology (Auckland, NZ)&lt;/secondary-title&gt;&lt;/titles&gt;&lt;periodical&gt;&lt;full-title&gt;Clinical ophthalmology (Auckland, NZ)&lt;/full-title&gt;&lt;/periodical&gt;&lt;pages&gt;2257&lt;/pages&gt;&lt;volume&gt;7&lt;/volume&gt;&lt;dates&gt;&lt;year&gt;2013&lt;/year&gt;&lt;/dates&gt;&lt;urls&gt;&lt;/urls&gt;&lt;/record&gt;&lt;/Cite&gt;&lt;/EndNote&gt;</w:instrText>
      </w:r>
      <w:r w:rsidRPr="00F45126">
        <w:rPr>
          <w:rFonts w:asciiTheme="majorBidi" w:hAnsiTheme="majorBidi" w:cstheme="majorBidi"/>
          <w:sz w:val="24"/>
          <w:szCs w:val="24"/>
        </w:rPr>
        <w:fldChar w:fldCharType="separate"/>
      </w:r>
      <w:r w:rsidRPr="00F45126">
        <w:rPr>
          <w:rFonts w:asciiTheme="majorBidi" w:hAnsiTheme="majorBidi" w:cstheme="majorBidi"/>
          <w:noProof/>
          <w:sz w:val="24"/>
          <w:szCs w:val="24"/>
        </w:rPr>
        <w:t>[13]</w:t>
      </w:r>
      <w:r w:rsidRPr="00F45126">
        <w:rPr>
          <w:rFonts w:asciiTheme="majorBidi" w:hAnsiTheme="majorBidi" w:cstheme="majorBidi"/>
          <w:sz w:val="24"/>
          <w:szCs w:val="24"/>
        </w:rPr>
        <w:fldChar w:fldCharType="end"/>
      </w:r>
    </w:p>
    <w:p w:rsidR="00EB09C4" w:rsidRPr="00F45126" w:rsidRDefault="00EB09C4" w:rsidP="004D4A92">
      <w:pPr>
        <w:bidi w:val="0"/>
        <w:spacing w:after="0" w:line="276" w:lineRule="auto"/>
        <w:jc w:val="both"/>
        <w:rPr>
          <w:rFonts w:asciiTheme="majorBidi" w:hAnsiTheme="majorBidi" w:cstheme="majorBidi"/>
          <w:sz w:val="24"/>
          <w:szCs w:val="24"/>
        </w:rPr>
      </w:pPr>
      <w:r w:rsidRPr="00F45126">
        <w:rPr>
          <w:rFonts w:asciiTheme="majorBidi" w:hAnsiTheme="majorBidi" w:cstheme="majorBidi"/>
          <w:sz w:val="24"/>
          <w:szCs w:val="24"/>
          <w:shd w:val="clear" w:color="auto" w:fill="FFFFFF"/>
        </w:rPr>
        <w:t xml:space="preserve">-DM is the major etiologic factor for </w:t>
      </w:r>
      <w:r w:rsidR="000B725F" w:rsidRPr="00F45126">
        <w:rPr>
          <w:rStyle w:val="Heading2Char"/>
          <w:rFonts w:asciiTheme="majorBidi" w:hAnsiTheme="majorBidi"/>
          <w:color w:val="auto"/>
          <w:sz w:val="24"/>
          <w:szCs w:val="24"/>
        </w:rPr>
        <w:t>N</w:t>
      </w:r>
      <w:r w:rsidRPr="00F45126">
        <w:rPr>
          <w:rStyle w:val="Heading2Char"/>
          <w:rFonts w:asciiTheme="majorBidi" w:hAnsiTheme="majorBidi"/>
          <w:color w:val="auto"/>
          <w:sz w:val="24"/>
          <w:szCs w:val="24"/>
        </w:rPr>
        <w:t xml:space="preserve">eovascular </w:t>
      </w:r>
      <w:r w:rsidR="000B725F" w:rsidRPr="00F45126">
        <w:rPr>
          <w:rStyle w:val="Heading2Char"/>
          <w:rFonts w:asciiTheme="majorBidi" w:hAnsiTheme="majorBidi"/>
          <w:color w:val="auto"/>
          <w:sz w:val="24"/>
          <w:szCs w:val="24"/>
        </w:rPr>
        <w:t>G</w:t>
      </w:r>
      <w:r w:rsidRPr="00F45126">
        <w:rPr>
          <w:rStyle w:val="Heading2Char"/>
          <w:rFonts w:asciiTheme="majorBidi" w:hAnsiTheme="majorBidi"/>
          <w:color w:val="auto"/>
          <w:sz w:val="24"/>
          <w:szCs w:val="24"/>
        </w:rPr>
        <w:t>laucoma (NVG)</w:t>
      </w:r>
      <w:r w:rsidRPr="00F45126">
        <w:rPr>
          <w:rFonts w:asciiTheme="majorBidi" w:hAnsiTheme="majorBidi" w:cstheme="majorBidi"/>
          <w:sz w:val="24"/>
          <w:szCs w:val="24"/>
        </w:rPr>
        <w:t>.</w:t>
      </w:r>
      <w:r w:rsidRPr="00F45126">
        <w:rPr>
          <w:rFonts w:asciiTheme="majorBidi" w:hAnsiTheme="majorBidi" w:cstheme="majorBidi"/>
          <w:sz w:val="24"/>
          <w:szCs w:val="24"/>
          <w:shd w:val="clear" w:color="auto" w:fill="FFFFFF"/>
        </w:rPr>
        <w:t xml:space="preserve"> NVG is a severe and intractable glaucoma type.</w:t>
      </w:r>
      <w:r w:rsidRPr="00F45126">
        <w:rPr>
          <w:rFonts w:asciiTheme="majorBidi" w:hAnsiTheme="majorBidi" w:cstheme="majorBidi"/>
          <w:sz w:val="24"/>
          <w:szCs w:val="24"/>
        </w:rPr>
        <w:fldChar w:fldCharType="begin"/>
      </w:r>
      <w:r w:rsidRPr="00F45126">
        <w:rPr>
          <w:rFonts w:asciiTheme="majorBidi" w:hAnsiTheme="majorBidi" w:cstheme="majorBidi"/>
          <w:sz w:val="24"/>
          <w:szCs w:val="24"/>
        </w:rPr>
        <w:instrText xml:space="preserve"> ADDIN EN.CITE &lt;EndNote&gt;&lt;Cite&gt;&lt;Author&gt;Al-Shamsi&lt;/Author&gt;&lt;Year&gt;2009&lt;/Year&gt;&lt;RecNum&gt;13&lt;/RecNum&gt;&lt;DisplayText&gt;[14]&lt;/DisplayText&gt;&lt;record&gt;&lt;rec-number&gt;13&lt;/rec-number&gt;&lt;foreign-keys&gt;&lt;key app="EN" db-id="zxdaatdpuwdprvepexaxwx035vds5vs2tv9x" timestamp="1512327628"&gt;13&lt;/key&gt;&lt;/foreign-keys&gt;&lt;ref-type name="Journal Article"&gt;17&lt;/ref-type&gt;&lt;contributors&gt;&lt;authors&gt;&lt;author&gt;Al-Shamsi, Hanan N&lt;/author&gt;&lt;author&gt;Dueker, David K&lt;/author&gt;&lt;author&gt;Nowilaty, Sawsan R&lt;/author&gt;&lt;author&gt;Al-Shahwan, Sami A&lt;/author&gt;&lt;/authors&gt;&lt;/contributors&gt;&lt;titles&gt;&lt;title&gt;Neovascular glaucoma at king khaled eye specialist hospital–etiologic considerations&lt;/title&gt;&lt;secondary-title&gt;Middle East African journal of ophthalmology&lt;/secondary-title&gt;&lt;/titles&gt;&lt;periodical&gt;&lt;full-title&gt;Middle East African journal of ophthalmology&lt;/full-title&gt;&lt;/periodical&gt;&lt;pages&gt;15&lt;/pages&gt;&lt;volume&gt;16&lt;/volume&gt;&lt;number&gt;1&lt;/number&gt;&lt;dates&gt;&lt;year&gt;2009&lt;/year&gt;&lt;/dates&gt;&lt;urls&gt;&lt;/urls&gt;&lt;/record&gt;&lt;/Cite&gt;&lt;/EndNote&gt;</w:instrText>
      </w:r>
      <w:r w:rsidRPr="00F45126">
        <w:rPr>
          <w:rFonts w:asciiTheme="majorBidi" w:hAnsiTheme="majorBidi" w:cstheme="majorBidi"/>
          <w:sz w:val="24"/>
          <w:szCs w:val="24"/>
        </w:rPr>
        <w:fldChar w:fldCharType="separate"/>
      </w:r>
      <w:r w:rsidRPr="00F45126">
        <w:rPr>
          <w:rFonts w:asciiTheme="majorBidi" w:hAnsiTheme="majorBidi" w:cstheme="majorBidi"/>
          <w:noProof/>
          <w:sz w:val="24"/>
          <w:szCs w:val="24"/>
        </w:rPr>
        <w:t>[14]</w:t>
      </w:r>
      <w:r w:rsidRPr="00F45126">
        <w:rPr>
          <w:rFonts w:asciiTheme="majorBidi" w:hAnsiTheme="majorBidi" w:cstheme="majorBidi"/>
          <w:sz w:val="24"/>
          <w:szCs w:val="24"/>
        </w:rPr>
        <w:fldChar w:fldCharType="end"/>
      </w:r>
      <w:r w:rsidRPr="00F45126">
        <w:rPr>
          <w:rFonts w:asciiTheme="majorBidi" w:hAnsiTheme="majorBidi" w:cstheme="majorBidi"/>
          <w:sz w:val="24"/>
          <w:szCs w:val="24"/>
        </w:rPr>
        <w:t xml:space="preserve"> Also, DM is associated </w:t>
      </w:r>
      <w:r w:rsidRPr="00F45126">
        <w:rPr>
          <w:rFonts w:asciiTheme="majorBidi" w:hAnsiTheme="majorBidi" w:cstheme="majorBidi"/>
          <w:sz w:val="24"/>
          <w:szCs w:val="24"/>
          <w:shd w:val="clear" w:color="auto" w:fill="FFFFFF"/>
        </w:rPr>
        <w:t>with other types of glaucoma such as open angle glaucoma (OAG) and angle closure glaucoma (ACG)</w:t>
      </w:r>
      <w:r w:rsidRPr="00F45126">
        <w:rPr>
          <w:rFonts w:asciiTheme="majorBidi" w:hAnsiTheme="majorBidi" w:cstheme="majorBidi"/>
          <w:sz w:val="24"/>
          <w:szCs w:val="24"/>
        </w:rPr>
        <w:t>.</w:t>
      </w:r>
      <w:r w:rsidRPr="00F45126">
        <w:rPr>
          <w:rFonts w:asciiTheme="majorBidi" w:hAnsiTheme="majorBidi" w:cstheme="majorBidi"/>
          <w:sz w:val="24"/>
          <w:szCs w:val="24"/>
        </w:rPr>
        <w:fldChar w:fldCharType="begin"/>
      </w:r>
      <w:r w:rsidRPr="00F45126">
        <w:rPr>
          <w:rFonts w:asciiTheme="majorBidi" w:hAnsiTheme="majorBidi" w:cstheme="majorBidi"/>
          <w:sz w:val="24"/>
          <w:szCs w:val="24"/>
        </w:rPr>
        <w:instrText xml:space="preserve"> ADDIN EN.CITE &lt;EndNote&gt;&lt;Cite&gt;&lt;Author&gt;Sayin&lt;/Author&gt;&lt;Year&gt;2015&lt;/Year&gt;&lt;RecNum&gt;10&lt;/RecNum&gt;&lt;DisplayText&gt;[5]&lt;/DisplayText&gt;&lt;record&gt;&lt;rec-number&gt;10&lt;/rec-number&gt;&lt;foreign-keys&gt;&lt;key app="EN" db-id="zxdaatdpuwdprvepexaxwx035vds5vs2tv9x" timestamp="1512323886"&gt;10&lt;/key&gt;&lt;/foreign-keys&gt;&lt;ref-type name="Journal Article"&gt;17&lt;/ref-type&gt;&lt;contributors&gt;&lt;authors&gt;&lt;author&gt;Sayin, Nihat&lt;/author&gt;&lt;author&gt;Kara, Necip&lt;/author&gt;&lt;author&gt;Pekel, Gökhan&lt;/author&gt;&lt;/authors&gt;&lt;/contributors&gt;&lt;titles&gt;&lt;title&gt;Ocular complications of diabetes mellitus&lt;/title&gt;&lt;secondary-title&gt;World journal of diabetes&lt;/secondary-title&gt;&lt;/titles&gt;&lt;periodical&gt;&lt;full-title&gt;World journal of diabetes&lt;/full-title&gt;&lt;/periodical&gt;&lt;pages&gt;92&lt;/pages&gt;&lt;volume&gt;6&lt;/volume&gt;&lt;number&gt;1&lt;/number&gt;&lt;dates&gt;&lt;year&gt;2015&lt;/year&gt;&lt;/dates&gt;&lt;urls&gt;&lt;/urls&gt;&lt;/record&gt;&lt;/Cite&gt;&lt;/EndNote&gt;</w:instrText>
      </w:r>
      <w:r w:rsidRPr="00F45126">
        <w:rPr>
          <w:rFonts w:asciiTheme="majorBidi" w:hAnsiTheme="majorBidi" w:cstheme="majorBidi"/>
          <w:sz w:val="24"/>
          <w:szCs w:val="24"/>
        </w:rPr>
        <w:fldChar w:fldCharType="separate"/>
      </w:r>
      <w:r w:rsidRPr="00F45126">
        <w:rPr>
          <w:rFonts w:asciiTheme="majorBidi" w:hAnsiTheme="majorBidi" w:cstheme="majorBidi"/>
          <w:noProof/>
          <w:sz w:val="24"/>
          <w:szCs w:val="24"/>
        </w:rPr>
        <w:t>[5]</w:t>
      </w:r>
      <w:r w:rsidRPr="00F45126">
        <w:rPr>
          <w:rFonts w:asciiTheme="majorBidi" w:hAnsiTheme="majorBidi" w:cstheme="majorBidi"/>
          <w:sz w:val="24"/>
          <w:szCs w:val="24"/>
        </w:rPr>
        <w:fldChar w:fldCharType="end"/>
      </w:r>
      <w:r w:rsidRPr="00F45126">
        <w:rPr>
          <w:rFonts w:asciiTheme="majorBidi" w:hAnsiTheme="majorBidi" w:cstheme="majorBidi"/>
          <w:sz w:val="24"/>
          <w:szCs w:val="24"/>
          <w:shd w:val="clear" w:color="auto" w:fill="FFFFFF"/>
        </w:rPr>
        <w:t xml:space="preserve"> OAG is one of the most common causes of vision loss worldwide.</w:t>
      </w:r>
      <w:r w:rsidRPr="00F45126">
        <w:rPr>
          <w:rFonts w:asciiTheme="majorBidi" w:hAnsiTheme="majorBidi" w:cstheme="majorBidi"/>
          <w:sz w:val="24"/>
          <w:szCs w:val="24"/>
          <w:shd w:val="clear" w:color="auto" w:fill="FFFFFF"/>
        </w:rPr>
        <w:fldChar w:fldCharType="begin"/>
      </w:r>
      <w:r w:rsidRPr="00F45126">
        <w:rPr>
          <w:rFonts w:asciiTheme="majorBidi" w:hAnsiTheme="majorBidi" w:cstheme="majorBidi"/>
          <w:sz w:val="24"/>
          <w:szCs w:val="24"/>
          <w:shd w:val="clear" w:color="auto" w:fill="FFFFFF"/>
        </w:rPr>
        <w:instrText xml:space="preserve"> ADDIN EN.CITE &lt;EndNote&gt;&lt;Cite&gt;&lt;Author&gt;Bonovas&lt;/Author&gt;&lt;Year&gt;2004&lt;/Year&gt;&lt;RecNum&gt;14&lt;/RecNum&gt;&lt;DisplayText&gt;[15]&lt;/DisplayText&gt;&lt;record&gt;&lt;rec-number&gt;14&lt;/rec-number&gt;&lt;foreign-keys&gt;&lt;key app="EN" db-id="zxdaatdpuwdprvepexaxwx035vds5vs2tv9x" timestamp="1512328279"&gt;14&lt;/key&gt;&lt;/foreign-keys&gt;&lt;ref-type name="Journal Article"&gt;17&lt;/ref-type&gt;&lt;contributors&gt;&lt;authors&gt;&lt;author&gt;Bonovas, S&lt;/author&gt;&lt;author&gt;Peponis, V&lt;/author&gt;&lt;author&gt;Filioussi, K&lt;/author&gt;&lt;/authors&gt;&lt;/contributors&gt;&lt;titles&gt;&lt;title&gt;Diabetes mellitus as a risk factor for primary open‐angle glaucoma: a meta‐analysis&lt;/title&gt;&lt;secondary-title&gt;Diabetic medicine&lt;/secondary-title&gt;&lt;/titles&gt;&lt;periodical&gt;&lt;full-title&gt;Diabetic medicine&lt;/full-title&gt;&lt;/periodical&gt;&lt;pages&gt;609-614&lt;/pages&gt;&lt;volume&gt;21&lt;/volume&gt;&lt;number&gt;6&lt;/number&gt;&lt;dates&gt;&lt;year&gt;2004&lt;/year&gt;&lt;/dates&gt;&lt;isbn&gt;1464-5491&lt;/isbn&gt;&lt;urls&gt;&lt;/urls&gt;&lt;/record&gt;&lt;/Cite&gt;&lt;/EndNote&gt;</w:instrText>
      </w:r>
      <w:r w:rsidRPr="00F45126">
        <w:rPr>
          <w:rFonts w:asciiTheme="majorBidi" w:hAnsiTheme="majorBidi" w:cstheme="majorBidi"/>
          <w:sz w:val="24"/>
          <w:szCs w:val="24"/>
          <w:shd w:val="clear" w:color="auto" w:fill="FFFFFF"/>
        </w:rPr>
        <w:fldChar w:fldCharType="separate"/>
      </w:r>
      <w:r w:rsidRPr="00F45126">
        <w:rPr>
          <w:rFonts w:asciiTheme="majorBidi" w:hAnsiTheme="majorBidi" w:cstheme="majorBidi"/>
          <w:noProof/>
          <w:sz w:val="24"/>
          <w:szCs w:val="24"/>
          <w:shd w:val="clear" w:color="auto" w:fill="FFFFFF"/>
        </w:rPr>
        <w:t>[15]</w:t>
      </w:r>
      <w:r w:rsidRPr="00F45126">
        <w:rPr>
          <w:rFonts w:asciiTheme="majorBidi" w:hAnsiTheme="majorBidi" w:cstheme="majorBidi"/>
          <w:sz w:val="24"/>
          <w:szCs w:val="24"/>
          <w:shd w:val="clear" w:color="auto" w:fill="FFFFFF"/>
        </w:rPr>
        <w:fldChar w:fldCharType="end"/>
      </w:r>
      <w:r w:rsidRPr="00F45126">
        <w:rPr>
          <w:rFonts w:asciiTheme="majorBidi" w:hAnsiTheme="majorBidi" w:cstheme="majorBidi"/>
          <w:sz w:val="24"/>
          <w:szCs w:val="24"/>
          <w:shd w:val="clear" w:color="auto" w:fill="FFFFFF"/>
        </w:rPr>
        <w:t xml:space="preserve"> In several studies, DM was reported as a risk factor for OAG, along with other risk factors such as elevated IOP</w:t>
      </w:r>
      <w:r w:rsidRPr="00F45126">
        <w:rPr>
          <w:rFonts w:asciiTheme="majorBidi" w:hAnsiTheme="majorBidi" w:cstheme="majorBidi"/>
          <w:sz w:val="24"/>
          <w:szCs w:val="24"/>
        </w:rPr>
        <w:t>.</w:t>
      </w:r>
      <w:r w:rsidRPr="00F45126">
        <w:rPr>
          <w:rFonts w:asciiTheme="majorBidi" w:hAnsiTheme="majorBidi" w:cstheme="majorBidi"/>
          <w:sz w:val="24"/>
          <w:szCs w:val="24"/>
        </w:rPr>
        <w:fldChar w:fldCharType="begin"/>
      </w:r>
      <w:r w:rsidRPr="00F45126">
        <w:rPr>
          <w:rFonts w:asciiTheme="majorBidi" w:hAnsiTheme="majorBidi" w:cstheme="majorBidi"/>
          <w:sz w:val="24"/>
          <w:szCs w:val="24"/>
        </w:rPr>
        <w:instrText xml:space="preserve"> ADDIN EN.CITE &lt;EndNote&gt;&lt;Cite&gt;&lt;Author&gt;Bonovas&lt;/Author&gt;&lt;Year&gt;2004&lt;/Year&gt;&lt;RecNum&gt;14&lt;/RecNum&gt;&lt;DisplayText&gt;[15]&lt;/DisplayText&gt;&lt;record&gt;&lt;rec-number&gt;14&lt;/rec-number&gt;&lt;foreign-keys&gt;&lt;key app="EN" db-id="zxdaatdpuwdprvepexaxwx035vds5vs2tv9x" timestamp="1512328279"&gt;14&lt;/key&gt;&lt;/foreign-keys&gt;&lt;ref-type name="Journal Article"&gt;17&lt;/ref-type&gt;&lt;contributors&gt;&lt;authors&gt;&lt;author&gt;Bonovas, S&lt;/author&gt;&lt;author&gt;Peponis, V&lt;/author&gt;&lt;author&gt;Filioussi, K&lt;/author&gt;&lt;/authors&gt;&lt;/contributors&gt;&lt;titles&gt;&lt;title&gt;Diabetes mellitus as a risk factor for primary open‐angle glaucoma: a meta‐analysis&lt;/title&gt;&lt;secondary-title&gt;Diabetic medicine&lt;/secondary-title&gt;&lt;/titles&gt;&lt;periodical&gt;&lt;full-title&gt;Diabetic medicine&lt;/full-title&gt;&lt;/periodical&gt;&lt;pages&gt;609-614&lt;/pages&gt;&lt;volume&gt;21&lt;/volume&gt;&lt;number&gt;6&lt;/number&gt;&lt;dates&gt;&lt;year&gt;2004&lt;/year&gt;&lt;/dates&gt;&lt;isbn&gt;1464-5491&lt;/isbn&gt;&lt;urls&gt;&lt;/urls&gt;&lt;/record&gt;&lt;/Cite&gt;&lt;/EndNote&gt;</w:instrText>
      </w:r>
      <w:r w:rsidRPr="00F45126">
        <w:rPr>
          <w:rFonts w:asciiTheme="majorBidi" w:hAnsiTheme="majorBidi" w:cstheme="majorBidi"/>
          <w:sz w:val="24"/>
          <w:szCs w:val="24"/>
        </w:rPr>
        <w:fldChar w:fldCharType="separate"/>
      </w:r>
      <w:r w:rsidRPr="00F45126">
        <w:rPr>
          <w:rFonts w:asciiTheme="majorBidi" w:hAnsiTheme="majorBidi" w:cstheme="majorBidi"/>
          <w:noProof/>
          <w:sz w:val="24"/>
          <w:szCs w:val="24"/>
        </w:rPr>
        <w:t>[15]</w:t>
      </w:r>
      <w:r w:rsidRPr="00F45126">
        <w:rPr>
          <w:rFonts w:asciiTheme="majorBidi" w:hAnsiTheme="majorBidi" w:cstheme="majorBidi"/>
          <w:sz w:val="24"/>
          <w:szCs w:val="24"/>
        </w:rPr>
        <w:fldChar w:fldCharType="end"/>
      </w:r>
      <w:r w:rsidRPr="00F45126">
        <w:rPr>
          <w:rFonts w:asciiTheme="majorBidi" w:hAnsiTheme="majorBidi" w:cstheme="majorBidi"/>
          <w:sz w:val="24"/>
          <w:szCs w:val="24"/>
          <w:shd w:val="clear" w:color="auto" w:fill="FFFFFF"/>
        </w:rPr>
        <w:t xml:space="preserve"> The association between DM and ACG is not very clear, but several studies showed that DM might be considered as a risk factor for ACG</w:t>
      </w:r>
      <w:r w:rsidRPr="00F45126">
        <w:rPr>
          <w:rFonts w:asciiTheme="majorBidi" w:hAnsiTheme="majorBidi" w:cstheme="majorBidi"/>
          <w:sz w:val="24"/>
          <w:szCs w:val="24"/>
        </w:rPr>
        <w:t>.</w:t>
      </w:r>
      <w:r w:rsidRPr="00F45126">
        <w:rPr>
          <w:rFonts w:asciiTheme="majorBidi" w:hAnsiTheme="majorBidi" w:cstheme="majorBidi"/>
          <w:sz w:val="24"/>
          <w:szCs w:val="24"/>
        </w:rPr>
        <w:fldChar w:fldCharType="begin"/>
      </w:r>
      <w:r w:rsidRPr="00F45126">
        <w:rPr>
          <w:rFonts w:asciiTheme="majorBidi" w:hAnsiTheme="majorBidi" w:cstheme="majorBidi"/>
          <w:sz w:val="24"/>
          <w:szCs w:val="24"/>
        </w:rPr>
        <w:instrText xml:space="preserve"> ADDIN EN.CITE &lt;EndNote&gt;&lt;Cite&gt;&lt;Author&gt;Saw&lt;/Author&gt;&lt;Year&gt;2007&lt;/Year&gt;&lt;RecNum&gt;15&lt;/RecNum&gt;&lt;DisplayText&gt;[16]&lt;/DisplayText&gt;&lt;record&gt;&lt;rec-number&gt;15&lt;/rec-number&gt;&lt;foreign-keys&gt;&lt;key app="EN" db-id="zxdaatdpuwdprvepexaxwx035vds5vs2tv9x" timestamp="1512328396"&gt;15&lt;/key&gt;&lt;/foreign-keys&gt;&lt;ref-type name="Journal Article"&gt;17&lt;/ref-type&gt;&lt;contributors&gt;&lt;authors&gt;&lt;author&gt;Saw, Seang-Mei&lt;/author&gt;&lt;author&gt;Wong, Tien Y&lt;/author&gt;&lt;author&gt;Ting, Steven&lt;/author&gt;&lt;author&gt;Foong, Athena WP&lt;/author&gt;&lt;author&gt;Foster, Paul J&lt;/author&gt;&lt;/authors&gt;&lt;/contributors&gt;&lt;titles&gt;&lt;title&gt;The relationship between anterior chamber depth and the presence of diabetes in the Tanjong Pagar Survey&lt;/title&gt;&lt;secondary-title&gt;American journal of ophthalmology&lt;/secondary-title&gt;&lt;/titles&gt;&lt;periodical&gt;&lt;full-title&gt;American journal of ophthalmology&lt;/full-title&gt;&lt;/periodical&gt;&lt;pages&gt;325-326&lt;/pages&gt;&lt;volume&gt;144&lt;/volume&gt;&lt;number&gt;2&lt;/number&gt;&lt;dates&gt;&lt;year&gt;2007&lt;/year&gt;&lt;/dates&gt;&lt;isbn&gt;0002-9394&lt;/isbn&gt;&lt;urls&gt;&lt;/urls&gt;&lt;/record&gt;&lt;/Cite&gt;&lt;/EndNote&gt;</w:instrText>
      </w:r>
      <w:r w:rsidRPr="00F45126">
        <w:rPr>
          <w:rFonts w:asciiTheme="majorBidi" w:hAnsiTheme="majorBidi" w:cstheme="majorBidi"/>
          <w:sz w:val="24"/>
          <w:szCs w:val="24"/>
        </w:rPr>
        <w:fldChar w:fldCharType="separate"/>
      </w:r>
      <w:r w:rsidRPr="00F45126">
        <w:rPr>
          <w:rFonts w:asciiTheme="majorBidi" w:hAnsiTheme="majorBidi" w:cstheme="majorBidi"/>
          <w:noProof/>
          <w:sz w:val="24"/>
          <w:szCs w:val="24"/>
        </w:rPr>
        <w:t>[16]</w:t>
      </w:r>
      <w:r w:rsidRPr="00F45126">
        <w:rPr>
          <w:rFonts w:asciiTheme="majorBidi" w:hAnsiTheme="majorBidi" w:cstheme="majorBidi"/>
          <w:sz w:val="24"/>
          <w:szCs w:val="24"/>
        </w:rPr>
        <w:fldChar w:fldCharType="end"/>
      </w:r>
    </w:p>
    <w:p w:rsidR="00EB09C4" w:rsidRPr="00F45126" w:rsidRDefault="00EB09C4" w:rsidP="004D4A92">
      <w:pPr>
        <w:bidi w:val="0"/>
        <w:spacing w:after="0" w:line="276" w:lineRule="auto"/>
        <w:jc w:val="both"/>
        <w:rPr>
          <w:rFonts w:asciiTheme="majorBidi" w:hAnsiTheme="majorBidi" w:cstheme="majorBidi"/>
          <w:sz w:val="24"/>
          <w:szCs w:val="24"/>
        </w:rPr>
      </w:pPr>
      <w:bookmarkStart w:id="54" w:name="_Toc501817200"/>
      <w:bookmarkStart w:id="55" w:name="_Toc501831288"/>
      <w:bookmarkStart w:id="56" w:name="_Toc501831615"/>
      <w:r w:rsidRPr="00F45126">
        <w:rPr>
          <w:rStyle w:val="Heading2Char"/>
          <w:rFonts w:asciiTheme="majorBidi" w:hAnsiTheme="majorBidi"/>
          <w:color w:val="auto"/>
          <w:sz w:val="24"/>
          <w:szCs w:val="24"/>
        </w:rPr>
        <w:t>-Cataracts</w:t>
      </w:r>
      <w:bookmarkEnd w:id="54"/>
      <w:bookmarkEnd w:id="55"/>
      <w:bookmarkEnd w:id="56"/>
      <w:r w:rsidRPr="00F45126">
        <w:rPr>
          <w:rFonts w:asciiTheme="majorBidi" w:hAnsiTheme="majorBidi" w:cstheme="majorBidi"/>
          <w:sz w:val="24"/>
          <w:szCs w:val="24"/>
        </w:rPr>
        <w:t>, characterized by cloudiness or opacification of the crystalline eye lens, are the leading cause of curable blindness in the word.</w:t>
      </w:r>
      <w:r w:rsidRPr="00F45126">
        <w:rPr>
          <w:rFonts w:asciiTheme="majorBidi" w:hAnsiTheme="majorBidi" w:cstheme="majorBidi"/>
          <w:sz w:val="24"/>
          <w:szCs w:val="24"/>
        </w:rPr>
        <w:fldChar w:fldCharType="begin"/>
      </w:r>
      <w:r w:rsidRPr="00F45126">
        <w:rPr>
          <w:rFonts w:asciiTheme="majorBidi" w:hAnsiTheme="majorBidi" w:cstheme="majorBidi"/>
          <w:sz w:val="24"/>
          <w:szCs w:val="24"/>
        </w:rPr>
        <w:instrText xml:space="preserve"> ADDIN EN.CITE &lt;EndNote&gt;&lt;Cite&gt;&lt;Author&gt;Bourne&lt;/Author&gt;&lt;Year&gt;2013&lt;/Year&gt;&lt;RecNum&gt;17&lt;/RecNum&gt;&lt;DisplayText&gt;[17]&lt;/DisplayText&gt;&lt;record&gt;&lt;rec-number&gt;17&lt;/rec-number&gt;&lt;foreign-keys&gt;&lt;key app="EN" db-id="zxdaatdpuwdprvepexaxwx035vds5vs2tv9x" timestamp="1512329231"&gt;17&lt;/key&gt;&lt;/foreign-keys&gt;&lt;ref-type name="Journal Article"&gt;17&lt;/ref-type&gt;&lt;contributors&gt;&lt;authors&gt;&lt;author&gt;Bourne, Rupert RA&lt;/author&gt;&lt;author&gt;Stevens, Gretchen A&lt;/author&gt;&lt;author&gt;White, Richard A&lt;/author&gt;&lt;author&gt;Smith, Jennifer L&lt;/author&gt;&lt;author&gt;Flaxman, Seth R&lt;/author&gt;&lt;author&gt;Price, Holly&lt;/author&gt;&lt;author&gt;Jonas, Jost B&lt;/author&gt;&lt;author&gt;Keeffe, Jill&lt;/author&gt;&lt;author&gt;Leasher, Janet&lt;/author&gt;&lt;author&gt;Naidoo, Kovin&lt;/author&gt;&lt;/authors&gt;&lt;/contributors&gt;&lt;titles&gt;&lt;title&gt;Causes of vision loss worldwide, 1990–2010: a systematic analysis&lt;/title&gt;&lt;secondary-title&gt;The Lancet Global Health&lt;/secondary-title&gt;&lt;/titles&gt;&lt;periodical&gt;&lt;full-title&gt;The Lancet Global Health&lt;/full-title&gt;&lt;/periodical&gt;&lt;pages&gt;e339-e349&lt;/pages&gt;&lt;volume&gt;1&lt;/volume&gt;&lt;number&gt;6&lt;/number&gt;&lt;dates&gt;&lt;year&gt;2013&lt;/year&gt;&lt;/dates&gt;&lt;isbn&gt;2214-109X&lt;/isbn&gt;&lt;urls&gt;&lt;/urls&gt;&lt;/record&gt;&lt;/Cite&gt;&lt;/EndNote&gt;</w:instrText>
      </w:r>
      <w:r w:rsidRPr="00F45126">
        <w:rPr>
          <w:rFonts w:asciiTheme="majorBidi" w:hAnsiTheme="majorBidi" w:cstheme="majorBidi"/>
          <w:sz w:val="24"/>
          <w:szCs w:val="24"/>
        </w:rPr>
        <w:fldChar w:fldCharType="separate"/>
      </w:r>
      <w:r w:rsidRPr="00F45126">
        <w:rPr>
          <w:rFonts w:asciiTheme="majorBidi" w:hAnsiTheme="majorBidi" w:cstheme="majorBidi"/>
          <w:noProof/>
          <w:sz w:val="24"/>
          <w:szCs w:val="24"/>
        </w:rPr>
        <w:t>[17]</w:t>
      </w:r>
      <w:r w:rsidRPr="00F45126">
        <w:rPr>
          <w:rFonts w:asciiTheme="majorBidi" w:hAnsiTheme="majorBidi" w:cstheme="majorBidi"/>
          <w:sz w:val="24"/>
          <w:szCs w:val="24"/>
        </w:rPr>
        <w:fldChar w:fldCharType="end"/>
      </w:r>
      <w:r w:rsidRPr="00F45126">
        <w:rPr>
          <w:rFonts w:asciiTheme="majorBidi" w:hAnsiTheme="majorBidi" w:cstheme="majorBidi"/>
          <w:sz w:val="24"/>
          <w:szCs w:val="24"/>
        </w:rPr>
        <w:t xml:space="preserve"> Older-onset diabetes is associated with increased frequency of a specific age-related lens change, cortical opacity.</w:t>
      </w:r>
      <w:r w:rsidRPr="00F45126">
        <w:rPr>
          <w:rFonts w:asciiTheme="majorBidi" w:hAnsiTheme="majorBidi" w:cstheme="majorBidi"/>
          <w:sz w:val="24"/>
          <w:szCs w:val="24"/>
        </w:rPr>
        <w:fldChar w:fldCharType="begin"/>
      </w:r>
      <w:r w:rsidRPr="00F45126">
        <w:rPr>
          <w:rFonts w:asciiTheme="majorBidi" w:hAnsiTheme="majorBidi" w:cstheme="majorBidi"/>
          <w:sz w:val="24"/>
          <w:szCs w:val="24"/>
        </w:rPr>
        <w:instrText xml:space="preserve"> ADDIN EN.CITE &lt;EndNote&gt;&lt;Cite&gt;&lt;Author&gt;Klein&lt;/Author&gt;&lt;Year&gt;1995&lt;/Year&gt;&lt;RecNum&gt;18&lt;/RecNum&gt;&lt;DisplayText&gt;[18]&lt;/DisplayText&gt;&lt;record&gt;&lt;rec-number&gt;18&lt;/rec-number&gt;&lt;foreign-keys&gt;&lt;key app="EN" db-id="zxdaatdpuwdprvepexaxwx035vds5vs2tv9x" timestamp="1512331133"&gt;18&lt;/key&gt;&lt;/foreign-keys&gt;&lt;ref-type name="Journal Article"&gt;17&lt;/ref-type&gt;&lt;contributors&gt;&lt;authors&gt;&lt;author&gt;Klein, Barbara EK&lt;/author&gt;&lt;author&gt;Klein, Ronald&lt;/author&gt;&lt;author&gt;Wang, Qin&lt;/author&gt;&lt;author&gt;Moss, Scot E&lt;/author&gt;&lt;/authors&gt;&lt;/contributors&gt;&lt;titles&gt;&lt;title&gt;Older-onset diabetes and lens opacities. The Beaver Dam Eye study&lt;/title&gt;&lt;secondary-title&gt;Ophthalmic epidemiology&lt;/secondary-title&gt;&lt;/titles&gt;&lt;periodical&gt;&lt;full-title&gt;Ophthalmic epidemiology&lt;/full-title&gt;&lt;/periodical&gt;&lt;pages&gt;49-55&lt;/pages&gt;&lt;volume&gt;2&lt;/volume&gt;&lt;number&gt;1&lt;/number&gt;&lt;dates&gt;&lt;year&gt;1995&lt;/year&gt;&lt;/dates&gt;&lt;isbn&gt;0928-6586&lt;/isbn&gt;&lt;urls&gt;&lt;/urls&gt;&lt;/record&gt;&lt;/Cite&gt;&lt;/EndNote&gt;</w:instrText>
      </w:r>
      <w:r w:rsidRPr="00F45126">
        <w:rPr>
          <w:rFonts w:asciiTheme="majorBidi" w:hAnsiTheme="majorBidi" w:cstheme="majorBidi"/>
          <w:sz w:val="24"/>
          <w:szCs w:val="24"/>
        </w:rPr>
        <w:fldChar w:fldCharType="separate"/>
      </w:r>
      <w:r w:rsidRPr="00F45126">
        <w:rPr>
          <w:rFonts w:asciiTheme="majorBidi" w:hAnsiTheme="majorBidi" w:cstheme="majorBidi"/>
          <w:noProof/>
          <w:sz w:val="24"/>
          <w:szCs w:val="24"/>
        </w:rPr>
        <w:t>[18]</w:t>
      </w:r>
      <w:r w:rsidRPr="00F45126">
        <w:rPr>
          <w:rFonts w:asciiTheme="majorBidi" w:hAnsiTheme="majorBidi" w:cstheme="majorBidi"/>
          <w:sz w:val="24"/>
          <w:szCs w:val="24"/>
        </w:rPr>
        <w:fldChar w:fldCharType="end"/>
      </w:r>
    </w:p>
    <w:p w:rsidR="00EB09C4" w:rsidRPr="00F45126" w:rsidRDefault="00EB09C4" w:rsidP="004D4A92">
      <w:pPr>
        <w:bidi w:val="0"/>
        <w:spacing w:after="0" w:line="276" w:lineRule="auto"/>
        <w:jc w:val="both"/>
        <w:rPr>
          <w:rFonts w:asciiTheme="majorBidi" w:hAnsiTheme="majorBidi" w:cstheme="majorBidi"/>
          <w:sz w:val="24"/>
          <w:szCs w:val="24"/>
          <w:shd w:val="clear" w:color="auto" w:fill="FFFFFF"/>
        </w:rPr>
      </w:pPr>
      <w:bookmarkStart w:id="57" w:name="_Toc501817201"/>
      <w:bookmarkStart w:id="58" w:name="_Toc501831289"/>
      <w:bookmarkStart w:id="59" w:name="_Toc501831616"/>
      <w:r w:rsidRPr="00F45126">
        <w:rPr>
          <w:rStyle w:val="Heading2Char"/>
          <w:rFonts w:asciiTheme="majorBidi" w:hAnsiTheme="majorBidi"/>
          <w:color w:val="auto"/>
          <w:sz w:val="24"/>
          <w:szCs w:val="24"/>
        </w:rPr>
        <w:t>-Diabetic retinopathy (DR)</w:t>
      </w:r>
      <w:bookmarkEnd w:id="57"/>
      <w:bookmarkEnd w:id="58"/>
      <w:bookmarkEnd w:id="59"/>
      <w:r w:rsidRPr="00F45126">
        <w:rPr>
          <w:rFonts w:asciiTheme="majorBidi" w:hAnsiTheme="majorBidi" w:cstheme="majorBidi"/>
          <w:sz w:val="24"/>
          <w:szCs w:val="24"/>
          <w:shd w:val="clear" w:color="auto" w:fill="FFFFFF"/>
        </w:rPr>
        <w:t>, a well-known consequence of long-standing and poorly controlled diabetes mellitus (DM), causes significant vision loss and blindness in the working-age population.</w:t>
      </w:r>
      <w:r w:rsidRPr="00F45126">
        <w:rPr>
          <w:rFonts w:asciiTheme="majorBidi" w:hAnsiTheme="majorBidi" w:cstheme="majorBidi"/>
          <w:sz w:val="24"/>
          <w:szCs w:val="24"/>
          <w:shd w:val="clear" w:color="auto" w:fill="FFFFFF"/>
        </w:rPr>
        <w:fldChar w:fldCharType="begin"/>
      </w:r>
      <w:r w:rsidRPr="00F45126">
        <w:rPr>
          <w:rFonts w:asciiTheme="majorBidi" w:hAnsiTheme="majorBidi" w:cstheme="majorBidi"/>
          <w:sz w:val="24"/>
          <w:szCs w:val="24"/>
          <w:shd w:val="clear" w:color="auto" w:fill="FFFFFF"/>
        </w:rPr>
        <w:instrText xml:space="preserve"> ADDIN EN.CITE &lt;EndNote&gt;&lt;Cite&gt;&lt;Author&gt;Gupta&lt;/Author&gt;&lt;Year&gt;2013&lt;/Year&gt;&lt;RecNum&gt;19&lt;/RecNum&gt;&lt;DisplayText&gt;[19]&lt;/DisplayText&gt;&lt;record&gt;&lt;rec-number&gt;19&lt;/rec-number&gt;&lt;foreign-keys&gt;&lt;key app="EN" db-id="zxdaatdpuwdprvepexaxwx035vds5vs2tv9x" timestamp="1512331637"&gt;19&lt;/key&gt;&lt;/foreign-keys&gt;&lt;ref-type name="Journal Article"&gt;17&lt;/ref-type&gt;&lt;contributors&gt;&lt;authors&gt;&lt;author&gt;Gupta, N&lt;/author&gt;&lt;author&gt;Mansoor, S&lt;/author&gt;&lt;author&gt;Sharma, A&lt;/author&gt;&lt;author&gt;Sapkal, A&lt;/author&gt;&lt;author&gt;Sheth, J&lt;/author&gt;&lt;author&gt;Falatoonzadeh, P&lt;/author&gt;&lt;author&gt;Kuppermann, BD&lt;/author&gt;&lt;author&gt;Kenney, MC&lt;/author&gt;&lt;/authors&gt;&lt;/contributors&gt;&lt;titles&gt;&lt;title&gt;Diabetic retinopathy and VEGF&lt;/title&gt;&lt;secondary-title&gt;The open ophthalmology journal&lt;/secondary-title&gt;&lt;/titles&gt;&lt;periodical&gt;&lt;full-title&gt;The open ophthalmology journal&lt;/full-title&gt;&lt;/periodical&gt;&lt;pages&gt;4&lt;/pages&gt;&lt;volume&gt;7&lt;/volume&gt;&lt;dates&gt;&lt;year&gt;2013&lt;/year&gt;&lt;/dates&gt;&lt;urls&gt;&lt;/urls&gt;&lt;/record&gt;&lt;/Cite&gt;&lt;/EndNote&gt;</w:instrText>
      </w:r>
      <w:r w:rsidRPr="00F45126">
        <w:rPr>
          <w:rFonts w:asciiTheme="majorBidi" w:hAnsiTheme="majorBidi" w:cstheme="majorBidi"/>
          <w:sz w:val="24"/>
          <w:szCs w:val="24"/>
          <w:shd w:val="clear" w:color="auto" w:fill="FFFFFF"/>
        </w:rPr>
        <w:fldChar w:fldCharType="separate"/>
      </w:r>
      <w:r w:rsidRPr="00F45126">
        <w:rPr>
          <w:rFonts w:asciiTheme="majorBidi" w:hAnsiTheme="majorBidi" w:cstheme="majorBidi"/>
          <w:noProof/>
          <w:sz w:val="24"/>
          <w:szCs w:val="24"/>
          <w:shd w:val="clear" w:color="auto" w:fill="FFFFFF"/>
        </w:rPr>
        <w:t>[19]</w:t>
      </w:r>
      <w:r w:rsidRPr="00F45126">
        <w:rPr>
          <w:rFonts w:asciiTheme="majorBidi" w:hAnsiTheme="majorBidi" w:cstheme="majorBidi"/>
          <w:sz w:val="24"/>
          <w:szCs w:val="24"/>
          <w:shd w:val="clear" w:color="auto" w:fill="FFFFFF"/>
        </w:rPr>
        <w:fldChar w:fldCharType="end"/>
      </w:r>
    </w:p>
    <w:p w:rsidR="00EB09C4" w:rsidRPr="00F45126" w:rsidRDefault="00EB09C4" w:rsidP="004D4A92">
      <w:pPr>
        <w:bidi w:val="0"/>
        <w:spacing w:after="0" w:line="276" w:lineRule="auto"/>
        <w:jc w:val="both"/>
        <w:rPr>
          <w:rFonts w:asciiTheme="majorBidi" w:hAnsiTheme="majorBidi" w:cstheme="majorBidi"/>
          <w:sz w:val="24"/>
          <w:szCs w:val="24"/>
        </w:rPr>
      </w:pPr>
      <w:r w:rsidRPr="00F45126">
        <w:rPr>
          <w:rFonts w:asciiTheme="majorBidi" w:hAnsiTheme="majorBidi" w:cstheme="majorBidi"/>
          <w:sz w:val="24"/>
          <w:szCs w:val="24"/>
          <w:shd w:val="clear" w:color="auto" w:fill="FFFFFF"/>
        </w:rPr>
        <w:t>DR is a disease of the retina, but similar vascular and ischemic changes can be found in other areas of the eye in the more advanced stages.</w:t>
      </w:r>
      <w:r w:rsidRPr="00F45126">
        <w:rPr>
          <w:rFonts w:asciiTheme="majorBidi" w:hAnsiTheme="majorBidi" w:cstheme="majorBidi"/>
          <w:sz w:val="24"/>
          <w:szCs w:val="24"/>
          <w:shd w:val="clear" w:color="auto" w:fill="FFFFFF"/>
        </w:rPr>
        <w:fldChar w:fldCharType="begin"/>
      </w:r>
      <w:r w:rsidRPr="00F45126">
        <w:rPr>
          <w:rFonts w:asciiTheme="majorBidi" w:hAnsiTheme="majorBidi" w:cstheme="majorBidi"/>
          <w:sz w:val="24"/>
          <w:szCs w:val="24"/>
          <w:shd w:val="clear" w:color="auto" w:fill="FFFFFF"/>
        </w:rPr>
        <w:instrText xml:space="preserve"> ADDIN EN.CITE &lt;EndNote&gt;&lt;Cite&gt;&lt;Author&gt;Gupta&lt;/Author&gt;&lt;Year&gt;2013&lt;/Year&gt;&lt;RecNum&gt;19&lt;/RecNum&gt;&lt;DisplayText&gt;[19]&lt;/DisplayText&gt;&lt;record&gt;&lt;rec-number&gt;19&lt;/rec-number&gt;&lt;foreign-keys&gt;&lt;key app="EN" db-id="zxdaatdpuwdprvepexaxwx035vds5vs2tv9x" timestamp="1512331637"&gt;19&lt;/key&gt;&lt;/foreign-keys&gt;&lt;ref-type name="Journal Article"&gt;17&lt;/ref-type&gt;&lt;contributors&gt;&lt;authors&gt;&lt;author&gt;Gupta, N&lt;/author&gt;&lt;author&gt;Mansoor, S&lt;/author&gt;&lt;author&gt;Sharma, A&lt;/author&gt;&lt;author&gt;Sapkal, A&lt;/author&gt;&lt;author&gt;Sheth, J&lt;/author&gt;&lt;author&gt;Falatoonzadeh, P&lt;/author&gt;&lt;author&gt;Kuppermann, BD&lt;/author&gt;&lt;author&gt;Kenney, MC&lt;/author&gt;&lt;/authors&gt;&lt;/contributors&gt;&lt;titles&gt;&lt;title&gt;Diabetic retinopathy and VEGF&lt;/title&gt;&lt;secondary-title&gt;The open ophthalmology journal&lt;/secondary-title&gt;&lt;/titles&gt;&lt;periodical&gt;&lt;full-title&gt;The open ophthalmology journal&lt;/full-title&gt;&lt;/periodical&gt;&lt;pages&gt;4&lt;/pages&gt;&lt;volume&gt;7&lt;/volume&gt;&lt;dates&gt;&lt;year&gt;2013&lt;/year&gt;&lt;/dates&gt;&lt;urls&gt;&lt;/urls&gt;&lt;/record&gt;&lt;/Cite&gt;&lt;/EndNote&gt;</w:instrText>
      </w:r>
      <w:r w:rsidRPr="00F45126">
        <w:rPr>
          <w:rFonts w:asciiTheme="majorBidi" w:hAnsiTheme="majorBidi" w:cstheme="majorBidi"/>
          <w:sz w:val="24"/>
          <w:szCs w:val="24"/>
          <w:shd w:val="clear" w:color="auto" w:fill="FFFFFF"/>
        </w:rPr>
        <w:fldChar w:fldCharType="separate"/>
      </w:r>
      <w:r w:rsidRPr="00F45126">
        <w:rPr>
          <w:rFonts w:asciiTheme="majorBidi" w:hAnsiTheme="majorBidi" w:cstheme="majorBidi"/>
          <w:noProof/>
          <w:sz w:val="24"/>
          <w:szCs w:val="24"/>
          <w:shd w:val="clear" w:color="auto" w:fill="FFFFFF"/>
        </w:rPr>
        <w:t>[19]</w:t>
      </w:r>
      <w:r w:rsidRPr="00F45126">
        <w:rPr>
          <w:rFonts w:asciiTheme="majorBidi" w:hAnsiTheme="majorBidi" w:cstheme="majorBidi"/>
          <w:sz w:val="24"/>
          <w:szCs w:val="24"/>
          <w:shd w:val="clear" w:color="auto" w:fill="FFFFFF"/>
        </w:rPr>
        <w:fldChar w:fldCharType="end"/>
      </w:r>
    </w:p>
    <w:p w:rsidR="00EB09C4" w:rsidRPr="00F45126" w:rsidRDefault="00EB09C4" w:rsidP="004D4A92">
      <w:pPr>
        <w:bidi w:val="0"/>
        <w:spacing w:after="0" w:line="276" w:lineRule="auto"/>
        <w:jc w:val="both"/>
        <w:rPr>
          <w:rFonts w:asciiTheme="majorBidi" w:hAnsiTheme="majorBidi" w:cstheme="majorBidi"/>
          <w:sz w:val="24"/>
          <w:szCs w:val="24"/>
        </w:rPr>
      </w:pPr>
      <w:r w:rsidRPr="00F45126">
        <w:rPr>
          <w:rFonts w:asciiTheme="majorBidi" w:hAnsiTheme="majorBidi" w:cstheme="majorBidi"/>
          <w:sz w:val="24"/>
          <w:szCs w:val="24"/>
          <w:shd w:val="clear" w:color="auto" w:fill="FFFFFF"/>
        </w:rPr>
        <w:t>The incidence of DR is related primarily to duration and control of diabetes and is related to hyperglycemia, hypertension, hyperlipidemia, pregnancy, nephropathy, and anemia</w:t>
      </w:r>
      <w:r w:rsidRPr="00F45126">
        <w:rPr>
          <w:rFonts w:asciiTheme="majorBidi" w:hAnsiTheme="majorBidi" w:cstheme="majorBidi"/>
          <w:sz w:val="24"/>
          <w:szCs w:val="24"/>
        </w:rPr>
        <w:t>.</w:t>
      </w:r>
      <w:r w:rsidRPr="00F45126">
        <w:rPr>
          <w:rFonts w:asciiTheme="majorBidi" w:hAnsiTheme="majorBidi" w:cstheme="majorBidi"/>
          <w:sz w:val="24"/>
          <w:szCs w:val="24"/>
        </w:rPr>
        <w:fldChar w:fldCharType="begin"/>
      </w:r>
      <w:r w:rsidRPr="00F45126">
        <w:rPr>
          <w:rFonts w:asciiTheme="majorBidi" w:hAnsiTheme="majorBidi" w:cstheme="majorBidi"/>
          <w:sz w:val="24"/>
          <w:szCs w:val="24"/>
        </w:rPr>
        <w:instrText xml:space="preserve"> ADDIN EN.CITE &lt;EndNote&gt;&lt;Cite&gt;&lt;Author&gt;Sayin&lt;/Author&gt;&lt;Year&gt;2015&lt;/Year&gt;&lt;RecNum&gt;10&lt;/RecNum&gt;&lt;DisplayText&gt;[5]&lt;/DisplayText&gt;&lt;record&gt;&lt;rec-number&gt;10&lt;/rec-number&gt;&lt;foreign-keys&gt;&lt;key app="EN" db-id="zxdaatdpuwdprvepexaxwx035vds5vs2tv9x" timestamp="1512323886"&gt;10&lt;/key&gt;&lt;/foreign-keys&gt;&lt;ref-type name="Journal Article"&gt;17&lt;/ref-type&gt;&lt;contributors&gt;&lt;authors&gt;&lt;author&gt;Sayin, Nihat&lt;/author&gt;&lt;author&gt;Kara, Necip&lt;/author&gt;&lt;author&gt;Pekel, Gökhan&lt;/author&gt;&lt;/authors&gt;&lt;/contributors&gt;&lt;titles&gt;&lt;title&gt;Ocular complications of diabetes mellitus&lt;/title&gt;&lt;secondary-title&gt;World journal of diabetes&lt;/secondary-title&gt;&lt;/titles&gt;&lt;periodical&gt;&lt;full-title&gt;World journal of diabetes&lt;/full-title&gt;&lt;/periodical&gt;&lt;pages&gt;92&lt;/pages&gt;&lt;volume&gt;6&lt;/volume&gt;&lt;number&gt;1&lt;/number&gt;&lt;dates&gt;&lt;year&gt;2015&lt;/year&gt;&lt;/dates&gt;&lt;urls&gt;&lt;/urls&gt;&lt;/record&gt;&lt;/Cite&gt;&lt;/EndNote&gt;</w:instrText>
      </w:r>
      <w:r w:rsidRPr="00F45126">
        <w:rPr>
          <w:rFonts w:asciiTheme="majorBidi" w:hAnsiTheme="majorBidi" w:cstheme="majorBidi"/>
          <w:sz w:val="24"/>
          <w:szCs w:val="24"/>
        </w:rPr>
        <w:fldChar w:fldCharType="separate"/>
      </w:r>
      <w:r w:rsidRPr="00F45126">
        <w:rPr>
          <w:rFonts w:asciiTheme="majorBidi" w:hAnsiTheme="majorBidi" w:cstheme="majorBidi"/>
          <w:noProof/>
          <w:sz w:val="24"/>
          <w:szCs w:val="24"/>
        </w:rPr>
        <w:t>[5]</w:t>
      </w:r>
      <w:r w:rsidRPr="00F45126">
        <w:rPr>
          <w:rFonts w:asciiTheme="majorBidi" w:hAnsiTheme="majorBidi" w:cstheme="majorBidi"/>
          <w:sz w:val="24"/>
          <w:szCs w:val="24"/>
        </w:rPr>
        <w:fldChar w:fldCharType="end"/>
      </w:r>
    </w:p>
    <w:p w:rsidR="00EB09C4" w:rsidRPr="00F45126" w:rsidRDefault="00EB09C4" w:rsidP="004D4A92">
      <w:pPr>
        <w:bidi w:val="0"/>
        <w:spacing w:after="0" w:line="276" w:lineRule="auto"/>
        <w:jc w:val="both"/>
        <w:rPr>
          <w:rFonts w:asciiTheme="majorBidi" w:hAnsiTheme="majorBidi" w:cstheme="majorBidi"/>
          <w:sz w:val="24"/>
          <w:szCs w:val="24"/>
          <w:shd w:val="clear" w:color="auto" w:fill="FFFFFF"/>
        </w:rPr>
      </w:pPr>
      <w:r w:rsidRPr="00F45126">
        <w:rPr>
          <w:rFonts w:asciiTheme="majorBidi" w:hAnsiTheme="majorBidi" w:cstheme="majorBidi"/>
          <w:sz w:val="24"/>
          <w:szCs w:val="24"/>
          <w:shd w:val="clear" w:color="auto" w:fill="FFFFFF"/>
        </w:rPr>
        <w:t>Profound ischemia of the retina leads to neovascularization (growth of new vessels) of the disc (NVD), the retina (NVE), the iris (NVI) and the angle (NVA)</w:t>
      </w:r>
      <w:r w:rsidRPr="00F45126">
        <w:rPr>
          <w:rFonts w:asciiTheme="majorBidi" w:hAnsiTheme="majorBidi" w:cstheme="majorBidi"/>
          <w:sz w:val="24"/>
          <w:szCs w:val="24"/>
        </w:rPr>
        <w:t>.</w:t>
      </w:r>
      <w:r w:rsidRPr="00F45126">
        <w:rPr>
          <w:rFonts w:asciiTheme="majorBidi" w:hAnsiTheme="majorBidi" w:cstheme="majorBidi"/>
          <w:sz w:val="24"/>
          <w:szCs w:val="24"/>
        </w:rPr>
        <w:fldChar w:fldCharType="begin"/>
      </w:r>
      <w:r w:rsidRPr="00F45126">
        <w:rPr>
          <w:rFonts w:asciiTheme="majorBidi" w:hAnsiTheme="majorBidi" w:cstheme="majorBidi"/>
          <w:sz w:val="24"/>
          <w:szCs w:val="24"/>
        </w:rPr>
        <w:instrText xml:space="preserve"> ADDIN EN.CITE &lt;EndNote&gt;&lt;Cite&gt;&lt;Author&gt;Gupta&lt;/Author&gt;&lt;Year&gt;2013&lt;/Year&gt;&lt;RecNum&gt;19&lt;/RecNum&gt;&lt;DisplayText&gt;[19]&lt;/DisplayText&gt;&lt;record&gt;&lt;rec-number&gt;19&lt;/rec-number&gt;&lt;foreign-keys&gt;&lt;key app="EN" db-id="zxdaatdpuwdprvepexaxwx035vds5vs2tv9x" timestamp="1512331637"&gt;19&lt;/key&gt;&lt;/foreign-keys&gt;&lt;ref-type name="Journal Article"&gt;17&lt;/ref-type&gt;&lt;contributors&gt;&lt;authors&gt;&lt;author&gt;Gupta, N&lt;/author&gt;&lt;author&gt;Mansoor, S&lt;/author&gt;&lt;author&gt;Sharma, A&lt;/author&gt;&lt;author&gt;Sapkal, A&lt;/author&gt;&lt;author&gt;Sheth, J&lt;/author&gt;&lt;author&gt;Falatoonzadeh, P&lt;/author&gt;&lt;author&gt;Kuppermann, BD&lt;/author&gt;&lt;author&gt;Kenney, MC&lt;/author&gt;&lt;/authors&gt;&lt;/contributors&gt;&lt;titles&gt;&lt;title&gt;Diabetic retinopathy and VEGF&lt;/title&gt;&lt;secondary-title&gt;The open ophthalmology journal&lt;/secondary-title&gt;&lt;/titles&gt;&lt;periodical&gt;&lt;full-title&gt;The open ophthalmology journal&lt;/full-title&gt;&lt;/periodical&gt;&lt;pages&gt;4&lt;/pages&gt;&lt;volume&gt;7&lt;/volume&gt;&lt;dates&gt;&lt;year&gt;2013&lt;/year&gt;&lt;/dates&gt;&lt;urls&gt;&lt;/urls&gt;&lt;/record&gt;&lt;/Cite&gt;&lt;/EndNote&gt;</w:instrText>
      </w:r>
      <w:r w:rsidRPr="00F45126">
        <w:rPr>
          <w:rFonts w:asciiTheme="majorBidi" w:hAnsiTheme="majorBidi" w:cstheme="majorBidi"/>
          <w:sz w:val="24"/>
          <w:szCs w:val="24"/>
        </w:rPr>
        <w:fldChar w:fldCharType="separate"/>
      </w:r>
      <w:r w:rsidRPr="00F45126">
        <w:rPr>
          <w:rFonts w:asciiTheme="majorBidi" w:hAnsiTheme="majorBidi" w:cstheme="majorBidi"/>
          <w:noProof/>
          <w:sz w:val="24"/>
          <w:szCs w:val="24"/>
        </w:rPr>
        <w:t>[19]</w:t>
      </w:r>
      <w:r w:rsidRPr="00F45126">
        <w:rPr>
          <w:rFonts w:asciiTheme="majorBidi" w:hAnsiTheme="majorBidi" w:cstheme="majorBidi"/>
          <w:sz w:val="24"/>
          <w:szCs w:val="24"/>
        </w:rPr>
        <w:fldChar w:fldCharType="end"/>
      </w:r>
      <w:r w:rsidRPr="00F45126">
        <w:rPr>
          <w:rFonts w:asciiTheme="majorBidi" w:hAnsiTheme="majorBidi" w:cstheme="majorBidi"/>
          <w:sz w:val="24"/>
          <w:szCs w:val="24"/>
          <w:shd w:val="clear" w:color="auto" w:fill="FFFFFF"/>
        </w:rPr>
        <w:t xml:space="preserve"> </w:t>
      </w:r>
    </w:p>
    <w:p w:rsidR="00EB09C4" w:rsidRPr="00F45126" w:rsidRDefault="00EB09C4" w:rsidP="004D4A92">
      <w:pPr>
        <w:bidi w:val="0"/>
        <w:spacing w:after="0" w:line="276" w:lineRule="auto"/>
        <w:jc w:val="both"/>
        <w:rPr>
          <w:rFonts w:asciiTheme="majorBidi" w:hAnsiTheme="majorBidi" w:cstheme="majorBidi"/>
          <w:sz w:val="24"/>
          <w:szCs w:val="24"/>
          <w:shd w:val="clear" w:color="auto" w:fill="FFFFFF"/>
        </w:rPr>
      </w:pPr>
      <w:r w:rsidRPr="00F45126">
        <w:rPr>
          <w:rFonts w:asciiTheme="majorBidi" w:hAnsiTheme="majorBidi" w:cstheme="majorBidi"/>
          <w:sz w:val="24"/>
          <w:szCs w:val="24"/>
          <w:shd w:val="clear" w:color="auto" w:fill="FFFFFF"/>
        </w:rPr>
        <w:t>Reasons for loss of vision are diabetic maculopathy such as diabetic macular edema and complications of PDR such as vitreous hemorrhage, tractional retinal detachment.</w:t>
      </w:r>
      <w:r w:rsidRPr="00F45126">
        <w:rPr>
          <w:rFonts w:asciiTheme="majorBidi" w:hAnsiTheme="majorBidi" w:cstheme="majorBidi"/>
          <w:sz w:val="24"/>
          <w:szCs w:val="24"/>
          <w:shd w:val="clear" w:color="auto" w:fill="FFFFFF"/>
        </w:rPr>
        <w:fldChar w:fldCharType="begin"/>
      </w:r>
      <w:r w:rsidRPr="00F45126">
        <w:rPr>
          <w:rFonts w:asciiTheme="majorBidi" w:hAnsiTheme="majorBidi" w:cstheme="majorBidi"/>
          <w:sz w:val="24"/>
          <w:szCs w:val="24"/>
          <w:shd w:val="clear" w:color="auto" w:fill="FFFFFF"/>
        </w:rPr>
        <w:instrText xml:space="preserve"> ADDIN EN.CITE &lt;EndNote&gt;&lt;Cite&gt;&lt;Author&gt;Nentwich&lt;/Author&gt;&lt;Year&gt;2015&lt;/Year&gt;&lt;RecNum&gt;21&lt;/RecNum&gt;&lt;DisplayText&gt;[20]&lt;/DisplayText&gt;&lt;record&gt;&lt;rec-number&gt;21&lt;/rec-number&gt;&lt;foreign-keys&gt;&lt;key app="EN" db-id="zxdaatdpuwdprvepexaxwx035vds5vs2tv9x" timestamp="1512340808"&gt;21&lt;/key&gt;&lt;/foreign-keys&gt;&lt;ref-type name="Journal Article"&gt;17&lt;/ref-type&gt;&lt;contributors&gt;&lt;authors&gt;&lt;author&gt;Nentwich, Martin M&lt;/author&gt;&lt;author&gt;Ulbig, Michael W&lt;/author&gt;&lt;/authors&gt;&lt;/contributors&gt;&lt;titles&gt;&lt;title&gt;Diabetic retinopathy-ocular complications of diabetes mellitus&lt;/title&gt;&lt;secondary-title&gt;World journal of diabetes&lt;/secondary-title&gt;&lt;/titles&gt;&lt;periodical&gt;&lt;full-title&gt;World journal of diabetes&lt;/full-title&gt;&lt;/periodical&gt;&lt;pages&gt;489&lt;/pages&gt;&lt;volume&gt;6&lt;/volume&gt;&lt;number&gt;3&lt;/number&gt;&lt;dates&gt;&lt;year&gt;2015&lt;/year&gt;&lt;/dates&gt;&lt;urls&gt;&lt;/urls&gt;&lt;/record&gt;&lt;/Cite&gt;&lt;/EndNote&gt;</w:instrText>
      </w:r>
      <w:r w:rsidRPr="00F45126">
        <w:rPr>
          <w:rFonts w:asciiTheme="majorBidi" w:hAnsiTheme="majorBidi" w:cstheme="majorBidi"/>
          <w:sz w:val="24"/>
          <w:szCs w:val="24"/>
          <w:shd w:val="clear" w:color="auto" w:fill="FFFFFF"/>
        </w:rPr>
        <w:fldChar w:fldCharType="separate"/>
      </w:r>
      <w:r w:rsidRPr="00F45126">
        <w:rPr>
          <w:rFonts w:asciiTheme="majorBidi" w:hAnsiTheme="majorBidi" w:cstheme="majorBidi"/>
          <w:noProof/>
          <w:sz w:val="24"/>
          <w:szCs w:val="24"/>
          <w:shd w:val="clear" w:color="auto" w:fill="FFFFFF"/>
        </w:rPr>
        <w:t>[20]</w:t>
      </w:r>
      <w:r w:rsidRPr="00F45126">
        <w:rPr>
          <w:rFonts w:asciiTheme="majorBidi" w:hAnsiTheme="majorBidi" w:cstheme="majorBidi"/>
          <w:sz w:val="24"/>
          <w:szCs w:val="24"/>
          <w:shd w:val="clear" w:color="auto" w:fill="FFFFFF"/>
        </w:rPr>
        <w:fldChar w:fldCharType="end"/>
      </w:r>
      <w:r w:rsidRPr="00F45126">
        <w:rPr>
          <w:rFonts w:asciiTheme="majorBidi" w:hAnsiTheme="majorBidi" w:cstheme="majorBidi"/>
          <w:spacing w:val="3"/>
          <w:sz w:val="24"/>
          <w:szCs w:val="24"/>
          <w:shd w:val="clear" w:color="auto" w:fill="FFFFFF"/>
        </w:rPr>
        <w:t xml:space="preserve"> The obscure fundus makes it difficult to monitor the course of the disease and could result in delayed management of possible retinal detachments or additional application of laser treatment</w:t>
      </w:r>
      <w:r w:rsidRPr="00F45126">
        <w:rPr>
          <w:rFonts w:asciiTheme="majorBidi" w:hAnsiTheme="majorBidi" w:cstheme="majorBidi"/>
          <w:sz w:val="24"/>
          <w:szCs w:val="24"/>
          <w:shd w:val="clear" w:color="auto" w:fill="FFFFFF"/>
        </w:rPr>
        <w:t>.</w:t>
      </w:r>
      <w:r w:rsidRPr="00F45126">
        <w:rPr>
          <w:rFonts w:asciiTheme="majorBidi" w:hAnsiTheme="majorBidi" w:cstheme="majorBidi"/>
          <w:sz w:val="24"/>
          <w:szCs w:val="24"/>
          <w:shd w:val="clear" w:color="auto" w:fill="FFFFFF"/>
        </w:rPr>
        <w:fldChar w:fldCharType="begin"/>
      </w:r>
      <w:r w:rsidRPr="00F45126">
        <w:rPr>
          <w:rFonts w:asciiTheme="majorBidi" w:hAnsiTheme="majorBidi" w:cstheme="majorBidi"/>
          <w:sz w:val="24"/>
          <w:szCs w:val="24"/>
          <w:shd w:val="clear" w:color="auto" w:fill="FFFFFF"/>
        </w:rPr>
        <w:instrText xml:space="preserve"> ADDIN EN.CITE &lt;EndNote&gt;&lt;Cite&gt;&lt;Author&gt;Osaadon&lt;/Author&gt;&lt;Year&gt;2014&lt;/Year&gt;&lt;RecNum&gt;20&lt;/RecNum&gt;&lt;DisplayText&gt;[21]&lt;/DisplayText&gt;&lt;record&gt;&lt;rec-number&gt;20&lt;/rec-number&gt;&lt;foreign-keys&gt;&lt;key app="EN" db-id="zxdaatdpuwdprvepexaxwx035vds5vs2tv9x" timestamp="1512336795"&gt;20&lt;/key&gt;&lt;/foreign-keys&gt;&lt;ref-type name="Journal Article"&gt;17&lt;/ref-type&gt;&lt;contributors&gt;&lt;authors&gt;&lt;author&gt;Osaadon, P&lt;/author&gt;&lt;author&gt;Fagan, XJ&lt;/author&gt;&lt;author&gt;Lifshitz, T&lt;/author&gt;&lt;author&gt;Levy, J&lt;/author&gt;&lt;/authors&gt;&lt;/contributors&gt;&lt;titles&gt;&lt;title&gt;A review of anti-VEGF agents for proliferative diabetic retinopathy&lt;/title&gt;&lt;secondary-title&gt;Eye&lt;/secondary-title&gt;&lt;/titles&gt;&lt;periodical&gt;&lt;full-title&gt;Eye&lt;/full-title&gt;&lt;/periodical&gt;&lt;pages&gt;510-520&lt;/pages&gt;&lt;volume&gt;28&lt;/volume&gt;&lt;number&gt;5&lt;/number&gt;&lt;dates&gt;&lt;year&gt;2014&lt;/year&gt;&lt;/dates&gt;&lt;isbn&gt;0950-222X&lt;/isbn&gt;&lt;urls&gt;&lt;/urls&gt;&lt;/record&gt;&lt;/Cite&gt;&lt;/EndNote&gt;</w:instrText>
      </w:r>
      <w:r w:rsidRPr="00F45126">
        <w:rPr>
          <w:rFonts w:asciiTheme="majorBidi" w:hAnsiTheme="majorBidi" w:cstheme="majorBidi"/>
          <w:sz w:val="24"/>
          <w:szCs w:val="24"/>
          <w:shd w:val="clear" w:color="auto" w:fill="FFFFFF"/>
        </w:rPr>
        <w:fldChar w:fldCharType="separate"/>
      </w:r>
      <w:r w:rsidRPr="00F45126">
        <w:rPr>
          <w:rFonts w:asciiTheme="majorBidi" w:hAnsiTheme="majorBidi" w:cstheme="majorBidi"/>
          <w:noProof/>
          <w:sz w:val="24"/>
          <w:szCs w:val="24"/>
          <w:shd w:val="clear" w:color="auto" w:fill="FFFFFF"/>
        </w:rPr>
        <w:t>[21]</w:t>
      </w:r>
      <w:r w:rsidRPr="00F45126">
        <w:rPr>
          <w:rFonts w:asciiTheme="majorBidi" w:hAnsiTheme="majorBidi" w:cstheme="majorBidi"/>
          <w:sz w:val="24"/>
          <w:szCs w:val="24"/>
          <w:shd w:val="clear" w:color="auto" w:fill="FFFFFF"/>
        </w:rPr>
        <w:fldChar w:fldCharType="end"/>
      </w:r>
    </w:p>
    <w:p w:rsidR="00EB09C4" w:rsidRPr="00F45126" w:rsidRDefault="00EB09C4" w:rsidP="004D4A92">
      <w:pPr>
        <w:bidi w:val="0"/>
        <w:spacing w:after="0" w:line="276" w:lineRule="auto"/>
        <w:jc w:val="both"/>
        <w:rPr>
          <w:rFonts w:asciiTheme="majorBidi" w:hAnsiTheme="majorBidi" w:cstheme="majorBidi"/>
          <w:sz w:val="24"/>
          <w:szCs w:val="24"/>
          <w:shd w:val="clear" w:color="auto" w:fill="FFFFFF"/>
        </w:rPr>
      </w:pPr>
      <w:r w:rsidRPr="00F45126">
        <w:rPr>
          <w:rFonts w:asciiTheme="majorBidi" w:hAnsiTheme="majorBidi" w:cstheme="majorBidi"/>
          <w:sz w:val="24"/>
          <w:szCs w:val="24"/>
          <w:shd w:val="clear" w:color="auto" w:fill="FFFFFF"/>
        </w:rPr>
        <w:t>Tractional retinal detachment results in separation of the neurosensory retina from the retinal pigment epithelium.</w:t>
      </w:r>
      <w:r w:rsidRPr="00F45126">
        <w:rPr>
          <w:rFonts w:asciiTheme="majorBidi" w:hAnsiTheme="majorBidi" w:cstheme="majorBidi"/>
          <w:sz w:val="24"/>
          <w:szCs w:val="24"/>
          <w:shd w:val="clear" w:color="auto" w:fill="FFFFFF"/>
        </w:rPr>
        <w:fldChar w:fldCharType="begin"/>
      </w:r>
      <w:r w:rsidRPr="00F45126">
        <w:rPr>
          <w:rFonts w:asciiTheme="majorBidi" w:hAnsiTheme="majorBidi" w:cstheme="majorBidi"/>
          <w:sz w:val="24"/>
          <w:szCs w:val="24"/>
          <w:shd w:val="clear" w:color="auto" w:fill="FFFFFF"/>
        </w:rPr>
        <w:instrText xml:space="preserve"> ADDIN EN.CITE &lt;EndNote&gt;&lt;Cite&gt;&lt;Author&gt;Nentwich&lt;/Author&gt;&lt;Year&gt;2015&lt;/Year&gt;&lt;RecNum&gt;21&lt;/RecNum&gt;&lt;DisplayText&gt;[20]&lt;/DisplayText&gt;&lt;record&gt;&lt;rec-number&gt;21&lt;/rec-number&gt;&lt;foreign-keys&gt;&lt;key app="EN" db-id="zxdaatdpuwdprvepexaxwx035vds5vs2tv9x" timestamp="1512340808"&gt;21&lt;/key&gt;&lt;/foreign-keys&gt;&lt;ref-type name="Journal Article"&gt;17&lt;/ref-type&gt;&lt;contributors&gt;&lt;authors&gt;&lt;author&gt;Nentwich, Martin M&lt;/author&gt;&lt;author&gt;Ulbig, Michael W&lt;/author&gt;&lt;/authors&gt;&lt;/contributors&gt;&lt;titles&gt;&lt;title&gt;Diabetic retinopathy-ocular complications of diabetes mellitus&lt;/title&gt;&lt;secondary-title&gt;World journal of diabetes&lt;/secondary-title&gt;&lt;/titles&gt;&lt;periodical&gt;&lt;full-title&gt;World journal of diabetes&lt;/full-title&gt;&lt;/periodical&gt;&lt;pages&gt;489&lt;/pages&gt;&lt;volume&gt;6&lt;/volume&gt;&lt;number&gt;3&lt;/number&gt;&lt;dates&gt;&lt;year&gt;2015&lt;/year&gt;&lt;/dates&gt;&lt;urls&gt;&lt;/urls&gt;&lt;/record&gt;&lt;/Cite&gt;&lt;/EndNote&gt;</w:instrText>
      </w:r>
      <w:r w:rsidRPr="00F45126">
        <w:rPr>
          <w:rFonts w:asciiTheme="majorBidi" w:hAnsiTheme="majorBidi" w:cstheme="majorBidi"/>
          <w:sz w:val="24"/>
          <w:szCs w:val="24"/>
          <w:shd w:val="clear" w:color="auto" w:fill="FFFFFF"/>
        </w:rPr>
        <w:fldChar w:fldCharType="separate"/>
      </w:r>
      <w:r w:rsidRPr="00F45126">
        <w:rPr>
          <w:rFonts w:asciiTheme="majorBidi" w:hAnsiTheme="majorBidi" w:cstheme="majorBidi"/>
          <w:noProof/>
          <w:sz w:val="24"/>
          <w:szCs w:val="24"/>
          <w:shd w:val="clear" w:color="auto" w:fill="FFFFFF"/>
        </w:rPr>
        <w:t>[20]</w:t>
      </w:r>
      <w:r w:rsidRPr="00F45126">
        <w:rPr>
          <w:rFonts w:asciiTheme="majorBidi" w:hAnsiTheme="majorBidi" w:cstheme="majorBidi"/>
          <w:sz w:val="24"/>
          <w:szCs w:val="24"/>
          <w:shd w:val="clear" w:color="auto" w:fill="FFFFFF"/>
        </w:rPr>
        <w:fldChar w:fldCharType="end"/>
      </w:r>
      <w:r w:rsidRPr="00F45126">
        <w:rPr>
          <w:rFonts w:asciiTheme="majorBidi" w:hAnsiTheme="majorBidi" w:cstheme="majorBidi"/>
          <w:sz w:val="24"/>
          <w:szCs w:val="24"/>
          <w:shd w:val="clear" w:color="auto" w:fill="FFFFFF"/>
        </w:rPr>
        <w:t xml:space="preserve"> Detached sections of the retina cause relative visual-field defects (scotoma) and loss of visual acuity in cases with macular involvement.</w:t>
      </w:r>
      <w:r w:rsidRPr="00F45126">
        <w:rPr>
          <w:rFonts w:asciiTheme="majorBidi" w:hAnsiTheme="majorBidi" w:cstheme="majorBidi"/>
          <w:sz w:val="24"/>
          <w:szCs w:val="24"/>
          <w:shd w:val="clear" w:color="auto" w:fill="FFFFFF"/>
        </w:rPr>
        <w:fldChar w:fldCharType="begin"/>
      </w:r>
      <w:r w:rsidRPr="00F45126">
        <w:rPr>
          <w:rFonts w:asciiTheme="majorBidi" w:hAnsiTheme="majorBidi" w:cstheme="majorBidi"/>
          <w:sz w:val="24"/>
          <w:szCs w:val="24"/>
          <w:shd w:val="clear" w:color="auto" w:fill="FFFFFF"/>
        </w:rPr>
        <w:instrText xml:space="preserve"> ADDIN EN.CITE &lt;EndNote&gt;&lt;Cite&gt;&lt;Author&gt;Nentwich&lt;/Author&gt;&lt;Year&gt;2015&lt;/Year&gt;&lt;RecNum&gt;21&lt;/RecNum&gt;&lt;DisplayText&gt;[20]&lt;/DisplayText&gt;&lt;record&gt;&lt;rec-number&gt;21&lt;/rec-number&gt;&lt;foreign-keys&gt;&lt;key app="EN" db-id="zxdaatdpuwdprvepexaxwx035vds5vs2tv9x" timestamp="1512340808"&gt;21&lt;/key&gt;&lt;/foreign-keys&gt;&lt;ref-type name="Journal Article"&gt;17&lt;/ref-type&gt;&lt;contributors&gt;&lt;authors&gt;&lt;author&gt;Nentwich, Martin M&lt;/author&gt;&lt;author&gt;Ulbig, Michael W&lt;/author&gt;&lt;/authors&gt;&lt;/contributors&gt;&lt;titles&gt;&lt;title&gt;Diabetic retinopathy-ocular complications of diabetes mellitus&lt;/title&gt;&lt;secondary-title&gt;World journal of diabetes&lt;/secondary-title&gt;&lt;/titles&gt;&lt;periodical&gt;&lt;full-title&gt;World journal of diabetes&lt;/full-title&gt;&lt;/periodical&gt;&lt;pages&gt;489&lt;/pages&gt;&lt;volume&gt;6&lt;/volume&gt;&lt;number&gt;3&lt;/number&gt;&lt;dates&gt;&lt;year&gt;2015&lt;/year&gt;&lt;/dates&gt;&lt;urls&gt;&lt;/urls&gt;&lt;/record&gt;&lt;/Cite&gt;&lt;/EndNote&gt;</w:instrText>
      </w:r>
      <w:r w:rsidRPr="00F45126">
        <w:rPr>
          <w:rFonts w:asciiTheme="majorBidi" w:hAnsiTheme="majorBidi" w:cstheme="majorBidi"/>
          <w:sz w:val="24"/>
          <w:szCs w:val="24"/>
          <w:shd w:val="clear" w:color="auto" w:fill="FFFFFF"/>
        </w:rPr>
        <w:fldChar w:fldCharType="separate"/>
      </w:r>
      <w:r w:rsidRPr="00F45126">
        <w:rPr>
          <w:rFonts w:asciiTheme="majorBidi" w:hAnsiTheme="majorBidi" w:cstheme="majorBidi"/>
          <w:noProof/>
          <w:sz w:val="24"/>
          <w:szCs w:val="24"/>
          <w:shd w:val="clear" w:color="auto" w:fill="FFFFFF"/>
        </w:rPr>
        <w:t>[20]</w:t>
      </w:r>
      <w:r w:rsidRPr="00F45126">
        <w:rPr>
          <w:rFonts w:asciiTheme="majorBidi" w:hAnsiTheme="majorBidi" w:cstheme="majorBidi"/>
          <w:sz w:val="24"/>
          <w:szCs w:val="24"/>
          <w:shd w:val="clear" w:color="auto" w:fill="FFFFFF"/>
        </w:rPr>
        <w:fldChar w:fldCharType="end"/>
      </w:r>
    </w:p>
    <w:p w:rsidR="00EB09C4" w:rsidRPr="00F45126" w:rsidRDefault="00EB09C4" w:rsidP="004D4A92">
      <w:pPr>
        <w:bidi w:val="0"/>
        <w:spacing w:after="0" w:line="276" w:lineRule="auto"/>
        <w:jc w:val="both"/>
        <w:rPr>
          <w:rFonts w:asciiTheme="majorBidi" w:hAnsiTheme="majorBidi" w:cstheme="majorBidi"/>
          <w:sz w:val="24"/>
          <w:szCs w:val="24"/>
        </w:rPr>
      </w:pPr>
    </w:p>
    <w:p w:rsidR="00CE7C46" w:rsidRPr="00F45126" w:rsidRDefault="00CE7C46" w:rsidP="004D4A92">
      <w:pPr>
        <w:bidi w:val="0"/>
        <w:spacing w:after="0" w:line="276" w:lineRule="auto"/>
        <w:jc w:val="both"/>
        <w:rPr>
          <w:rFonts w:asciiTheme="majorBidi" w:hAnsiTheme="majorBidi" w:cstheme="majorBidi"/>
          <w:sz w:val="24"/>
          <w:szCs w:val="24"/>
        </w:rPr>
      </w:pPr>
    </w:p>
    <w:p w:rsidR="00CE7C46" w:rsidRPr="00F45126" w:rsidRDefault="00CE7C46" w:rsidP="004D4A92">
      <w:pPr>
        <w:bidi w:val="0"/>
        <w:spacing w:after="0" w:line="276" w:lineRule="auto"/>
        <w:jc w:val="both"/>
        <w:rPr>
          <w:rFonts w:asciiTheme="majorBidi" w:hAnsiTheme="majorBidi" w:cstheme="majorBidi"/>
          <w:sz w:val="24"/>
          <w:szCs w:val="24"/>
        </w:rPr>
      </w:pPr>
    </w:p>
    <w:p w:rsidR="00CE7C46" w:rsidRPr="00F45126" w:rsidRDefault="00CE7C46" w:rsidP="004D4A92">
      <w:pPr>
        <w:bidi w:val="0"/>
        <w:spacing w:after="0" w:line="276" w:lineRule="auto"/>
        <w:jc w:val="both"/>
        <w:rPr>
          <w:rFonts w:asciiTheme="majorBidi" w:hAnsiTheme="majorBidi" w:cstheme="majorBidi"/>
          <w:sz w:val="24"/>
          <w:szCs w:val="24"/>
        </w:rPr>
      </w:pPr>
    </w:p>
    <w:p w:rsidR="00CE7C46" w:rsidRPr="00F45126" w:rsidRDefault="00CE7C46" w:rsidP="004D4A92">
      <w:pPr>
        <w:bidi w:val="0"/>
        <w:spacing w:after="0" w:line="276" w:lineRule="auto"/>
        <w:jc w:val="both"/>
        <w:rPr>
          <w:rFonts w:asciiTheme="majorBidi" w:hAnsiTheme="majorBidi" w:cstheme="majorBidi"/>
          <w:sz w:val="24"/>
          <w:szCs w:val="24"/>
        </w:rPr>
      </w:pPr>
    </w:p>
    <w:p w:rsidR="00CE7C46" w:rsidRPr="00F45126" w:rsidRDefault="00CE7C46" w:rsidP="004D4A92">
      <w:pPr>
        <w:bidi w:val="0"/>
        <w:spacing w:after="0" w:line="276" w:lineRule="auto"/>
        <w:jc w:val="center"/>
        <w:rPr>
          <w:rFonts w:asciiTheme="majorBidi" w:hAnsiTheme="majorBidi" w:cstheme="majorBidi"/>
          <w:sz w:val="24"/>
          <w:szCs w:val="24"/>
        </w:rPr>
      </w:pPr>
      <w:bookmarkStart w:id="60" w:name="_Toc501814809"/>
      <w:r w:rsidRPr="00F45126">
        <w:rPr>
          <w:rFonts w:asciiTheme="majorBidi" w:hAnsiTheme="majorBidi" w:cstheme="majorBidi"/>
          <w:noProof/>
          <w:sz w:val="24"/>
          <w:szCs w:val="24"/>
        </w:rPr>
        <w:lastRenderedPageBreak/>
        <w:drawing>
          <wp:inline distT="0" distB="0" distL="0" distR="0" wp14:anchorId="1E496F8D" wp14:editId="024929BA">
            <wp:extent cx="5273584" cy="3174521"/>
            <wp:effectExtent l="0" t="0" r="3810" b="6985"/>
            <wp:docPr id="1" name="Picture 1" descr="C:\Users\AC13o\Desktop\The Project 1\File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C13o\Desktop\The Project 1\Files\1.jpg"/>
                    <pic:cNvPicPr>
                      <a:picLocks noChangeAspect="1" noChangeArrowheads="1"/>
                    </pic:cNvPicPr>
                  </pic:nvPicPr>
                  <pic:blipFill rotWithShape="1">
                    <a:blip r:embed="rId11">
                      <a:extLst>
                        <a:ext uri="{28A0092B-C50C-407E-A947-70E740481C1C}">
                          <a14:useLocalDpi xmlns:a14="http://schemas.microsoft.com/office/drawing/2010/main" val="0"/>
                        </a:ext>
                      </a:extLst>
                    </a:blip>
                    <a:srcRect t="7208"/>
                    <a:stretch/>
                  </pic:blipFill>
                  <pic:spPr bwMode="auto">
                    <a:xfrm>
                      <a:off x="0" y="0"/>
                      <a:ext cx="5298982" cy="3189810"/>
                    </a:xfrm>
                    <a:prstGeom prst="rect">
                      <a:avLst/>
                    </a:prstGeom>
                    <a:noFill/>
                    <a:ln>
                      <a:noFill/>
                    </a:ln>
                    <a:extLst>
                      <a:ext uri="{53640926-AAD7-44D8-BBD7-CCE9431645EC}">
                        <a14:shadowObscured xmlns:a14="http://schemas.microsoft.com/office/drawing/2010/main"/>
                      </a:ext>
                    </a:extLst>
                  </pic:spPr>
                </pic:pic>
              </a:graphicData>
            </a:graphic>
          </wp:inline>
        </w:drawing>
      </w:r>
      <w:bookmarkEnd w:id="60"/>
    </w:p>
    <w:p w:rsidR="00CE7C46" w:rsidRPr="00F45126" w:rsidRDefault="00CE7C46" w:rsidP="004D4A92">
      <w:pPr>
        <w:bidi w:val="0"/>
        <w:spacing w:after="0" w:line="276" w:lineRule="auto"/>
        <w:jc w:val="both"/>
        <w:rPr>
          <w:rFonts w:asciiTheme="majorBidi" w:hAnsiTheme="majorBidi" w:cstheme="majorBidi"/>
          <w:sz w:val="24"/>
          <w:szCs w:val="24"/>
          <w:shd w:val="clear" w:color="auto" w:fill="FFFFFF"/>
        </w:rPr>
      </w:pPr>
      <w:bookmarkStart w:id="61" w:name="_Toc501815967"/>
      <w:bookmarkStart w:id="62" w:name="_Toc501817202"/>
      <w:bookmarkStart w:id="63" w:name="_Toc501831290"/>
      <w:bookmarkStart w:id="64" w:name="_Toc501831617"/>
      <w:r w:rsidRPr="00F45126">
        <w:rPr>
          <w:rStyle w:val="Heading1Char"/>
          <w:rFonts w:asciiTheme="majorBidi" w:hAnsiTheme="majorBidi"/>
          <w:color w:val="auto"/>
          <w:sz w:val="24"/>
          <w:szCs w:val="24"/>
        </w:rPr>
        <w:t>Table 1</w:t>
      </w:r>
      <w:bookmarkEnd w:id="61"/>
      <w:bookmarkEnd w:id="62"/>
      <w:bookmarkEnd w:id="63"/>
      <w:bookmarkEnd w:id="64"/>
      <w:r w:rsidRPr="00F45126">
        <w:rPr>
          <w:rFonts w:asciiTheme="majorBidi" w:hAnsiTheme="majorBidi" w:cstheme="majorBidi"/>
          <w:sz w:val="24"/>
          <w:szCs w:val="24"/>
          <w:shd w:val="clear" w:color="auto" w:fill="FFFFFF"/>
        </w:rPr>
        <w:t>.</w:t>
      </w:r>
      <w:r w:rsidRPr="00F45126">
        <w:rPr>
          <w:rFonts w:asciiTheme="majorBidi" w:hAnsiTheme="majorBidi" w:cstheme="majorBidi"/>
          <w:sz w:val="24"/>
          <w:szCs w:val="24"/>
          <w:shd w:val="clear" w:color="auto" w:fill="FFFFFF"/>
        </w:rPr>
        <w:fldChar w:fldCharType="begin"/>
      </w:r>
      <w:r w:rsidRPr="00F45126">
        <w:rPr>
          <w:rFonts w:asciiTheme="majorBidi" w:hAnsiTheme="majorBidi" w:cstheme="majorBidi"/>
          <w:sz w:val="24"/>
          <w:szCs w:val="24"/>
          <w:shd w:val="clear" w:color="auto" w:fill="FFFFFF"/>
        </w:rPr>
        <w:instrText xml:space="preserve"> ADDIN EN.CITE &lt;EndNote&gt;&lt;Cite&gt;&lt;Author&gt;Tarr&lt;/Author&gt;&lt;Year&gt;2013&lt;/Year&gt;&lt;RecNum&gt;22&lt;/RecNum&gt;&lt;DisplayText&gt;[22]&lt;/DisplayText&gt;&lt;record&gt;&lt;rec-number&gt;22&lt;/rec-number&gt;&lt;foreign-keys&gt;&lt;key app="EN" db-id="zxdaatdpuwdprvepexaxwx035vds5vs2tv9x" timestamp="1512341055"&gt;22&lt;/key&gt;&lt;/foreign-keys&gt;&lt;ref-type name="Book Section"&gt;5&lt;/ref-type&gt;&lt;contributors&gt;&lt;authors&gt;&lt;author&gt;Tarr, Joanna M&lt;/author&gt;&lt;author&gt;Kaul, Kirti&lt;/author&gt;&lt;author&gt;Wolanska, Katarzyna&lt;/author&gt;&lt;author&gt;Kohner, Eva M&lt;/author&gt;&lt;author&gt;Chibber, Rakesh&lt;/author&gt;&lt;/authors&gt;&lt;/contributors&gt;&lt;titles&gt;&lt;title&gt;Retinopathy in diabetes&lt;/title&gt;&lt;secondary-title&gt;Diabetes&lt;/secondary-title&gt;&lt;/titles&gt;&lt;periodical&gt;&lt;full-title&gt;Diabetes&lt;/full-title&gt;&lt;/periodical&gt;&lt;pages&gt;88-106&lt;/pages&gt;&lt;dates&gt;&lt;year&gt;2013&lt;/year&gt;&lt;/dates&gt;&lt;publisher&gt;Springer&lt;/publisher&gt;&lt;urls&gt;&lt;/urls&gt;&lt;/record&gt;&lt;/Cite&gt;&lt;/EndNote&gt;</w:instrText>
      </w:r>
      <w:r w:rsidRPr="00F45126">
        <w:rPr>
          <w:rFonts w:asciiTheme="majorBidi" w:hAnsiTheme="majorBidi" w:cstheme="majorBidi"/>
          <w:sz w:val="24"/>
          <w:szCs w:val="24"/>
          <w:shd w:val="clear" w:color="auto" w:fill="FFFFFF"/>
        </w:rPr>
        <w:fldChar w:fldCharType="separate"/>
      </w:r>
      <w:r w:rsidRPr="00F45126">
        <w:rPr>
          <w:rFonts w:asciiTheme="majorBidi" w:hAnsiTheme="majorBidi" w:cstheme="majorBidi"/>
          <w:noProof/>
          <w:sz w:val="24"/>
          <w:szCs w:val="24"/>
          <w:shd w:val="clear" w:color="auto" w:fill="FFFFFF"/>
        </w:rPr>
        <w:t>[22]</w:t>
      </w:r>
      <w:r w:rsidRPr="00F45126">
        <w:rPr>
          <w:rFonts w:asciiTheme="majorBidi" w:hAnsiTheme="majorBidi" w:cstheme="majorBidi"/>
          <w:sz w:val="24"/>
          <w:szCs w:val="24"/>
          <w:shd w:val="clear" w:color="auto" w:fill="FFFFFF"/>
        </w:rPr>
        <w:fldChar w:fldCharType="end"/>
      </w:r>
    </w:p>
    <w:p w:rsidR="00CE7C46" w:rsidRPr="00F45126" w:rsidRDefault="00CE7C46" w:rsidP="004D4A92">
      <w:pPr>
        <w:bidi w:val="0"/>
        <w:spacing w:after="0" w:line="276" w:lineRule="auto"/>
        <w:jc w:val="both"/>
        <w:rPr>
          <w:rFonts w:asciiTheme="majorBidi" w:hAnsiTheme="majorBidi" w:cstheme="majorBidi"/>
          <w:sz w:val="24"/>
          <w:szCs w:val="24"/>
        </w:rPr>
      </w:pPr>
    </w:p>
    <w:p w:rsidR="00CE7C46" w:rsidRPr="00F45126" w:rsidRDefault="00CE7C46" w:rsidP="004D4A92">
      <w:pPr>
        <w:bidi w:val="0"/>
        <w:spacing w:after="0" w:line="276" w:lineRule="auto"/>
        <w:jc w:val="both"/>
        <w:rPr>
          <w:rFonts w:asciiTheme="majorBidi" w:hAnsiTheme="majorBidi" w:cstheme="majorBidi"/>
          <w:sz w:val="24"/>
          <w:szCs w:val="24"/>
        </w:rPr>
      </w:pPr>
    </w:p>
    <w:p w:rsidR="00CE7C46" w:rsidRPr="00F45126" w:rsidRDefault="00CE7C46" w:rsidP="004D4A92">
      <w:pPr>
        <w:bidi w:val="0"/>
        <w:spacing w:after="0" w:line="276" w:lineRule="auto"/>
        <w:jc w:val="both"/>
        <w:rPr>
          <w:rFonts w:asciiTheme="majorBidi" w:hAnsiTheme="majorBidi" w:cstheme="majorBidi"/>
          <w:sz w:val="24"/>
          <w:szCs w:val="24"/>
        </w:rPr>
      </w:pPr>
    </w:p>
    <w:p w:rsidR="00CE7C46" w:rsidRPr="00F45126" w:rsidRDefault="00CE7C46" w:rsidP="004D4A92">
      <w:pPr>
        <w:bidi w:val="0"/>
        <w:spacing w:after="0" w:line="276" w:lineRule="auto"/>
        <w:jc w:val="both"/>
        <w:rPr>
          <w:rFonts w:asciiTheme="majorBidi" w:hAnsiTheme="majorBidi" w:cstheme="majorBidi"/>
          <w:sz w:val="24"/>
          <w:szCs w:val="24"/>
        </w:rPr>
      </w:pPr>
    </w:p>
    <w:p w:rsidR="00CE7C46" w:rsidRPr="00F45126" w:rsidRDefault="00CE7C46" w:rsidP="004D4A92">
      <w:pPr>
        <w:bidi w:val="0"/>
        <w:spacing w:after="0" w:line="276" w:lineRule="auto"/>
        <w:jc w:val="both"/>
        <w:rPr>
          <w:rFonts w:asciiTheme="majorBidi" w:hAnsiTheme="majorBidi" w:cstheme="majorBidi"/>
          <w:sz w:val="24"/>
          <w:szCs w:val="24"/>
        </w:rPr>
      </w:pPr>
    </w:p>
    <w:p w:rsidR="00CE7C46" w:rsidRPr="00F45126" w:rsidRDefault="00CE7C46" w:rsidP="004D4A92">
      <w:pPr>
        <w:bidi w:val="0"/>
        <w:spacing w:after="0" w:line="276" w:lineRule="auto"/>
        <w:jc w:val="center"/>
        <w:rPr>
          <w:rFonts w:asciiTheme="majorBidi" w:hAnsiTheme="majorBidi" w:cstheme="majorBidi"/>
          <w:sz w:val="24"/>
          <w:szCs w:val="24"/>
        </w:rPr>
      </w:pPr>
      <w:r w:rsidRPr="00F45126">
        <w:rPr>
          <w:rFonts w:asciiTheme="majorBidi" w:hAnsiTheme="majorBidi" w:cstheme="majorBidi"/>
          <w:noProof/>
          <w:sz w:val="24"/>
          <w:szCs w:val="24"/>
        </w:rPr>
        <w:drawing>
          <wp:inline distT="0" distB="0" distL="0" distR="0" wp14:anchorId="746BC458" wp14:editId="65586093">
            <wp:extent cx="2919934" cy="2189727"/>
            <wp:effectExtent l="0" t="0" r="0" b="127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32786" cy="2199365"/>
                    </a:xfrm>
                    <a:prstGeom prst="rect">
                      <a:avLst/>
                    </a:prstGeom>
                    <a:noFill/>
                    <a:ln>
                      <a:noFill/>
                    </a:ln>
                  </pic:spPr>
                </pic:pic>
              </a:graphicData>
            </a:graphic>
          </wp:inline>
        </w:drawing>
      </w:r>
    </w:p>
    <w:p w:rsidR="006F078D" w:rsidRPr="00F45126" w:rsidRDefault="006F078D" w:rsidP="004D4A92">
      <w:pPr>
        <w:bidi w:val="0"/>
        <w:spacing w:after="0" w:line="276" w:lineRule="auto"/>
        <w:jc w:val="both"/>
        <w:rPr>
          <w:rFonts w:asciiTheme="majorBidi" w:hAnsiTheme="majorBidi" w:cstheme="majorBidi"/>
          <w:sz w:val="24"/>
          <w:szCs w:val="24"/>
        </w:rPr>
      </w:pPr>
    </w:p>
    <w:p w:rsidR="00CE7C46" w:rsidRPr="00F45126" w:rsidRDefault="00CE7C46" w:rsidP="004D4A92">
      <w:pPr>
        <w:bidi w:val="0"/>
        <w:spacing w:after="0" w:line="276" w:lineRule="auto"/>
        <w:jc w:val="center"/>
        <w:rPr>
          <w:rFonts w:asciiTheme="majorBidi" w:hAnsiTheme="majorBidi" w:cstheme="majorBidi"/>
          <w:sz w:val="24"/>
          <w:szCs w:val="24"/>
          <w:shd w:val="clear" w:color="auto" w:fill="FFFFFF"/>
        </w:rPr>
      </w:pPr>
      <w:r w:rsidRPr="00F45126">
        <w:rPr>
          <w:rFonts w:asciiTheme="majorBidi" w:hAnsiTheme="majorBidi" w:cstheme="majorBidi"/>
          <w:sz w:val="24"/>
          <w:szCs w:val="24"/>
          <w:shd w:val="clear" w:color="auto" w:fill="FFFFFF"/>
        </w:rPr>
        <w:t>Proliferative diabetic retinopathy with neovascularization at disk.</w:t>
      </w:r>
      <w:r w:rsidRPr="00F45126">
        <w:rPr>
          <w:rFonts w:asciiTheme="majorBidi" w:hAnsiTheme="majorBidi" w:cstheme="majorBidi"/>
          <w:sz w:val="24"/>
          <w:szCs w:val="24"/>
          <w:shd w:val="clear" w:color="auto" w:fill="FFFFFF"/>
        </w:rPr>
        <w:fldChar w:fldCharType="begin"/>
      </w:r>
      <w:r w:rsidRPr="00F45126">
        <w:rPr>
          <w:rFonts w:asciiTheme="majorBidi" w:hAnsiTheme="majorBidi" w:cstheme="majorBidi"/>
          <w:sz w:val="24"/>
          <w:szCs w:val="24"/>
          <w:shd w:val="clear" w:color="auto" w:fill="FFFFFF"/>
        </w:rPr>
        <w:instrText xml:space="preserve"> ADDIN EN.CITE &lt;EndNote&gt;&lt;Cite&gt;&lt;Author&gt;Nentwich&lt;/Author&gt;&lt;Year&gt;2015&lt;/Year&gt;&lt;RecNum&gt;21&lt;/RecNum&gt;&lt;DisplayText&gt;[20]&lt;/DisplayText&gt;&lt;record&gt;&lt;rec-number&gt;21&lt;/rec-number&gt;&lt;foreign-keys&gt;&lt;key app="EN" db-id="zxdaatdpuwdprvepexaxwx035vds5vs2tv9x" timestamp="1512340808"&gt;21&lt;/key&gt;&lt;/foreign-keys&gt;&lt;ref-type name="Journal Article"&gt;17&lt;/ref-type&gt;&lt;contributors&gt;&lt;authors&gt;&lt;author&gt;Nentwich, Martin M&lt;/author&gt;&lt;author&gt;Ulbig, Michael W&lt;/author&gt;&lt;/authors&gt;&lt;/contributors&gt;&lt;titles&gt;&lt;title&gt;Diabetic retinopathy-ocular complications of diabetes mellitus&lt;/title&gt;&lt;secondary-title&gt;World journal of diabetes&lt;/secondary-title&gt;&lt;/titles&gt;&lt;periodical&gt;&lt;full-title&gt;World journal of diabetes&lt;/full-title&gt;&lt;/periodical&gt;&lt;pages&gt;489&lt;/pages&gt;&lt;volume&gt;6&lt;/volume&gt;&lt;number&gt;3&lt;/number&gt;&lt;dates&gt;&lt;year&gt;2015&lt;/year&gt;&lt;/dates&gt;&lt;urls&gt;&lt;/urls&gt;&lt;/record&gt;&lt;/Cite&gt;&lt;/EndNote&gt;</w:instrText>
      </w:r>
      <w:r w:rsidRPr="00F45126">
        <w:rPr>
          <w:rFonts w:asciiTheme="majorBidi" w:hAnsiTheme="majorBidi" w:cstheme="majorBidi"/>
          <w:sz w:val="24"/>
          <w:szCs w:val="24"/>
          <w:shd w:val="clear" w:color="auto" w:fill="FFFFFF"/>
        </w:rPr>
        <w:fldChar w:fldCharType="separate"/>
      </w:r>
      <w:r w:rsidRPr="00F45126">
        <w:rPr>
          <w:rFonts w:asciiTheme="majorBidi" w:hAnsiTheme="majorBidi" w:cstheme="majorBidi"/>
          <w:noProof/>
          <w:sz w:val="24"/>
          <w:szCs w:val="24"/>
          <w:shd w:val="clear" w:color="auto" w:fill="FFFFFF"/>
        </w:rPr>
        <w:t>[20]</w:t>
      </w:r>
      <w:r w:rsidRPr="00F45126">
        <w:rPr>
          <w:rFonts w:asciiTheme="majorBidi" w:hAnsiTheme="majorBidi" w:cstheme="majorBidi"/>
          <w:sz w:val="24"/>
          <w:szCs w:val="24"/>
          <w:shd w:val="clear" w:color="auto" w:fill="FFFFFF"/>
        </w:rPr>
        <w:fldChar w:fldCharType="end"/>
      </w:r>
    </w:p>
    <w:p w:rsidR="00CE7C46" w:rsidRPr="00F45126" w:rsidRDefault="00CE7C46" w:rsidP="004D4A92">
      <w:pPr>
        <w:bidi w:val="0"/>
        <w:spacing w:after="0" w:line="276" w:lineRule="auto"/>
        <w:jc w:val="both"/>
        <w:rPr>
          <w:rFonts w:asciiTheme="majorBidi" w:hAnsiTheme="majorBidi" w:cstheme="majorBidi"/>
          <w:sz w:val="24"/>
          <w:szCs w:val="24"/>
        </w:rPr>
      </w:pPr>
    </w:p>
    <w:p w:rsidR="00CE7C46" w:rsidRPr="00F45126" w:rsidRDefault="00CE7C46" w:rsidP="004D4A92">
      <w:pPr>
        <w:bidi w:val="0"/>
        <w:spacing w:after="0" w:line="276" w:lineRule="auto"/>
        <w:jc w:val="both"/>
        <w:rPr>
          <w:rFonts w:asciiTheme="majorBidi" w:hAnsiTheme="majorBidi" w:cstheme="majorBidi"/>
          <w:sz w:val="24"/>
          <w:szCs w:val="24"/>
        </w:rPr>
      </w:pPr>
    </w:p>
    <w:p w:rsidR="00CE7C46" w:rsidRPr="00F45126" w:rsidRDefault="00CE7C46" w:rsidP="004D4A92">
      <w:pPr>
        <w:bidi w:val="0"/>
        <w:spacing w:after="0" w:line="276" w:lineRule="auto"/>
        <w:jc w:val="both"/>
        <w:rPr>
          <w:rFonts w:asciiTheme="majorBidi" w:hAnsiTheme="majorBidi" w:cstheme="majorBidi"/>
          <w:sz w:val="24"/>
          <w:szCs w:val="24"/>
        </w:rPr>
      </w:pPr>
    </w:p>
    <w:p w:rsidR="00CE7C46" w:rsidRPr="00F45126" w:rsidRDefault="00CE7C46" w:rsidP="004D4A92">
      <w:pPr>
        <w:bidi w:val="0"/>
        <w:spacing w:after="0" w:line="276" w:lineRule="auto"/>
        <w:jc w:val="both"/>
        <w:rPr>
          <w:rFonts w:asciiTheme="majorBidi" w:hAnsiTheme="majorBidi" w:cstheme="majorBidi"/>
          <w:sz w:val="24"/>
          <w:szCs w:val="24"/>
        </w:rPr>
      </w:pPr>
    </w:p>
    <w:p w:rsidR="00CE7C46" w:rsidRPr="00F45126" w:rsidRDefault="00CE7C46" w:rsidP="004D4A92">
      <w:pPr>
        <w:bidi w:val="0"/>
        <w:spacing w:after="0" w:line="276" w:lineRule="auto"/>
        <w:jc w:val="both"/>
        <w:rPr>
          <w:rFonts w:asciiTheme="majorBidi" w:hAnsiTheme="majorBidi" w:cstheme="majorBidi"/>
          <w:sz w:val="24"/>
          <w:szCs w:val="24"/>
        </w:rPr>
      </w:pPr>
    </w:p>
    <w:p w:rsidR="00CE7C46" w:rsidRPr="00F45126" w:rsidRDefault="00CE7C46" w:rsidP="004D4A92">
      <w:pPr>
        <w:bidi w:val="0"/>
        <w:spacing w:after="0" w:line="276" w:lineRule="auto"/>
        <w:jc w:val="both"/>
        <w:rPr>
          <w:rFonts w:asciiTheme="majorBidi" w:hAnsiTheme="majorBidi" w:cstheme="majorBidi"/>
          <w:sz w:val="24"/>
          <w:szCs w:val="24"/>
        </w:rPr>
      </w:pPr>
    </w:p>
    <w:p w:rsidR="00CE7C46" w:rsidRPr="00F45126" w:rsidRDefault="00CE7C46" w:rsidP="004D4A92">
      <w:pPr>
        <w:bidi w:val="0"/>
        <w:spacing w:after="0" w:line="276" w:lineRule="auto"/>
        <w:jc w:val="both"/>
        <w:rPr>
          <w:rFonts w:asciiTheme="majorBidi" w:hAnsiTheme="majorBidi" w:cstheme="majorBidi"/>
          <w:sz w:val="24"/>
          <w:szCs w:val="24"/>
        </w:rPr>
      </w:pPr>
    </w:p>
    <w:p w:rsidR="00CE7C46" w:rsidRPr="00F45126" w:rsidRDefault="00CE7C46" w:rsidP="004D4A92">
      <w:pPr>
        <w:bidi w:val="0"/>
        <w:spacing w:after="0" w:line="276" w:lineRule="auto"/>
        <w:jc w:val="both"/>
        <w:rPr>
          <w:rFonts w:asciiTheme="majorBidi" w:hAnsiTheme="majorBidi" w:cstheme="majorBidi"/>
          <w:sz w:val="24"/>
          <w:szCs w:val="24"/>
        </w:rPr>
      </w:pPr>
    </w:p>
    <w:p w:rsidR="00CE7C46" w:rsidRPr="00F45126" w:rsidRDefault="00CE7C46" w:rsidP="004D4A92">
      <w:pPr>
        <w:bidi w:val="0"/>
        <w:spacing w:after="0" w:line="276" w:lineRule="auto"/>
        <w:jc w:val="both"/>
        <w:rPr>
          <w:rFonts w:asciiTheme="majorBidi" w:hAnsiTheme="majorBidi" w:cstheme="majorBidi"/>
          <w:sz w:val="24"/>
          <w:szCs w:val="24"/>
        </w:rPr>
      </w:pPr>
    </w:p>
    <w:p w:rsidR="00CE7C46" w:rsidRPr="00F45126" w:rsidRDefault="00CE7C46" w:rsidP="004D4A92">
      <w:pPr>
        <w:bidi w:val="0"/>
        <w:spacing w:after="0" w:line="276" w:lineRule="auto"/>
        <w:jc w:val="center"/>
        <w:rPr>
          <w:rFonts w:asciiTheme="majorBidi" w:hAnsiTheme="majorBidi" w:cstheme="majorBidi"/>
          <w:sz w:val="24"/>
          <w:szCs w:val="24"/>
        </w:rPr>
      </w:pPr>
      <w:r w:rsidRPr="00F45126">
        <w:rPr>
          <w:rFonts w:asciiTheme="majorBidi" w:hAnsiTheme="majorBidi" w:cstheme="majorBidi"/>
          <w:noProof/>
          <w:sz w:val="24"/>
          <w:szCs w:val="24"/>
        </w:rPr>
        <w:lastRenderedPageBreak/>
        <w:drawing>
          <wp:inline distT="0" distB="0" distL="0" distR="0" wp14:anchorId="2BC3C3BB" wp14:editId="1038A505">
            <wp:extent cx="3315898" cy="2295747"/>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435122" cy="2378291"/>
                    </a:xfrm>
                    <a:prstGeom prst="rect">
                      <a:avLst/>
                    </a:prstGeom>
                    <a:noFill/>
                    <a:ln>
                      <a:noFill/>
                    </a:ln>
                  </pic:spPr>
                </pic:pic>
              </a:graphicData>
            </a:graphic>
          </wp:inline>
        </w:drawing>
      </w:r>
    </w:p>
    <w:p w:rsidR="00CE7C46" w:rsidRPr="00F45126" w:rsidRDefault="00CE7C46" w:rsidP="004D4A92">
      <w:pPr>
        <w:bidi w:val="0"/>
        <w:spacing w:after="0" w:line="276" w:lineRule="auto"/>
        <w:jc w:val="both"/>
        <w:rPr>
          <w:rFonts w:asciiTheme="majorBidi" w:hAnsiTheme="majorBidi" w:cstheme="majorBidi"/>
          <w:sz w:val="24"/>
          <w:szCs w:val="24"/>
          <w:shd w:val="clear" w:color="auto" w:fill="FFFFFF"/>
        </w:rPr>
      </w:pPr>
    </w:p>
    <w:p w:rsidR="00CE7C46" w:rsidRPr="00F45126" w:rsidRDefault="00CE7C46" w:rsidP="004D4A92">
      <w:pPr>
        <w:bidi w:val="0"/>
        <w:spacing w:after="0" w:line="276" w:lineRule="auto"/>
        <w:jc w:val="center"/>
        <w:rPr>
          <w:rFonts w:asciiTheme="majorBidi" w:hAnsiTheme="majorBidi" w:cstheme="majorBidi"/>
          <w:sz w:val="24"/>
          <w:szCs w:val="24"/>
          <w:shd w:val="clear" w:color="auto" w:fill="FFFFFF"/>
        </w:rPr>
      </w:pPr>
      <w:r w:rsidRPr="00F45126">
        <w:rPr>
          <w:rFonts w:asciiTheme="majorBidi" w:hAnsiTheme="majorBidi" w:cstheme="majorBidi"/>
          <w:sz w:val="24"/>
          <w:szCs w:val="24"/>
          <w:shd w:val="clear" w:color="auto" w:fill="FFFFFF"/>
        </w:rPr>
        <w:t>Advanced proliferative diabetic retinopathy with neovascularization and limited vitreous hemorrhage.</w:t>
      </w:r>
      <w:r w:rsidRPr="00F45126">
        <w:rPr>
          <w:rFonts w:asciiTheme="majorBidi" w:hAnsiTheme="majorBidi" w:cstheme="majorBidi"/>
          <w:sz w:val="24"/>
          <w:szCs w:val="24"/>
          <w:shd w:val="clear" w:color="auto" w:fill="FFFFFF"/>
        </w:rPr>
        <w:fldChar w:fldCharType="begin"/>
      </w:r>
      <w:r w:rsidRPr="00F45126">
        <w:rPr>
          <w:rFonts w:asciiTheme="majorBidi" w:hAnsiTheme="majorBidi" w:cstheme="majorBidi"/>
          <w:sz w:val="24"/>
          <w:szCs w:val="24"/>
          <w:shd w:val="clear" w:color="auto" w:fill="FFFFFF"/>
        </w:rPr>
        <w:instrText xml:space="preserve"> ADDIN EN.CITE &lt;EndNote&gt;&lt;Cite&gt;&lt;Author&gt;Nentwich&lt;/Author&gt;&lt;Year&gt;2015&lt;/Year&gt;&lt;RecNum&gt;21&lt;/RecNum&gt;&lt;DisplayText&gt;[20]&lt;/DisplayText&gt;&lt;record&gt;&lt;rec-number&gt;21&lt;/rec-number&gt;&lt;foreign-keys&gt;&lt;key app="EN" db-id="zxdaatdpuwdprvepexaxwx035vds5vs2tv9x" timestamp="1512340808"&gt;21&lt;/key&gt;&lt;/foreign-keys&gt;&lt;ref-type name="Journal Article"&gt;17&lt;/ref-type&gt;&lt;contributors&gt;&lt;authors&gt;&lt;author&gt;Nentwich, Martin M&lt;/author&gt;&lt;author&gt;Ulbig, Michael W&lt;/author&gt;&lt;/authors&gt;&lt;/contributors&gt;&lt;titles&gt;&lt;title&gt;Diabetic retinopathy-ocular complications of diabetes mellitus&lt;/title&gt;&lt;secondary-title&gt;World journal of diabetes&lt;/secondary-title&gt;&lt;/titles&gt;&lt;periodical&gt;&lt;full-title&gt;World journal of diabetes&lt;/full-title&gt;&lt;/periodical&gt;&lt;pages&gt;489&lt;/pages&gt;&lt;volume&gt;6&lt;/volume&gt;&lt;number&gt;3&lt;/number&gt;&lt;dates&gt;&lt;year&gt;2015&lt;/year&gt;&lt;/dates&gt;&lt;urls&gt;&lt;/urls&gt;&lt;/record&gt;&lt;/Cite&gt;&lt;/EndNote&gt;</w:instrText>
      </w:r>
      <w:r w:rsidRPr="00F45126">
        <w:rPr>
          <w:rFonts w:asciiTheme="majorBidi" w:hAnsiTheme="majorBidi" w:cstheme="majorBidi"/>
          <w:sz w:val="24"/>
          <w:szCs w:val="24"/>
          <w:shd w:val="clear" w:color="auto" w:fill="FFFFFF"/>
        </w:rPr>
        <w:fldChar w:fldCharType="separate"/>
      </w:r>
      <w:r w:rsidRPr="00F45126">
        <w:rPr>
          <w:rFonts w:asciiTheme="majorBidi" w:hAnsiTheme="majorBidi" w:cstheme="majorBidi"/>
          <w:noProof/>
          <w:sz w:val="24"/>
          <w:szCs w:val="24"/>
          <w:shd w:val="clear" w:color="auto" w:fill="FFFFFF"/>
        </w:rPr>
        <w:t>[20]</w:t>
      </w:r>
      <w:r w:rsidRPr="00F45126">
        <w:rPr>
          <w:rFonts w:asciiTheme="majorBidi" w:hAnsiTheme="majorBidi" w:cstheme="majorBidi"/>
          <w:sz w:val="24"/>
          <w:szCs w:val="24"/>
          <w:shd w:val="clear" w:color="auto" w:fill="FFFFFF"/>
        </w:rPr>
        <w:fldChar w:fldCharType="end"/>
      </w:r>
    </w:p>
    <w:p w:rsidR="00CE7C46" w:rsidRPr="00F45126" w:rsidRDefault="00CE7C46" w:rsidP="004D4A92">
      <w:pPr>
        <w:bidi w:val="0"/>
        <w:spacing w:after="0" w:line="276" w:lineRule="auto"/>
        <w:jc w:val="both"/>
        <w:rPr>
          <w:rFonts w:asciiTheme="majorBidi" w:hAnsiTheme="majorBidi" w:cstheme="majorBidi"/>
          <w:sz w:val="24"/>
          <w:szCs w:val="24"/>
        </w:rPr>
      </w:pPr>
    </w:p>
    <w:p w:rsidR="00CE7C46" w:rsidRPr="00F45126" w:rsidRDefault="00CE7C46" w:rsidP="004D4A92">
      <w:pPr>
        <w:bidi w:val="0"/>
        <w:spacing w:after="0" w:line="276" w:lineRule="auto"/>
        <w:jc w:val="both"/>
        <w:rPr>
          <w:rFonts w:asciiTheme="majorBidi" w:hAnsiTheme="majorBidi" w:cstheme="majorBidi"/>
          <w:sz w:val="24"/>
          <w:szCs w:val="24"/>
        </w:rPr>
      </w:pPr>
    </w:p>
    <w:p w:rsidR="00CE7C46" w:rsidRPr="00F45126" w:rsidRDefault="00CE7C46" w:rsidP="004D4A92">
      <w:pPr>
        <w:bidi w:val="0"/>
        <w:spacing w:after="0" w:line="276" w:lineRule="auto"/>
        <w:jc w:val="both"/>
        <w:rPr>
          <w:rFonts w:asciiTheme="majorBidi" w:hAnsiTheme="majorBidi" w:cstheme="majorBidi"/>
          <w:sz w:val="24"/>
          <w:szCs w:val="24"/>
        </w:rPr>
      </w:pPr>
    </w:p>
    <w:p w:rsidR="00CE7C46" w:rsidRPr="00F45126" w:rsidRDefault="00CE7C46" w:rsidP="004D4A92">
      <w:pPr>
        <w:bidi w:val="0"/>
        <w:spacing w:after="0" w:line="276" w:lineRule="auto"/>
        <w:jc w:val="both"/>
        <w:rPr>
          <w:rFonts w:asciiTheme="majorBidi" w:hAnsiTheme="majorBidi" w:cstheme="majorBidi"/>
          <w:sz w:val="24"/>
          <w:szCs w:val="24"/>
        </w:rPr>
      </w:pPr>
    </w:p>
    <w:p w:rsidR="00CE7C46" w:rsidRPr="00F45126" w:rsidRDefault="00CE7C46" w:rsidP="004D4A92">
      <w:pPr>
        <w:bidi w:val="0"/>
        <w:spacing w:after="0" w:line="276" w:lineRule="auto"/>
        <w:jc w:val="center"/>
        <w:rPr>
          <w:rFonts w:asciiTheme="majorBidi" w:hAnsiTheme="majorBidi" w:cstheme="majorBidi"/>
          <w:sz w:val="24"/>
          <w:szCs w:val="24"/>
        </w:rPr>
      </w:pPr>
      <w:r w:rsidRPr="00F45126">
        <w:rPr>
          <w:rFonts w:asciiTheme="majorBidi" w:hAnsiTheme="majorBidi" w:cstheme="majorBidi"/>
          <w:noProof/>
          <w:sz w:val="24"/>
          <w:szCs w:val="24"/>
        </w:rPr>
        <w:drawing>
          <wp:inline distT="0" distB="0" distL="0" distR="0" wp14:anchorId="3DC92131" wp14:editId="680B37DB">
            <wp:extent cx="3199650" cy="2286000"/>
            <wp:effectExtent l="0" t="0" r="127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250280" cy="2322173"/>
                    </a:xfrm>
                    <a:prstGeom prst="rect">
                      <a:avLst/>
                    </a:prstGeom>
                    <a:noFill/>
                    <a:ln>
                      <a:noFill/>
                    </a:ln>
                  </pic:spPr>
                </pic:pic>
              </a:graphicData>
            </a:graphic>
          </wp:inline>
        </w:drawing>
      </w:r>
    </w:p>
    <w:p w:rsidR="006F078D" w:rsidRPr="00F45126" w:rsidRDefault="006F078D" w:rsidP="004D4A92">
      <w:pPr>
        <w:bidi w:val="0"/>
        <w:spacing w:after="0" w:line="276" w:lineRule="auto"/>
        <w:jc w:val="center"/>
        <w:rPr>
          <w:rFonts w:asciiTheme="majorBidi" w:hAnsiTheme="majorBidi" w:cstheme="majorBidi"/>
          <w:sz w:val="24"/>
          <w:szCs w:val="24"/>
        </w:rPr>
      </w:pPr>
    </w:p>
    <w:p w:rsidR="00CE7C46" w:rsidRPr="00F45126" w:rsidRDefault="00CE7C46" w:rsidP="004D4A92">
      <w:pPr>
        <w:bidi w:val="0"/>
        <w:spacing w:after="0" w:line="276" w:lineRule="auto"/>
        <w:jc w:val="center"/>
        <w:rPr>
          <w:rFonts w:asciiTheme="majorBidi" w:hAnsiTheme="majorBidi" w:cstheme="majorBidi"/>
          <w:sz w:val="24"/>
          <w:szCs w:val="24"/>
          <w:shd w:val="clear" w:color="auto" w:fill="FFFFFF"/>
        </w:rPr>
      </w:pPr>
      <w:r w:rsidRPr="00F45126">
        <w:rPr>
          <w:rFonts w:asciiTheme="majorBidi" w:hAnsiTheme="majorBidi" w:cstheme="majorBidi"/>
          <w:sz w:val="24"/>
          <w:szCs w:val="24"/>
          <w:shd w:val="clear" w:color="auto" w:fill="FFFFFF"/>
        </w:rPr>
        <w:t>Advanced proliferative diabetic retinopathy with tractional retinal detachment.</w:t>
      </w:r>
      <w:r w:rsidRPr="00F45126">
        <w:rPr>
          <w:rFonts w:asciiTheme="majorBidi" w:hAnsiTheme="majorBidi" w:cstheme="majorBidi"/>
          <w:sz w:val="24"/>
          <w:szCs w:val="24"/>
          <w:shd w:val="clear" w:color="auto" w:fill="FFFFFF"/>
        </w:rPr>
        <w:fldChar w:fldCharType="begin"/>
      </w:r>
      <w:r w:rsidRPr="00F45126">
        <w:rPr>
          <w:rFonts w:asciiTheme="majorBidi" w:hAnsiTheme="majorBidi" w:cstheme="majorBidi"/>
          <w:sz w:val="24"/>
          <w:szCs w:val="24"/>
          <w:shd w:val="clear" w:color="auto" w:fill="FFFFFF"/>
        </w:rPr>
        <w:instrText xml:space="preserve"> ADDIN EN.CITE &lt;EndNote&gt;&lt;Cite&gt;&lt;Author&gt;Nentwich&lt;/Author&gt;&lt;Year&gt;2015&lt;/Year&gt;&lt;RecNum&gt;21&lt;/RecNum&gt;&lt;DisplayText&gt;[20]&lt;/DisplayText&gt;&lt;record&gt;&lt;rec-number&gt;21&lt;/rec-number&gt;&lt;foreign-keys&gt;&lt;key app="EN" db-id="zxdaatdpuwdprvepexaxwx035vds5vs2tv9x" timestamp="1512340808"&gt;21&lt;/key&gt;&lt;/foreign-keys&gt;&lt;ref-type name="Journal Article"&gt;17&lt;/ref-type&gt;&lt;contributors&gt;&lt;authors&gt;&lt;author&gt;Nentwich, Martin M&lt;/author&gt;&lt;author&gt;Ulbig, Michael W&lt;/author&gt;&lt;/authors&gt;&lt;/contributors&gt;&lt;titles&gt;&lt;title&gt;Diabetic retinopathy-ocular complications of diabetes mellitus&lt;/title&gt;&lt;secondary-title&gt;World journal of diabetes&lt;/secondary-title&gt;&lt;/titles&gt;&lt;periodical&gt;&lt;full-title&gt;World journal of diabetes&lt;/full-title&gt;&lt;/periodical&gt;&lt;pages&gt;489&lt;/pages&gt;&lt;volume&gt;6&lt;/volume&gt;&lt;number&gt;3&lt;/number&gt;&lt;dates&gt;&lt;year&gt;2015&lt;/year&gt;&lt;/dates&gt;&lt;urls&gt;&lt;/urls&gt;&lt;/record&gt;&lt;/Cite&gt;&lt;/EndNote&gt;</w:instrText>
      </w:r>
      <w:r w:rsidRPr="00F45126">
        <w:rPr>
          <w:rFonts w:asciiTheme="majorBidi" w:hAnsiTheme="majorBidi" w:cstheme="majorBidi"/>
          <w:sz w:val="24"/>
          <w:szCs w:val="24"/>
          <w:shd w:val="clear" w:color="auto" w:fill="FFFFFF"/>
        </w:rPr>
        <w:fldChar w:fldCharType="separate"/>
      </w:r>
      <w:r w:rsidRPr="00F45126">
        <w:rPr>
          <w:rFonts w:asciiTheme="majorBidi" w:hAnsiTheme="majorBidi" w:cstheme="majorBidi"/>
          <w:noProof/>
          <w:sz w:val="24"/>
          <w:szCs w:val="24"/>
          <w:shd w:val="clear" w:color="auto" w:fill="FFFFFF"/>
        </w:rPr>
        <w:t>[20]</w:t>
      </w:r>
      <w:r w:rsidRPr="00F45126">
        <w:rPr>
          <w:rFonts w:asciiTheme="majorBidi" w:hAnsiTheme="majorBidi" w:cstheme="majorBidi"/>
          <w:sz w:val="24"/>
          <w:szCs w:val="24"/>
          <w:shd w:val="clear" w:color="auto" w:fill="FFFFFF"/>
        </w:rPr>
        <w:fldChar w:fldCharType="end"/>
      </w:r>
    </w:p>
    <w:p w:rsidR="00CE7C46" w:rsidRPr="00F45126" w:rsidRDefault="00CE7C46" w:rsidP="004D4A92">
      <w:pPr>
        <w:bidi w:val="0"/>
        <w:spacing w:after="0" w:line="276" w:lineRule="auto"/>
        <w:jc w:val="both"/>
        <w:rPr>
          <w:rFonts w:asciiTheme="majorBidi" w:hAnsiTheme="majorBidi" w:cstheme="majorBidi"/>
          <w:sz w:val="24"/>
          <w:szCs w:val="24"/>
        </w:rPr>
      </w:pPr>
    </w:p>
    <w:p w:rsidR="00CE7C46" w:rsidRPr="00F45126" w:rsidRDefault="00CE7C46" w:rsidP="004D4A92">
      <w:pPr>
        <w:bidi w:val="0"/>
        <w:spacing w:after="0" w:line="276" w:lineRule="auto"/>
        <w:jc w:val="both"/>
        <w:rPr>
          <w:rFonts w:asciiTheme="majorBidi" w:hAnsiTheme="majorBidi" w:cstheme="majorBidi"/>
          <w:sz w:val="24"/>
          <w:szCs w:val="24"/>
        </w:rPr>
      </w:pPr>
    </w:p>
    <w:p w:rsidR="00CE7C46" w:rsidRPr="00F45126" w:rsidRDefault="00CE7C46" w:rsidP="004D4A92">
      <w:pPr>
        <w:bidi w:val="0"/>
        <w:spacing w:after="0" w:line="276" w:lineRule="auto"/>
        <w:jc w:val="both"/>
        <w:rPr>
          <w:rFonts w:asciiTheme="majorBidi" w:hAnsiTheme="majorBidi" w:cstheme="majorBidi"/>
          <w:sz w:val="24"/>
          <w:szCs w:val="24"/>
        </w:rPr>
      </w:pPr>
    </w:p>
    <w:p w:rsidR="006F078D" w:rsidRPr="00F45126" w:rsidRDefault="00CE7C46" w:rsidP="004D4A92">
      <w:pPr>
        <w:bidi w:val="0"/>
        <w:spacing w:after="0" w:line="276" w:lineRule="auto"/>
        <w:jc w:val="both"/>
        <w:rPr>
          <w:rFonts w:asciiTheme="majorBidi" w:hAnsiTheme="majorBidi" w:cstheme="majorBidi"/>
          <w:sz w:val="24"/>
          <w:szCs w:val="24"/>
        </w:rPr>
      </w:pPr>
      <w:r w:rsidRPr="00F45126">
        <w:rPr>
          <w:rFonts w:asciiTheme="majorBidi" w:hAnsiTheme="majorBidi" w:cstheme="majorBidi"/>
          <w:sz w:val="24"/>
          <w:szCs w:val="24"/>
        </w:rPr>
        <w:t xml:space="preserve"> </w:t>
      </w:r>
    </w:p>
    <w:p w:rsidR="006F078D" w:rsidRPr="00F45126" w:rsidRDefault="006F078D" w:rsidP="004D4A92">
      <w:pPr>
        <w:bidi w:val="0"/>
        <w:spacing w:after="0" w:line="276" w:lineRule="auto"/>
        <w:jc w:val="both"/>
        <w:rPr>
          <w:rFonts w:asciiTheme="majorBidi" w:hAnsiTheme="majorBidi" w:cstheme="majorBidi"/>
          <w:sz w:val="24"/>
          <w:szCs w:val="24"/>
        </w:rPr>
      </w:pPr>
    </w:p>
    <w:p w:rsidR="006F078D" w:rsidRPr="00F45126" w:rsidRDefault="006F078D" w:rsidP="004D4A92">
      <w:pPr>
        <w:bidi w:val="0"/>
        <w:spacing w:after="0" w:line="276" w:lineRule="auto"/>
        <w:jc w:val="both"/>
        <w:rPr>
          <w:rFonts w:asciiTheme="majorBidi" w:hAnsiTheme="majorBidi" w:cstheme="majorBidi"/>
          <w:sz w:val="24"/>
          <w:szCs w:val="24"/>
        </w:rPr>
      </w:pPr>
    </w:p>
    <w:p w:rsidR="006F078D" w:rsidRPr="00F45126" w:rsidRDefault="006F078D" w:rsidP="004D4A92">
      <w:pPr>
        <w:bidi w:val="0"/>
        <w:spacing w:after="0" w:line="276" w:lineRule="auto"/>
        <w:jc w:val="both"/>
        <w:rPr>
          <w:rFonts w:asciiTheme="majorBidi" w:hAnsiTheme="majorBidi" w:cstheme="majorBidi"/>
          <w:sz w:val="24"/>
          <w:szCs w:val="24"/>
        </w:rPr>
      </w:pPr>
    </w:p>
    <w:p w:rsidR="006F078D" w:rsidRPr="00F45126" w:rsidRDefault="006F078D" w:rsidP="004D4A92">
      <w:pPr>
        <w:bidi w:val="0"/>
        <w:spacing w:after="0" w:line="276" w:lineRule="auto"/>
        <w:jc w:val="both"/>
        <w:rPr>
          <w:rFonts w:asciiTheme="majorBidi" w:hAnsiTheme="majorBidi" w:cstheme="majorBidi"/>
          <w:sz w:val="24"/>
          <w:szCs w:val="24"/>
        </w:rPr>
      </w:pPr>
    </w:p>
    <w:p w:rsidR="006F078D" w:rsidRPr="00F45126" w:rsidRDefault="006F078D" w:rsidP="004D4A92">
      <w:pPr>
        <w:bidi w:val="0"/>
        <w:spacing w:after="0" w:line="276" w:lineRule="auto"/>
        <w:jc w:val="both"/>
        <w:rPr>
          <w:rFonts w:asciiTheme="majorBidi" w:hAnsiTheme="majorBidi" w:cstheme="majorBidi"/>
          <w:sz w:val="24"/>
          <w:szCs w:val="24"/>
        </w:rPr>
      </w:pPr>
    </w:p>
    <w:p w:rsidR="006F078D" w:rsidRPr="00F45126" w:rsidRDefault="006F078D" w:rsidP="004D4A92">
      <w:pPr>
        <w:bidi w:val="0"/>
        <w:spacing w:after="0" w:line="276" w:lineRule="auto"/>
        <w:jc w:val="both"/>
        <w:rPr>
          <w:rFonts w:asciiTheme="majorBidi" w:hAnsiTheme="majorBidi" w:cstheme="majorBidi"/>
          <w:sz w:val="24"/>
          <w:szCs w:val="24"/>
        </w:rPr>
      </w:pPr>
    </w:p>
    <w:p w:rsidR="006F078D" w:rsidRPr="00F45126" w:rsidRDefault="006F078D" w:rsidP="004D4A92">
      <w:pPr>
        <w:bidi w:val="0"/>
        <w:spacing w:after="0" w:line="276" w:lineRule="auto"/>
        <w:jc w:val="both"/>
        <w:rPr>
          <w:rFonts w:asciiTheme="majorBidi" w:hAnsiTheme="majorBidi" w:cstheme="majorBidi"/>
          <w:sz w:val="24"/>
          <w:szCs w:val="24"/>
        </w:rPr>
      </w:pPr>
    </w:p>
    <w:p w:rsidR="006F078D" w:rsidRPr="00F45126" w:rsidRDefault="006F078D" w:rsidP="004D4A92">
      <w:pPr>
        <w:bidi w:val="0"/>
        <w:spacing w:after="0" w:line="276" w:lineRule="auto"/>
        <w:jc w:val="both"/>
        <w:rPr>
          <w:rFonts w:asciiTheme="majorBidi" w:hAnsiTheme="majorBidi" w:cstheme="majorBidi"/>
          <w:sz w:val="24"/>
          <w:szCs w:val="24"/>
        </w:rPr>
      </w:pPr>
    </w:p>
    <w:p w:rsidR="00CE7C46" w:rsidRPr="00F45126" w:rsidRDefault="00CE7C46" w:rsidP="004D4A92">
      <w:pPr>
        <w:bidi w:val="0"/>
        <w:spacing w:after="0" w:line="276" w:lineRule="auto"/>
        <w:jc w:val="both"/>
        <w:rPr>
          <w:rFonts w:asciiTheme="majorBidi" w:hAnsiTheme="majorBidi" w:cstheme="majorBidi"/>
          <w:sz w:val="24"/>
          <w:szCs w:val="24"/>
          <w:shd w:val="clear" w:color="auto" w:fill="FFFFFF"/>
        </w:rPr>
      </w:pPr>
      <w:r w:rsidRPr="00F45126">
        <w:rPr>
          <w:rFonts w:asciiTheme="majorBidi" w:hAnsiTheme="majorBidi" w:cstheme="majorBidi"/>
          <w:sz w:val="24"/>
          <w:szCs w:val="24"/>
        </w:rPr>
        <w:lastRenderedPageBreak/>
        <w:t xml:space="preserve"> </w:t>
      </w:r>
      <w:bookmarkStart w:id="65" w:name="_Toc501814810"/>
      <w:bookmarkStart w:id="66" w:name="_Toc501815968"/>
      <w:bookmarkStart w:id="67" w:name="_Toc501817203"/>
      <w:bookmarkStart w:id="68" w:name="_Toc501831291"/>
      <w:bookmarkStart w:id="69" w:name="_Toc501831618"/>
      <w:r w:rsidR="00F45126">
        <w:rPr>
          <w:rFonts w:asciiTheme="majorBidi" w:hAnsiTheme="majorBidi" w:cstheme="majorBidi"/>
          <w:sz w:val="24"/>
          <w:szCs w:val="24"/>
        </w:rPr>
        <w:t xml:space="preserve"> </w:t>
      </w:r>
      <w:r w:rsidR="006E57A6" w:rsidRPr="00F45126">
        <w:rPr>
          <w:rStyle w:val="Heading1Char"/>
          <w:rFonts w:asciiTheme="majorBidi" w:hAnsiTheme="majorBidi"/>
          <w:color w:val="auto"/>
          <w:sz w:val="24"/>
          <w:szCs w:val="24"/>
        </w:rPr>
        <w:t>World Health Organization (</w:t>
      </w:r>
      <w:r w:rsidRPr="00F45126">
        <w:rPr>
          <w:rStyle w:val="Heading1Char"/>
          <w:rFonts w:asciiTheme="majorBidi" w:hAnsiTheme="majorBidi"/>
          <w:color w:val="auto"/>
          <w:sz w:val="24"/>
          <w:szCs w:val="24"/>
        </w:rPr>
        <w:t>WHO</w:t>
      </w:r>
      <w:r w:rsidR="006E57A6" w:rsidRPr="00F45126">
        <w:rPr>
          <w:rStyle w:val="Heading1Char"/>
          <w:rFonts w:asciiTheme="majorBidi" w:hAnsiTheme="majorBidi"/>
          <w:color w:val="auto"/>
          <w:sz w:val="24"/>
          <w:szCs w:val="24"/>
        </w:rPr>
        <w:t>)</w:t>
      </w:r>
      <w:bookmarkEnd w:id="65"/>
      <w:bookmarkEnd w:id="66"/>
      <w:bookmarkEnd w:id="67"/>
      <w:bookmarkEnd w:id="68"/>
      <w:bookmarkEnd w:id="69"/>
      <w:r w:rsidRPr="00F45126">
        <w:rPr>
          <w:rFonts w:asciiTheme="majorBidi" w:hAnsiTheme="majorBidi" w:cstheme="majorBidi"/>
          <w:sz w:val="24"/>
          <w:szCs w:val="24"/>
        </w:rPr>
        <w:t xml:space="preserve"> estimates that, globally, 422 million adults aged over 18 years were living with diabetes in 2014.</w:t>
      </w:r>
      <w:r w:rsidRPr="00F45126">
        <w:rPr>
          <w:rFonts w:asciiTheme="majorBidi" w:hAnsiTheme="majorBidi" w:cstheme="majorBidi"/>
          <w:sz w:val="24"/>
          <w:szCs w:val="24"/>
        </w:rPr>
        <w:fldChar w:fldCharType="begin"/>
      </w:r>
      <w:r w:rsidRPr="00F45126">
        <w:rPr>
          <w:rFonts w:asciiTheme="majorBidi" w:hAnsiTheme="majorBidi" w:cstheme="majorBidi"/>
          <w:sz w:val="24"/>
          <w:szCs w:val="24"/>
        </w:rPr>
        <w:instrText xml:space="preserve"> ADDIN EN.CITE &lt;EndNote&gt;&lt;Cite&gt;&lt;Author&gt;Collaboration&lt;/Author&gt;&lt;Year&gt;2016&lt;/Year&gt;&lt;RecNum&gt;23&lt;/RecNum&gt;&lt;DisplayText&gt;[23]&lt;/DisplayText&gt;&lt;record&gt;&lt;rec-number&gt;23&lt;/rec-number&gt;&lt;foreign-keys&gt;&lt;key app="EN" db-id="zxdaatdpuwdprvepexaxwx035vds5vs2tv9x" timestamp="1512669343"&gt;23&lt;/key&gt;&lt;/foreign-keys&gt;&lt;ref-type name="Journal Article"&gt;17&lt;/ref-type&gt;&lt;contributors&gt;&lt;authors&gt;&lt;author&gt;NCD Risk Factor Collaboration&lt;/author&gt;&lt;/authors&gt;&lt;/contributors&gt;&lt;titles&gt;&lt;title&gt;Worldwide trends in diabetes since 1980: a pooled analysis of 751 population-based studies with 4· 4 million participants&lt;/title&gt;&lt;secondary-title&gt;The Lancet&lt;/secondary-title&gt;&lt;/titles&gt;&lt;periodical&gt;&lt;full-title&gt;The Lancet&lt;/full-title&gt;&lt;/periodical&gt;&lt;pages&gt;1513-1530&lt;/pages&gt;&lt;volume&gt;387&lt;/volume&gt;&lt;number&gt;10027&lt;/number&gt;&lt;dates&gt;&lt;year&gt;2016&lt;/year&gt;&lt;/dates&gt;&lt;isbn&gt;0140-6736&lt;/isbn&gt;&lt;urls&gt;&lt;/urls&gt;&lt;/record&gt;&lt;/Cite&gt;&lt;/EndNote&gt;</w:instrText>
      </w:r>
      <w:r w:rsidRPr="00F45126">
        <w:rPr>
          <w:rFonts w:asciiTheme="majorBidi" w:hAnsiTheme="majorBidi" w:cstheme="majorBidi"/>
          <w:sz w:val="24"/>
          <w:szCs w:val="24"/>
        </w:rPr>
        <w:fldChar w:fldCharType="separate"/>
      </w:r>
      <w:r w:rsidRPr="00F45126">
        <w:rPr>
          <w:rFonts w:asciiTheme="majorBidi" w:hAnsiTheme="majorBidi" w:cstheme="majorBidi"/>
          <w:noProof/>
          <w:sz w:val="24"/>
          <w:szCs w:val="24"/>
        </w:rPr>
        <w:t>[23]</w:t>
      </w:r>
      <w:r w:rsidRPr="00F45126">
        <w:rPr>
          <w:rFonts w:asciiTheme="majorBidi" w:hAnsiTheme="majorBidi" w:cstheme="majorBidi"/>
          <w:sz w:val="24"/>
          <w:szCs w:val="24"/>
        </w:rPr>
        <w:fldChar w:fldCharType="end"/>
      </w:r>
      <w:r w:rsidRPr="00F45126">
        <w:rPr>
          <w:rFonts w:asciiTheme="majorBidi" w:hAnsiTheme="majorBidi" w:cstheme="majorBidi"/>
          <w:sz w:val="24"/>
          <w:szCs w:val="24"/>
        </w:rPr>
        <w:t xml:space="preserve"> Diabetic retinopathy caused 1.9% of moderate or severe visual impairment globally and 2.6% of blindness in 2010</w:t>
      </w:r>
      <w:r w:rsidRPr="00F45126">
        <w:rPr>
          <w:rFonts w:asciiTheme="majorBidi" w:hAnsiTheme="majorBidi" w:cstheme="majorBidi"/>
          <w:sz w:val="24"/>
          <w:szCs w:val="24"/>
          <w:shd w:val="clear" w:color="auto" w:fill="FFFFFF"/>
        </w:rPr>
        <w:t>.</w:t>
      </w:r>
      <w:r w:rsidRPr="00F45126">
        <w:rPr>
          <w:rFonts w:asciiTheme="majorBidi" w:hAnsiTheme="majorBidi" w:cstheme="majorBidi"/>
          <w:sz w:val="24"/>
          <w:szCs w:val="24"/>
          <w:shd w:val="clear" w:color="auto" w:fill="FFFFFF"/>
        </w:rPr>
        <w:fldChar w:fldCharType="begin"/>
      </w:r>
      <w:r w:rsidRPr="00F45126">
        <w:rPr>
          <w:rFonts w:asciiTheme="majorBidi" w:hAnsiTheme="majorBidi" w:cstheme="majorBidi"/>
          <w:sz w:val="24"/>
          <w:szCs w:val="24"/>
          <w:shd w:val="clear" w:color="auto" w:fill="FFFFFF"/>
        </w:rPr>
        <w:instrText xml:space="preserve"> ADDIN EN.CITE &lt;EndNote&gt;&lt;Cite&gt;&lt;Author&gt;Bourne&lt;/Author&gt;&lt;Year&gt;2013&lt;/Year&gt;&lt;RecNum&gt;17&lt;/RecNum&gt;&lt;DisplayText&gt;[17]&lt;/DisplayText&gt;&lt;record&gt;&lt;rec-number&gt;17&lt;/rec-number&gt;&lt;foreign-keys&gt;&lt;key app="EN" db-id="zxdaatdpuwdprvepexaxwx035vds5vs2tv9x" timestamp="1512329231"&gt;17&lt;/key&gt;&lt;/foreign-keys&gt;&lt;ref-type name="Journal Article"&gt;17&lt;/ref-type&gt;&lt;contributors&gt;&lt;authors&gt;&lt;author&gt;Bourne, Rupert RA&lt;/author&gt;&lt;author&gt;Stevens, Gretchen A&lt;/author&gt;&lt;author&gt;White, Richard A&lt;/author&gt;&lt;author&gt;Smith, Jennifer L&lt;/author&gt;&lt;author&gt;Flaxman, Seth R&lt;/author&gt;&lt;author&gt;Price, Holly&lt;/author&gt;&lt;author&gt;Jonas, Jost B&lt;/author&gt;&lt;author&gt;Keeffe, Jill&lt;/author&gt;&lt;author&gt;Leasher, Janet&lt;/author&gt;&lt;author&gt;Naidoo, Kovin&lt;/author&gt;&lt;/authors&gt;&lt;/contributors&gt;&lt;titles&gt;&lt;title&gt;Causes of vision loss worldwide, 1990–2010: a systematic analysis&lt;/title&gt;&lt;secondary-title&gt;The Lancet Global Health&lt;/secondary-title&gt;&lt;/titles&gt;&lt;periodical&gt;&lt;full-title&gt;The Lancet Global Health&lt;/full-title&gt;&lt;/periodical&gt;&lt;pages&gt;e339-e349&lt;/pages&gt;&lt;volume&gt;1&lt;/volume&gt;&lt;number&gt;6&lt;/number&gt;&lt;dates&gt;&lt;year&gt;2013&lt;/year&gt;&lt;/dates&gt;&lt;isbn&gt;2214-109X&lt;/isbn&gt;&lt;urls&gt;&lt;/urls&gt;&lt;/record&gt;&lt;/Cite&gt;&lt;/EndNote&gt;</w:instrText>
      </w:r>
      <w:r w:rsidRPr="00F45126">
        <w:rPr>
          <w:rFonts w:asciiTheme="majorBidi" w:hAnsiTheme="majorBidi" w:cstheme="majorBidi"/>
          <w:sz w:val="24"/>
          <w:szCs w:val="24"/>
          <w:shd w:val="clear" w:color="auto" w:fill="FFFFFF"/>
        </w:rPr>
        <w:fldChar w:fldCharType="separate"/>
      </w:r>
      <w:r w:rsidRPr="00F45126">
        <w:rPr>
          <w:rFonts w:asciiTheme="majorBidi" w:hAnsiTheme="majorBidi" w:cstheme="majorBidi"/>
          <w:noProof/>
          <w:sz w:val="24"/>
          <w:szCs w:val="24"/>
          <w:shd w:val="clear" w:color="auto" w:fill="FFFFFF"/>
        </w:rPr>
        <w:t>[17]</w:t>
      </w:r>
      <w:r w:rsidRPr="00F45126">
        <w:rPr>
          <w:rFonts w:asciiTheme="majorBidi" w:hAnsiTheme="majorBidi" w:cstheme="majorBidi"/>
          <w:sz w:val="24"/>
          <w:szCs w:val="24"/>
          <w:shd w:val="clear" w:color="auto" w:fill="FFFFFF"/>
        </w:rPr>
        <w:fldChar w:fldCharType="end"/>
      </w:r>
      <w:r w:rsidRPr="00F45126">
        <w:rPr>
          <w:rFonts w:asciiTheme="majorBidi" w:hAnsiTheme="majorBidi" w:cstheme="majorBidi"/>
          <w:sz w:val="24"/>
          <w:szCs w:val="24"/>
        </w:rPr>
        <w:t xml:space="preserve"> Studies suggest that prevalence of any retinopathy in people with diabetes is 35% while proliferative (vision-threatening) retinopathy is 7%</w:t>
      </w:r>
      <w:r w:rsidRPr="00F45126">
        <w:rPr>
          <w:rFonts w:asciiTheme="majorBidi" w:hAnsiTheme="majorBidi" w:cstheme="majorBidi"/>
          <w:sz w:val="24"/>
          <w:szCs w:val="24"/>
          <w:shd w:val="clear" w:color="auto" w:fill="FFFFFF"/>
        </w:rPr>
        <w:t>.</w:t>
      </w:r>
      <w:r w:rsidRPr="00F45126">
        <w:rPr>
          <w:rFonts w:asciiTheme="majorBidi" w:hAnsiTheme="majorBidi" w:cstheme="majorBidi"/>
          <w:sz w:val="24"/>
          <w:szCs w:val="24"/>
          <w:shd w:val="clear" w:color="auto" w:fill="FFFFFF"/>
        </w:rPr>
        <w:fldChar w:fldCharType="begin"/>
      </w:r>
      <w:r w:rsidRPr="00F45126">
        <w:rPr>
          <w:rFonts w:asciiTheme="majorBidi" w:hAnsiTheme="majorBidi" w:cstheme="majorBidi"/>
          <w:sz w:val="24"/>
          <w:szCs w:val="24"/>
          <w:shd w:val="clear" w:color="auto" w:fill="FFFFFF"/>
        </w:rPr>
        <w:instrText xml:space="preserve"> ADDIN EN.CITE &lt;EndNote&gt;&lt;Cite&gt;&lt;Author&gt;Yau&lt;/Author&gt;&lt;Year&gt;2012&lt;/Year&gt;&lt;RecNum&gt;24&lt;/RecNum&gt;&lt;DisplayText&gt;[24]&lt;/DisplayText&gt;&lt;record&gt;&lt;rec-number&gt;24&lt;/rec-number&gt;&lt;foreign-keys&gt;&lt;key app="EN" db-id="zxdaatdpuwdprvepexaxwx035vds5vs2tv9x" timestamp="1512669602"&gt;24&lt;/key&gt;&lt;/foreign-keys&gt;&lt;ref-type name="Journal Article"&gt;17&lt;/ref-type&gt;&lt;contributors&gt;&lt;authors&gt;&lt;author&gt;Yau, Joanne WY&lt;/author&gt;&lt;author&gt;Rogers, Sophie L&lt;/author&gt;&lt;author&gt;Kawasaki, Ryo&lt;/author&gt;&lt;author&gt;Lamoureux, Ecosse L&lt;/author&gt;&lt;author&gt;Kowalski, Jonathan W&lt;/author&gt;&lt;author&gt;Bek, Toke&lt;/author&gt;&lt;author&gt;Chen, Shih-Jen&lt;/author&gt;&lt;author&gt;Dekker, Jacqueline M&lt;/author&gt;&lt;author&gt;Fletcher, Astrid&lt;/author&gt;&lt;author&gt;Grauslund, Jakob&lt;/author&gt;&lt;/authors&gt;&lt;/contributors&gt;&lt;titles&gt;&lt;title&gt;Global prevalence and major risk factors of diabetic retinopathy&lt;/title&gt;&lt;secondary-title&gt;Diabetes care&lt;/secondary-title&gt;&lt;/titles&gt;&lt;periodical&gt;&lt;full-title&gt;Diabetes care&lt;/full-title&gt;&lt;/periodical&gt;&lt;pages&gt;556-564&lt;/pages&gt;&lt;volume&gt;35&lt;/volume&gt;&lt;number&gt;3&lt;/number&gt;&lt;dates&gt;&lt;year&gt;2012&lt;/year&gt;&lt;/dates&gt;&lt;isbn&gt;0149-5992&lt;/isbn&gt;&lt;urls&gt;&lt;/urls&gt;&lt;/record&gt;&lt;/Cite&gt;&lt;/EndNote&gt;</w:instrText>
      </w:r>
      <w:r w:rsidRPr="00F45126">
        <w:rPr>
          <w:rFonts w:asciiTheme="majorBidi" w:hAnsiTheme="majorBidi" w:cstheme="majorBidi"/>
          <w:sz w:val="24"/>
          <w:szCs w:val="24"/>
          <w:shd w:val="clear" w:color="auto" w:fill="FFFFFF"/>
        </w:rPr>
        <w:fldChar w:fldCharType="separate"/>
      </w:r>
      <w:r w:rsidRPr="00F45126">
        <w:rPr>
          <w:rFonts w:asciiTheme="majorBidi" w:hAnsiTheme="majorBidi" w:cstheme="majorBidi"/>
          <w:noProof/>
          <w:sz w:val="24"/>
          <w:szCs w:val="24"/>
          <w:shd w:val="clear" w:color="auto" w:fill="FFFFFF"/>
        </w:rPr>
        <w:t>[24]</w:t>
      </w:r>
      <w:r w:rsidRPr="00F45126">
        <w:rPr>
          <w:rFonts w:asciiTheme="majorBidi" w:hAnsiTheme="majorBidi" w:cstheme="majorBidi"/>
          <w:sz w:val="24"/>
          <w:szCs w:val="24"/>
          <w:shd w:val="clear" w:color="auto" w:fill="FFFFFF"/>
        </w:rPr>
        <w:fldChar w:fldCharType="end"/>
      </w:r>
    </w:p>
    <w:p w:rsidR="00CE7C46" w:rsidRPr="00F45126" w:rsidRDefault="00CE7C46" w:rsidP="004D4A92">
      <w:pPr>
        <w:bidi w:val="0"/>
        <w:spacing w:after="0" w:line="276" w:lineRule="auto"/>
        <w:jc w:val="both"/>
        <w:rPr>
          <w:rFonts w:asciiTheme="majorBidi" w:hAnsiTheme="majorBidi" w:cstheme="majorBidi"/>
          <w:sz w:val="24"/>
          <w:szCs w:val="24"/>
          <w:shd w:val="clear" w:color="auto" w:fill="FFFFFF"/>
        </w:rPr>
      </w:pPr>
      <w:r w:rsidRPr="00F45126">
        <w:rPr>
          <w:rFonts w:asciiTheme="majorBidi" w:hAnsiTheme="majorBidi" w:cstheme="majorBidi"/>
          <w:sz w:val="24"/>
          <w:szCs w:val="24"/>
          <w:shd w:val="clear" w:color="auto" w:fill="FFFFFF"/>
        </w:rPr>
        <w:t>-</w:t>
      </w:r>
      <w:r w:rsidRPr="00F45126">
        <w:rPr>
          <w:rFonts w:asciiTheme="majorBidi" w:hAnsiTheme="majorBidi" w:cstheme="majorBidi"/>
          <w:sz w:val="24"/>
          <w:szCs w:val="24"/>
        </w:rPr>
        <w:t xml:space="preserve"> </w:t>
      </w:r>
      <w:r w:rsidRPr="00F45126">
        <w:rPr>
          <w:rFonts w:asciiTheme="majorBidi" w:hAnsiTheme="majorBidi" w:cstheme="majorBidi"/>
          <w:sz w:val="24"/>
          <w:szCs w:val="24"/>
          <w:shd w:val="clear" w:color="auto" w:fill="FFFFFF"/>
        </w:rPr>
        <w:t>About the WHO diabetes program:</w:t>
      </w:r>
    </w:p>
    <w:p w:rsidR="00CE7C46" w:rsidRPr="00F45126" w:rsidRDefault="00CE7C46" w:rsidP="004D4A92">
      <w:pPr>
        <w:bidi w:val="0"/>
        <w:spacing w:after="0" w:line="276" w:lineRule="auto"/>
        <w:jc w:val="both"/>
        <w:rPr>
          <w:rFonts w:asciiTheme="majorBidi" w:hAnsiTheme="majorBidi" w:cstheme="majorBidi"/>
          <w:sz w:val="24"/>
          <w:szCs w:val="24"/>
          <w:shd w:val="clear" w:color="auto" w:fill="FFFFFF"/>
        </w:rPr>
      </w:pPr>
      <w:r w:rsidRPr="00F45126">
        <w:rPr>
          <w:rFonts w:asciiTheme="majorBidi" w:hAnsiTheme="majorBidi" w:cstheme="majorBidi"/>
          <w:sz w:val="24"/>
          <w:szCs w:val="24"/>
        </w:rPr>
        <w:t>The WHO Diabetes Program mission is to prevent type 2 diabetes and to minimize complications and maximize quality of life for all people with diabetes.</w:t>
      </w:r>
      <w:r w:rsidRPr="00F45126">
        <w:rPr>
          <w:rFonts w:asciiTheme="majorBidi" w:hAnsiTheme="majorBidi" w:cstheme="majorBidi"/>
          <w:sz w:val="24"/>
          <w:szCs w:val="24"/>
          <w:shd w:val="clear" w:color="auto" w:fill="FFFFFF"/>
        </w:rPr>
        <w:fldChar w:fldCharType="begin"/>
      </w:r>
      <w:r w:rsidRPr="00F45126">
        <w:rPr>
          <w:rFonts w:asciiTheme="majorBidi" w:hAnsiTheme="majorBidi" w:cstheme="majorBidi"/>
          <w:sz w:val="24"/>
          <w:szCs w:val="24"/>
          <w:shd w:val="clear" w:color="auto" w:fill="FFFFFF"/>
        </w:rPr>
        <w:instrText xml:space="preserve"> ADDIN EN.CITE &lt;EndNote&gt;&lt;Cite&gt;&lt;RecNum&gt;25&lt;/RecNum&gt;&lt;DisplayText&gt;[25]&lt;/DisplayText&gt;&lt;record&gt;&lt;rec-number&gt;25&lt;/rec-number&gt;&lt;foreign-keys&gt;&lt;key app="EN" db-id="zxdaatdpuwdprvepexaxwx035vds5vs2tv9x" timestamp="1512669837"&gt;25&lt;/key&gt;&lt;/foreign-keys&gt;&lt;ref-type name="Journal Article"&gt;17&lt;/ref-type&gt;&lt;contributors&gt;&lt;/contributors&gt;&lt;titles&gt;&lt;title&gt;   WHO Diabetes Programme.&lt;/title&gt;&lt;/titles&gt;&lt;dates&gt;&lt;/dates&gt;&lt;urls&gt;&lt;/urls&gt;&lt;/record&gt;&lt;/Cite&gt;&lt;/EndNote&gt;</w:instrText>
      </w:r>
      <w:r w:rsidRPr="00F45126">
        <w:rPr>
          <w:rFonts w:asciiTheme="majorBidi" w:hAnsiTheme="majorBidi" w:cstheme="majorBidi"/>
          <w:sz w:val="24"/>
          <w:szCs w:val="24"/>
          <w:shd w:val="clear" w:color="auto" w:fill="FFFFFF"/>
        </w:rPr>
        <w:fldChar w:fldCharType="separate"/>
      </w:r>
      <w:r w:rsidRPr="00F45126">
        <w:rPr>
          <w:rFonts w:asciiTheme="majorBidi" w:hAnsiTheme="majorBidi" w:cstheme="majorBidi"/>
          <w:noProof/>
          <w:sz w:val="24"/>
          <w:szCs w:val="24"/>
          <w:shd w:val="clear" w:color="auto" w:fill="FFFFFF"/>
        </w:rPr>
        <w:t>[25]</w:t>
      </w:r>
      <w:r w:rsidRPr="00F45126">
        <w:rPr>
          <w:rFonts w:asciiTheme="majorBidi" w:hAnsiTheme="majorBidi" w:cstheme="majorBidi"/>
          <w:sz w:val="24"/>
          <w:szCs w:val="24"/>
          <w:shd w:val="clear" w:color="auto" w:fill="FFFFFF"/>
        </w:rPr>
        <w:fldChar w:fldCharType="end"/>
      </w:r>
      <w:r w:rsidRPr="00F45126">
        <w:rPr>
          <w:rFonts w:asciiTheme="majorBidi" w:hAnsiTheme="majorBidi" w:cstheme="majorBidi"/>
          <w:sz w:val="24"/>
          <w:szCs w:val="24"/>
        </w:rPr>
        <w:t xml:space="preserve"> Our core functions are to set norms and standards, promote surveillance, encourage prevention, raise awareness and strengthen prevention and control</w:t>
      </w:r>
      <w:r w:rsidRPr="00F45126">
        <w:rPr>
          <w:rFonts w:asciiTheme="majorBidi" w:hAnsiTheme="majorBidi" w:cstheme="majorBidi"/>
          <w:sz w:val="24"/>
          <w:szCs w:val="24"/>
          <w:shd w:val="clear" w:color="auto" w:fill="FFFFFF"/>
        </w:rPr>
        <w:t>.</w:t>
      </w:r>
      <w:r w:rsidRPr="00F45126">
        <w:rPr>
          <w:rFonts w:asciiTheme="majorBidi" w:hAnsiTheme="majorBidi" w:cstheme="majorBidi"/>
          <w:sz w:val="24"/>
          <w:szCs w:val="24"/>
          <w:shd w:val="clear" w:color="auto" w:fill="FFFFFF"/>
        </w:rPr>
        <w:fldChar w:fldCharType="begin"/>
      </w:r>
      <w:r w:rsidRPr="00F45126">
        <w:rPr>
          <w:rFonts w:asciiTheme="majorBidi" w:hAnsiTheme="majorBidi" w:cstheme="majorBidi"/>
          <w:sz w:val="24"/>
          <w:szCs w:val="24"/>
          <w:shd w:val="clear" w:color="auto" w:fill="FFFFFF"/>
        </w:rPr>
        <w:instrText xml:space="preserve"> ADDIN EN.CITE &lt;EndNote&gt;&lt;Cite&gt;&lt;RecNum&gt;25&lt;/RecNum&gt;&lt;DisplayText&gt;[25]&lt;/DisplayText&gt;&lt;record&gt;&lt;rec-number&gt;25&lt;/rec-number&gt;&lt;foreign-keys&gt;&lt;key app="EN" db-id="zxdaatdpuwdprvepexaxwx035vds5vs2tv9x" timestamp="1512669837"&gt;25&lt;/key&gt;&lt;/foreign-keys&gt;&lt;ref-type name="Journal Article"&gt;17&lt;/ref-type&gt;&lt;contributors&gt;&lt;/contributors&gt;&lt;titles&gt;&lt;title&gt;   WHO Diabetes Programme.&lt;/title&gt;&lt;/titles&gt;&lt;dates&gt;&lt;/dates&gt;&lt;urls&gt;&lt;/urls&gt;&lt;/record&gt;&lt;/Cite&gt;&lt;/EndNote&gt;</w:instrText>
      </w:r>
      <w:r w:rsidRPr="00F45126">
        <w:rPr>
          <w:rFonts w:asciiTheme="majorBidi" w:hAnsiTheme="majorBidi" w:cstheme="majorBidi"/>
          <w:sz w:val="24"/>
          <w:szCs w:val="24"/>
          <w:shd w:val="clear" w:color="auto" w:fill="FFFFFF"/>
        </w:rPr>
        <w:fldChar w:fldCharType="separate"/>
      </w:r>
      <w:r w:rsidRPr="00F45126">
        <w:rPr>
          <w:rFonts w:asciiTheme="majorBidi" w:hAnsiTheme="majorBidi" w:cstheme="majorBidi"/>
          <w:noProof/>
          <w:sz w:val="24"/>
          <w:szCs w:val="24"/>
          <w:shd w:val="clear" w:color="auto" w:fill="FFFFFF"/>
        </w:rPr>
        <w:t>[25]</w:t>
      </w:r>
      <w:r w:rsidRPr="00F45126">
        <w:rPr>
          <w:rFonts w:asciiTheme="majorBidi" w:hAnsiTheme="majorBidi" w:cstheme="majorBidi"/>
          <w:sz w:val="24"/>
          <w:szCs w:val="24"/>
          <w:shd w:val="clear" w:color="auto" w:fill="FFFFFF"/>
        </w:rPr>
        <w:fldChar w:fldCharType="end"/>
      </w:r>
    </w:p>
    <w:p w:rsidR="00CE7C46" w:rsidRPr="00F45126" w:rsidRDefault="00CE7C46" w:rsidP="004D4A92">
      <w:pPr>
        <w:bidi w:val="0"/>
        <w:spacing w:after="0" w:line="276" w:lineRule="auto"/>
        <w:jc w:val="both"/>
        <w:rPr>
          <w:rFonts w:asciiTheme="majorBidi" w:hAnsiTheme="majorBidi" w:cstheme="majorBidi"/>
          <w:sz w:val="24"/>
          <w:szCs w:val="24"/>
        </w:rPr>
      </w:pPr>
    </w:p>
    <w:p w:rsidR="00CE7C46" w:rsidRPr="00F45126" w:rsidRDefault="00CE7C46" w:rsidP="004D4A92">
      <w:pPr>
        <w:bidi w:val="0"/>
        <w:spacing w:after="0" w:line="276" w:lineRule="auto"/>
        <w:jc w:val="both"/>
        <w:rPr>
          <w:rFonts w:asciiTheme="majorBidi" w:hAnsiTheme="majorBidi" w:cstheme="majorBidi"/>
          <w:sz w:val="24"/>
          <w:szCs w:val="24"/>
        </w:rPr>
      </w:pPr>
    </w:p>
    <w:p w:rsidR="006F078D" w:rsidRPr="00F45126" w:rsidRDefault="006F078D" w:rsidP="004D4A92">
      <w:pPr>
        <w:bidi w:val="0"/>
        <w:spacing w:after="0" w:line="276" w:lineRule="auto"/>
        <w:jc w:val="both"/>
        <w:rPr>
          <w:rStyle w:val="Heading1Char"/>
          <w:rFonts w:asciiTheme="majorBidi" w:hAnsiTheme="majorBidi"/>
          <w:color w:val="auto"/>
          <w:sz w:val="24"/>
          <w:szCs w:val="24"/>
        </w:rPr>
      </w:pPr>
      <w:bookmarkStart w:id="70" w:name="_Toc501814811"/>
      <w:bookmarkStart w:id="71" w:name="_Toc501815969"/>
    </w:p>
    <w:p w:rsidR="00CE7C46" w:rsidRPr="00F45126" w:rsidRDefault="006F078D" w:rsidP="004D4A92">
      <w:pPr>
        <w:bidi w:val="0"/>
        <w:spacing w:after="0" w:line="276" w:lineRule="auto"/>
        <w:jc w:val="both"/>
        <w:rPr>
          <w:rFonts w:asciiTheme="majorBidi" w:hAnsiTheme="majorBidi" w:cstheme="majorBidi"/>
          <w:sz w:val="24"/>
          <w:szCs w:val="24"/>
          <w:shd w:val="clear" w:color="auto" w:fill="FFFFFF"/>
        </w:rPr>
      </w:pPr>
      <w:r w:rsidRPr="00F45126">
        <w:rPr>
          <w:rStyle w:val="Heading1Char"/>
          <w:rFonts w:asciiTheme="majorBidi" w:hAnsiTheme="majorBidi"/>
          <w:color w:val="auto"/>
          <w:sz w:val="24"/>
          <w:szCs w:val="24"/>
        </w:rPr>
        <w:t xml:space="preserve">  </w:t>
      </w:r>
      <w:bookmarkStart w:id="72" w:name="_Toc501817204"/>
      <w:bookmarkStart w:id="73" w:name="_Toc501831292"/>
      <w:bookmarkStart w:id="74" w:name="_Toc501831619"/>
      <w:r w:rsidR="00CE7C46" w:rsidRPr="00F45126">
        <w:rPr>
          <w:rStyle w:val="Heading1Char"/>
          <w:rFonts w:asciiTheme="majorBidi" w:hAnsiTheme="majorBidi"/>
          <w:color w:val="auto"/>
          <w:sz w:val="24"/>
          <w:szCs w:val="24"/>
        </w:rPr>
        <w:t>Modern technologies</w:t>
      </w:r>
      <w:bookmarkEnd w:id="70"/>
      <w:bookmarkEnd w:id="71"/>
      <w:bookmarkEnd w:id="72"/>
      <w:bookmarkEnd w:id="73"/>
      <w:bookmarkEnd w:id="74"/>
      <w:r w:rsidR="00CE7C46" w:rsidRPr="00F45126">
        <w:rPr>
          <w:rFonts w:asciiTheme="majorBidi" w:hAnsiTheme="majorBidi" w:cstheme="majorBidi"/>
          <w:sz w:val="24"/>
          <w:szCs w:val="24"/>
        </w:rPr>
        <w:t xml:space="preserve"> such as portable handheld nonmydriatic cameras</w:t>
      </w:r>
      <w:r w:rsidR="00CE7C46" w:rsidRPr="00F45126">
        <w:rPr>
          <w:rFonts w:asciiTheme="majorBidi" w:hAnsiTheme="majorBidi" w:cstheme="majorBidi"/>
          <w:sz w:val="24"/>
          <w:szCs w:val="24"/>
          <w:shd w:val="clear" w:color="auto" w:fill="FFFFFF"/>
        </w:rPr>
        <w:fldChar w:fldCharType="begin"/>
      </w:r>
      <w:r w:rsidR="00CE7C46" w:rsidRPr="00F45126">
        <w:rPr>
          <w:rFonts w:asciiTheme="majorBidi" w:hAnsiTheme="majorBidi" w:cstheme="majorBidi"/>
          <w:sz w:val="24"/>
          <w:szCs w:val="24"/>
          <w:shd w:val="clear" w:color="auto" w:fill="FFFFFF"/>
        </w:rPr>
        <w:instrText xml:space="preserve"> ADDIN EN.CITE &lt;EndNote&gt;&lt;Cite&gt;&lt;RecNum&gt;28&lt;/RecNum&gt;&lt;DisplayText&gt;[26]&lt;/DisplayText&gt;&lt;record&gt;&lt;rec-number&gt;28&lt;/rec-number&gt;&lt;foreign-keys&gt;&lt;key app="EN" db-id="zxdaatdpuwdprvepexaxwx035vds5vs2tv9x" timestamp="1512670225"&gt;28&lt;/key&gt;&lt;/foreign-keys&gt;&lt;ref-type name="Journal Article"&gt;17&lt;/ref-type&gt;&lt;contributors&gt;&lt;/contributors&gt;&lt;titles&gt;&lt;title&gt;Yogesan K, Constable IJ, Barry CJ, Eikelboom RH, McAllister IL, Tay-Kearney ML Telemed J. 2000 Summer; 6(2):219-23&lt;/title&gt;&lt;/titles&gt;&lt;dates&gt;&lt;/dates&gt;&lt;urls&gt;&lt;/urls&gt;&lt;/record&gt;&lt;/Cite&gt;&lt;/EndNote&gt;</w:instrText>
      </w:r>
      <w:r w:rsidR="00CE7C46" w:rsidRPr="00F45126">
        <w:rPr>
          <w:rFonts w:asciiTheme="majorBidi" w:hAnsiTheme="majorBidi" w:cstheme="majorBidi"/>
          <w:sz w:val="24"/>
          <w:szCs w:val="24"/>
          <w:shd w:val="clear" w:color="auto" w:fill="FFFFFF"/>
        </w:rPr>
        <w:fldChar w:fldCharType="separate"/>
      </w:r>
      <w:r w:rsidR="00CE7C46" w:rsidRPr="00F45126">
        <w:rPr>
          <w:rFonts w:asciiTheme="majorBidi" w:hAnsiTheme="majorBidi" w:cstheme="majorBidi"/>
          <w:noProof/>
          <w:sz w:val="24"/>
          <w:szCs w:val="24"/>
          <w:shd w:val="clear" w:color="auto" w:fill="FFFFFF"/>
        </w:rPr>
        <w:t>[26]</w:t>
      </w:r>
      <w:r w:rsidR="00CE7C46" w:rsidRPr="00F45126">
        <w:rPr>
          <w:rFonts w:asciiTheme="majorBidi" w:hAnsiTheme="majorBidi" w:cstheme="majorBidi"/>
          <w:sz w:val="24"/>
          <w:szCs w:val="24"/>
          <w:shd w:val="clear" w:color="auto" w:fill="FFFFFF"/>
        </w:rPr>
        <w:fldChar w:fldCharType="end"/>
      </w:r>
      <w:r w:rsidR="00CE7C46" w:rsidRPr="00F45126">
        <w:rPr>
          <w:rFonts w:asciiTheme="majorBidi" w:hAnsiTheme="majorBidi" w:cstheme="majorBidi"/>
          <w:sz w:val="24"/>
          <w:szCs w:val="24"/>
          <w:shd w:val="clear" w:color="auto" w:fill="FFFFFF"/>
        </w:rPr>
        <w:t>, adaptive optics, retinal function assessment, retinal oximetry, metabolic imaging, and fundus auto fluorescence are starting to be used in DR management and have the potential to change the landscape further in the future.</w:t>
      </w:r>
      <w:r w:rsidR="00CE7C46" w:rsidRPr="00F45126">
        <w:rPr>
          <w:rFonts w:asciiTheme="majorBidi" w:hAnsiTheme="majorBidi" w:cstheme="majorBidi"/>
          <w:sz w:val="24"/>
          <w:szCs w:val="24"/>
          <w:shd w:val="clear" w:color="auto" w:fill="FFFFFF"/>
        </w:rPr>
        <w:fldChar w:fldCharType="begin"/>
      </w:r>
      <w:r w:rsidR="00CE7C46" w:rsidRPr="00F45126">
        <w:rPr>
          <w:rFonts w:asciiTheme="majorBidi" w:hAnsiTheme="majorBidi" w:cstheme="majorBidi"/>
          <w:sz w:val="24"/>
          <w:szCs w:val="24"/>
          <w:shd w:val="clear" w:color="auto" w:fill="FFFFFF"/>
        </w:rPr>
        <w:instrText xml:space="preserve"> ADDIN EN.CITE &lt;EndNote&gt;&lt;Cite&gt;&lt;RecNum&gt;31&lt;/RecNum&gt;&lt;DisplayText&gt;[27]&lt;/DisplayText&gt;&lt;record&gt;&lt;rec-number&gt;31&lt;/rec-number&gt;&lt;foreign-keys&gt;&lt;key app="EN" db-id="zxdaatdpuwdprvepexaxwx035vds5vs2tv9x" timestamp="1512670453"&gt;31&lt;/key&gt;&lt;/foreign-keys&gt;&lt;ref-type name="Journal Article"&gt;17&lt;/ref-type&gt;&lt;contributors&gt;&lt;/contributors&gt;&lt;titles&gt;&lt;title&gt;Yoshitake S, Murakami T, Uji A, Unoki N, Dodo Y, Horii T, Yoshimura N Eye (Lond). 2015 May; 29(5):662-9&lt;/title&gt;&lt;/titles&gt;&lt;dates&gt;&lt;/dates&gt;&lt;urls&gt;&lt;/urls&gt;&lt;/record&gt;&lt;/Cite&gt;&lt;/EndNote&gt;</w:instrText>
      </w:r>
      <w:r w:rsidR="00CE7C46" w:rsidRPr="00F45126">
        <w:rPr>
          <w:rFonts w:asciiTheme="majorBidi" w:hAnsiTheme="majorBidi" w:cstheme="majorBidi"/>
          <w:sz w:val="24"/>
          <w:szCs w:val="24"/>
          <w:shd w:val="clear" w:color="auto" w:fill="FFFFFF"/>
        </w:rPr>
        <w:fldChar w:fldCharType="separate"/>
      </w:r>
      <w:r w:rsidR="00CE7C46" w:rsidRPr="00F45126">
        <w:rPr>
          <w:rFonts w:asciiTheme="majorBidi" w:hAnsiTheme="majorBidi" w:cstheme="majorBidi"/>
          <w:noProof/>
          <w:sz w:val="24"/>
          <w:szCs w:val="24"/>
          <w:shd w:val="clear" w:color="auto" w:fill="FFFFFF"/>
        </w:rPr>
        <w:t>[27]</w:t>
      </w:r>
      <w:r w:rsidR="00CE7C46" w:rsidRPr="00F45126">
        <w:rPr>
          <w:rFonts w:asciiTheme="majorBidi" w:hAnsiTheme="majorBidi" w:cstheme="majorBidi"/>
          <w:sz w:val="24"/>
          <w:szCs w:val="24"/>
          <w:shd w:val="clear" w:color="auto" w:fill="FFFFFF"/>
        </w:rPr>
        <w:fldChar w:fldCharType="end"/>
      </w:r>
      <w:r w:rsidR="00CE7C46" w:rsidRPr="00F45126">
        <w:rPr>
          <w:rFonts w:asciiTheme="majorBidi" w:hAnsiTheme="majorBidi" w:cstheme="majorBidi"/>
          <w:sz w:val="24"/>
          <w:szCs w:val="24"/>
          <w:shd w:val="clear" w:color="auto" w:fill="FFFFFF"/>
        </w:rPr>
        <w:t xml:space="preserve"> Also there are some other methods such as </w:t>
      </w:r>
      <w:r w:rsidR="00CE7C46" w:rsidRPr="00F45126">
        <w:rPr>
          <w:rFonts w:asciiTheme="majorBidi" w:hAnsiTheme="majorBidi" w:cstheme="majorBidi"/>
          <w:sz w:val="24"/>
          <w:szCs w:val="24"/>
        </w:rPr>
        <w:t>hand-held ophthalmoscope, Slit-lamp using Volk-Lenses and portable fundoscopy .</w:t>
      </w:r>
      <w:r w:rsidR="00CE7C46" w:rsidRPr="00F45126">
        <w:rPr>
          <w:rFonts w:asciiTheme="majorBidi" w:hAnsiTheme="majorBidi" w:cstheme="majorBidi"/>
          <w:sz w:val="24"/>
          <w:szCs w:val="24"/>
          <w:shd w:val="clear" w:color="auto" w:fill="FFFFFF"/>
        </w:rPr>
        <w:fldChar w:fldCharType="begin"/>
      </w:r>
      <w:r w:rsidR="00CE7C46" w:rsidRPr="00F45126">
        <w:rPr>
          <w:rFonts w:asciiTheme="majorBidi" w:hAnsiTheme="majorBidi" w:cstheme="majorBidi"/>
          <w:sz w:val="24"/>
          <w:szCs w:val="24"/>
          <w:shd w:val="clear" w:color="auto" w:fill="FFFFFF"/>
        </w:rPr>
        <w:instrText xml:space="preserve"> ADDIN EN.CITE &lt;EndNote&gt;&lt;Cite&gt;&lt;RecNum&gt;36&lt;/RecNum&gt;&lt;DisplayText&gt;[28]&lt;/DisplayText&gt;&lt;record&gt;&lt;rec-number&gt;36&lt;/rec-number&gt;&lt;foreign-keys&gt;&lt;key app="EN" db-id="zxdaatdpuwdprvepexaxwx035vds5vs2tv9x" timestamp="1512686046"&gt;36&lt;/key&gt;&lt;/foreign-keys&gt;&lt;ref-type name="Journal Article"&gt;17&lt;/ref-type&gt;&lt;contributors&gt;&lt;/contributors&gt;&lt;titles&gt;&lt;title&gt;Klein, R. and B.E. Klein, Diabetic eye disease. The Lancet, 1997. 350(9072): p. 197-204.&lt;/title&gt;&lt;/titles&gt;&lt;dates&gt;&lt;/dates&gt;&lt;urls&gt;&lt;/urls&gt;&lt;/record&gt;&lt;/Cite&gt;&lt;/EndNote&gt;</w:instrText>
      </w:r>
      <w:r w:rsidR="00CE7C46" w:rsidRPr="00F45126">
        <w:rPr>
          <w:rFonts w:asciiTheme="majorBidi" w:hAnsiTheme="majorBidi" w:cstheme="majorBidi"/>
          <w:sz w:val="24"/>
          <w:szCs w:val="24"/>
          <w:shd w:val="clear" w:color="auto" w:fill="FFFFFF"/>
        </w:rPr>
        <w:fldChar w:fldCharType="separate"/>
      </w:r>
      <w:r w:rsidR="00CE7C46" w:rsidRPr="00F45126">
        <w:rPr>
          <w:rFonts w:asciiTheme="majorBidi" w:hAnsiTheme="majorBidi" w:cstheme="majorBidi"/>
          <w:noProof/>
          <w:sz w:val="24"/>
          <w:szCs w:val="24"/>
          <w:shd w:val="clear" w:color="auto" w:fill="FFFFFF"/>
        </w:rPr>
        <w:t>[28]</w:t>
      </w:r>
      <w:r w:rsidR="00CE7C46" w:rsidRPr="00F45126">
        <w:rPr>
          <w:rFonts w:asciiTheme="majorBidi" w:hAnsiTheme="majorBidi" w:cstheme="majorBidi"/>
          <w:sz w:val="24"/>
          <w:szCs w:val="24"/>
          <w:shd w:val="clear" w:color="auto" w:fill="FFFFFF"/>
        </w:rPr>
        <w:fldChar w:fldCharType="end"/>
      </w:r>
    </w:p>
    <w:p w:rsidR="00CE7C46" w:rsidRPr="00F45126" w:rsidRDefault="00CE7C46" w:rsidP="004D4A92">
      <w:pPr>
        <w:bidi w:val="0"/>
        <w:spacing w:after="0" w:line="276" w:lineRule="auto"/>
        <w:jc w:val="both"/>
        <w:rPr>
          <w:rFonts w:asciiTheme="majorBidi" w:hAnsiTheme="majorBidi" w:cstheme="majorBidi"/>
          <w:sz w:val="24"/>
          <w:szCs w:val="24"/>
          <w:shd w:val="clear" w:color="auto" w:fill="FFFFFF"/>
        </w:rPr>
      </w:pPr>
      <w:r w:rsidRPr="00F45126">
        <w:rPr>
          <w:rFonts w:asciiTheme="majorBidi" w:hAnsiTheme="majorBidi" w:cstheme="majorBidi"/>
          <w:sz w:val="24"/>
          <w:szCs w:val="24"/>
          <w:shd w:val="clear" w:color="auto" w:fill="FFFFFF"/>
        </w:rPr>
        <w:t>Optical Coherence Tomography (OCT) is a non-invasive technique that uses cross-sectional image.</w:t>
      </w:r>
      <w:r w:rsidRPr="00F45126">
        <w:rPr>
          <w:rFonts w:asciiTheme="majorBidi" w:hAnsiTheme="majorBidi" w:cstheme="majorBidi"/>
          <w:sz w:val="24"/>
          <w:szCs w:val="24"/>
          <w:shd w:val="clear" w:color="auto" w:fill="FFFFFF"/>
        </w:rPr>
        <w:fldChar w:fldCharType="begin"/>
      </w:r>
      <w:r w:rsidRPr="00F45126">
        <w:rPr>
          <w:rFonts w:asciiTheme="majorBidi" w:hAnsiTheme="majorBidi" w:cstheme="majorBidi"/>
          <w:sz w:val="24"/>
          <w:szCs w:val="24"/>
          <w:shd w:val="clear" w:color="auto" w:fill="FFFFFF"/>
        </w:rPr>
        <w:instrText xml:space="preserve"> ADDIN EN.CITE &lt;EndNote&gt;&lt;Cite&gt;&lt;Author&gt;Huang&lt;/Author&gt;&lt;Year&gt;1991&lt;/Year&gt;&lt;RecNum&gt;38&lt;/RecNum&gt;&lt;DisplayText&gt;[29]&lt;/DisplayText&gt;&lt;record&gt;&lt;rec-number&gt;38&lt;/rec-number&gt;&lt;foreign-keys&gt;&lt;key app="EN" db-id="zxdaatdpuwdprvepexaxwx035vds5vs2tv9x" timestamp="1513100473"&gt;38&lt;/key&gt;&lt;/foreign-keys&gt;&lt;ref-type name="Journal Article"&gt;17&lt;/ref-type&gt;&lt;contributors&gt;&lt;authors&gt;&lt;author&gt;Huang, David&lt;/author&gt;&lt;author&gt;Swanson, Eric A&lt;/author&gt;&lt;author&gt;Lin, Charles P&lt;/author&gt;&lt;author&gt;Schuman, Joel S&lt;/author&gt;&lt;author&gt;Stinson, William G&lt;/author&gt;&lt;author&gt;Chang, Warren&lt;/author&gt;&lt;author&gt;Hee, Michael R&lt;/author&gt;&lt;author&gt;Flotte, Thomas&lt;/author&gt;&lt;author&gt;Gregory, Kenton&lt;/author&gt;&lt;author&gt;Puliafito, Carmen A&lt;/author&gt;&lt;/authors&gt;&lt;/contributors&gt;&lt;titles&gt;&lt;title&gt;Optical coherence tomography&lt;/title&gt;&lt;secondary-title&gt;Science (New York, NY)&lt;/secondary-title&gt;&lt;/titles&gt;&lt;periodical&gt;&lt;full-title&gt;Science (New York, NY)&lt;/full-title&gt;&lt;/periodical&gt;&lt;pages&gt;1178&lt;/pages&gt;&lt;volume&gt;254&lt;/volume&gt;&lt;number&gt;5035&lt;/number&gt;&lt;dates&gt;&lt;year&gt;1991&lt;/year&gt;&lt;/dates&gt;&lt;urls&gt;&lt;/urls&gt;&lt;/record&gt;&lt;/Cite&gt;&lt;/EndNote&gt;</w:instrText>
      </w:r>
      <w:r w:rsidRPr="00F45126">
        <w:rPr>
          <w:rFonts w:asciiTheme="majorBidi" w:hAnsiTheme="majorBidi" w:cstheme="majorBidi"/>
          <w:sz w:val="24"/>
          <w:szCs w:val="24"/>
          <w:shd w:val="clear" w:color="auto" w:fill="FFFFFF"/>
        </w:rPr>
        <w:fldChar w:fldCharType="separate"/>
      </w:r>
      <w:r w:rsidRPr="00F45126">
        <w:rPr>
          <w:rFonts w:asciiTheme="majorBidi" w:hAnsiTheme="majorBidi" w:cstheme="majorBidi"/>
          <w:noProof/>
          <w:sz w:val="24"/>
          <w:szCs w:val="24"/>
          <w:shd w:val="clear" w:color="auto" w:fill="FFFFFF"/>
        </w:rPr>
        <w:t>[29]</w:t>
      </w:r>
      <w:r w:rsidRPr="00F45126">
        <w:rPr>
          <w:rFonts w:asciiTheme="majorBidi" w:hAnsiTheme="majorBidi" w:cstheme="majorBidi"/>
          <w:sz w:val="24"/>
          <w:szCs w:val="24"/>
          <w:shd w:val="clear" w:color="auto" w:fill="FFFFFF"/>
        </w:rPr>
        <w:fldChar w:fldCharType="end"/>
      </w:r>
      <w:r w:rsidRPr="00F45126">
        <w:rPr>
          <w:rFonts w:asciiTheme="majorBidi" w:hAnsiTheme="majorBidi" w:cstheme="majorBidi"/>
          <w:sz w:val="24"/>
          <w:szCs w:val="24"/>
        </w:rPr>
        <w:t xml:space="preserve"> </w:t>
      </w:r>
      <w:r w:rsidRPr="00F45126">
        <w:rPr>
          <w:rFonts w:asciiTheme="majorBidi" w:hAnsiTheme="majorBidi" w:cstheme="majorBidi"/>
          <w:sz w:val="24"/>
          <w:szCs w:val="24"/>
          <w:shd w:val="clear" w:color="auto" w:fill="FFFFFF"/>
        </w:rPr>
        <w:t>OCT is now regularly used in diagnosis of a variety of diseases of the retina, in imaging and measurements of the anterior chamber and in the measurement of the eye length.</w:t>
      </w:r>
      <w:r w:rsidRPr="00F45126">
        <w:rPr>
          <w:rFonts w:asciiTheme="majorBidi" w:hAnsiTheme="majorBidi" w:cstheme="majorBidi"/>
          <w:sz w:val="24"/>
          <w:szCs w:val="24"/>
          <w:shd w:val="clear" w:color="auto" w:fill="FFFFFF"/>
        </w:rPr>
        <w:fldChar w:fldCharType="begin"/>
      </w:r>
      <w:r w:rsidRPr="00F45126">
        <w:rPr>
          <w:rFonts w:asciiTheme="majorBidi" w:hAnsiTheme="majorBidi" w:cstheme="majorBidi"/>
          <w:sz w:val="24"/>
          <w:szCs w:val="24"/>
          <w:shd w:val="clear" w:color="auto" w:fill="FFFFFF"/>
        </w:rPr>
        <w:instrText xml:space="preserve"> ADDIN EN.CITE &lt;EndNote&gt;&lt;Cite&gt;&lt;Author&gt;Podoleanu&lt;/Author&gt;&lt;Year&gt;2012&lt;/Year&gt;&lt;RecNum&gt;40&lt;/RecNum&gt;&lt;DisplayText&gt;[30]&lt;/DisplayText&gt;&lt;record&gt;&lt;rec-number&gt;40&lt;/rec-number&gt;&lt;foreign-keys&gt;&lt;key app="EN" db-id="zxdaatdpuwdprvepexaxwx035vds5vs2tv9x" timestamp="1513102098"&gt;40&lt;/key&gt;&lt;/foreign-keys&gt;&lt;ref-type name="Journal Article"&gt;17&lt;/ref-type&gt;&lt;contributors&gt;&lt;authors&gt;&lt;author&gt;Podoleanu, A Gh&lt;/author&gt;&lt;/authors&gt;&lt;/contributors&gt;&lt;titles&gt;&lt;title&gt;Optical coherence tomography&lt;/title&gt;&lt;secondary-title&gt;Journal of Microscopy&lt;/secondary-title&gt;&lt;/titles&gt;&lt;periodical&gt;&lt;full-title&gt;Journal of Microscopy&lt;/full-title&gt;&lt;/periodical&gt;&lt;pages&gt;209-219&lt;/pages&gt;&lt;volume&gt;247&lt;/volume&gt;&lt;number&gt;3&lt;/number&gt;&lt;dates&gt;&lt;year&gt;2012&lt;/year&gt;&lt;/dates&gt;&lt;isbn&gt;1365-2818&lt;/isbn&gt;&lt;urls&gt;&lt;/urls&gt;&lt;/record&gt;&lt;/Cite&gt;&lt;/EndNote&gt;</w:instrText>
      </w:r>
      <w:r w:rsidRPr="00F45126">
        <w:rPr>
          <w:rFonts w:asciiTheme="majorBidi" w:hAnsiTheme="majorBidi" w:cstheme="majorBidi"/>
          <w:sz w:val="24"/>
          <w:szCs w:val="24"/>
          <w:shd w:val="clear" w:color="auto" w:fill="FFFFFF"/>
        </w:rPr>
        <w:fldChar w:fldCharType="separate"/>
      </w:r>
      <w:r w:rsidRPr="00F45126">
        <w:rPr>
          <w:rFonts w:asciiTheme="majorBidi" w:hAnsiTheme="majorBidi" w:cstheme="majorBidi"/>
          <w:noProof/>
          <w:sz w:val="24"/>
          <w:szCs w:val="24"/>
          <w:shd w:val="clear" w:color="auto" w:fill="FFFFFF"/>
        </w:rPr>
        <w:t>[30]</w:t>
      </w:r>
      <w:r w:rsidRPr="00F45126">
        <w:rPr>
          <w:rFonts w:asciiTheme="majorBidi" w:hAnsiTheme="majorBidi" w:cstheme="majorBidi"/>
          <w:sz w:val="24"/>
          <w:szCs w:val="24"/>
          <w:shd w:val="clear" w:color="auto" w:fill="FFFFFF"/>
        </w:rPr>
        <w:fldChar w:fldCharType="end"/>
      </w:r>
      <w:r w:rsidRPr="00F45126">
        <w:rPr>
          <w:rFonts w:asciiTheme="majorBidi" w:hAnsiTheme="majorBidi" w:cstheme="majorBidi"/>
          <w:sz w:val="24"/>
          <w:szCs w:val="24"/>
          <w:shd w:val="clear" w:color="auto" w:fill="FFFFFF"/>
        </w:rPr>
        <w:t xml:space="preserve"> OCT imaging is constructed of interference between signal from a substance below inspection and a local reference signal.</w:t>
      </w:r>
      <w:r w:rsidRPr="00F45126">
        <w:rPr>
          <w:rFonts w:asciiTheme="majorBidi" w:hAnsiTheme="majorBidi" w:cstheme="majorBidi"/>
          <w:sz w:val="24"/>
          <w:szCs w:val="24"/>
          <w:shd w:val="clear" w:color="auto" w:fill="FFFFFF"/>
        </w:rPr>
        <w:fldChar w:fldCharType="begin"/>
      </w:r>
      <w:r w:rsidRPr="00F45126">
        <w:rPr>
          <w:rFonts w:asciiTheme="majorBidi" w:hAnsiTheme="majorBidi" w:cstheme="majorBidi"/>
          <w:sz w:val="24"/>
          <w:szCs w:val="24"/>
          <w:shd w:val="clear" w:color="auto" w:fill="FFFFFF"/>
        </w:rPr>
        <w:instrText xml:space="preserve"> ADDIN EN.CITE &lt;EndNote&gt;&lt;Cite&gt;&lt;Author&gt;Podoleanu&lt;/Author&gt;&lt;Year&gt;2012&lt;/Year&gt;&lt;RecNum&gt;40&lt;/RecNum&gt;&lt;DisplayText&gt;[30]&lt;/DisplayText&gt;&lt;record&gt;&lt;rec-number&gt;40&lt;/rec-number&gt;&lt;foreign-keys&gt;&lt;key app="EN" db-id="zxdaatdpuwdprvepexaxwx035vds5vs2tv9x" timestamp="1513102098"&gt;40&lt;/key&gt;&lt;/foreign-keys&gt;&lt;ref-type name="Journal Article"&gt;17&lt;/ref-type&gt;&lt;contributors&gt;&lt;authors&gt;&lt;author&gt;Podoleanu, A Gh&lt;/author&gt;&lt;/authors&gt;&lt;/contributors&gt;&lt;titles&gt;&lt;title&gt;Optical coherence tomography&lt;/title&gt;&lt;secondary-title&gt;Journal of Microscopy&lt;/secondary-title&gt;&lt;/titles&gt;&lt;periodical&gt;&lt;full-title&gt;Journal of Microscopy&lt;/full-title&gt;&lt;/periodical&gt;&lt;pages&gt;209-219&lt;/pages&gt;&lt;volume&gt;247&lt;/volume&gt;&lt;number&gt;3&lt;/number&gt;&lt;dates&gt;&lt;year&gt;2012&lt;/year&gt;&lt;/dates&gt;&lt;isbn&gt;1365-2818&lt;/isbn&gt;&lt;urls&gt;&lt;/urls&gt;&lt;/record&gt;&lt;/Cite&gt;&lt;/EndNote&gt;</w:instrText>
      </w:r>
      <w:r w:rsidRPr="00F45126">
        <w:rPr>
          <w:rFonts w:asciiTheme="majorBidi" w:hAnsiTheme="majorBidi" w:cstheme="majorBidi"/>
          <w:sz w:val="24"/>
          <w:szCs w:val="24"/>
          <w:shd w:val="clear" w:color="auto" w:fill="FFFFFF"/>
        </w:rPr>
        <w:fldChar w:fldCharType="separate"/>
      </w:r>
      <w:r w:rsidRPr="00F45126">
        <w:rPr>
          <w:rFonts w:asciiTheme="majorBidi" w:hAnsiTheme="majorBidi" w:cstheme="majorBidi"/>
          <w:noProof/>
          <w:sz w:val="24"/>
          <w:szCs w:val="24"/>
          <w:shd w:val="clear" w:color="auto" w:fill="FFFFFF"/>
        </w:rPr>
        <w:t>[30]</w:t>
      </w:r>
      <w:r w:rsidRPr="00F45126">
        <w:rPr>
          <w:rFonts w:asciiTheme="majorBidi" w:hAnsiTheme="majorBidi" w:cstheme="majorBidi"/>
          <w:sz w:val="24"/>
          <w:szCs w:val="24"/>
          <w:shd w:val="clear" w:color="auto" w:fill="FFFFFF"/>
        </w:rPr>
        <w:fldChar w:fldCharType="end"/>
      </w:r>
      <w:r w:rsidRPr="00F45126">
        <w:rPr>
          <w:rFonts w:asciiTheme="majorBidi" w:hAnsiTheme="majorBidi" w:cstheme="majorBidi"/>
          <w:sz w:val="24"/>
          <w:szCs w:val="24"/>
          <w:shd w:val="clear" w:color="auto" w:fill="FFFFFF"/>
        </w:rPr>
        <w:t xml:space="preserve"> OCT generates real hue retinal image.</w:t>
      </w:r>
      <w:r w:rsidRPr="00F45126">
        <w:rPr>
          <w:rFonts w:asciiTheme="majorBidi" w:hAnsiTheme="majorBidi" w:cstheme="majorBidi"/>
          <w:sz w:val="24"/>
          <w:szCs w:val="24"/>
          <w:shd w:val="clear" w:color="auto" w:fill="FFFFFF"/>
        </w:rPr>
        <w:fldChar w:fldCharType="begin"/>
      </w:r>
      <w:r w:rsidRPr="00F45126">
        <w:rPr>
          <w:rFonts w:asciiTheme="majorBidi" w:hAnsiTheme="majorBidi" w:cstheme="majorBidi"/>
          <w:sz w:val="24"/>
          <w:szCs w:val="24"/>
          <w:shd w:val="clear" w:color="auto" w:fill="FFFFFF"/>
        </w:rPr>
        <w:instrText xml:space="preserve"> ADDIN EN.CITE &lt;EndNote&gt;&lt;Cite&gt;&lt;RecNum&gt;39&lt;/RecNum&gt;&lt;DisplayText&gt;[31]&lt;/DisplayText&gt;&lt;record&gt;&lt;rec-number&gt;39&lt;/rec-number&gt;&lt;foreign-keys&gt;&lt;key app="EN" db-id="zxdaatdpuwdprvepexaxwx035vds5vs2tv9x" timestamp="1513101914"&gt;39&lt;/key&gt;&lt;/foreign-keys&gt;&lt;ref-type name="Journal Article"&gt;17&lt;/ref-type&gt;&lt;contributors&gt;&lt;/contributors&gt;&lt;titles&gt;&lt;title&gt;TOPCON Optical coherence tomography&lt;/title&gt;&lt;/titles&gt;&lt;dates&gt;&lt;/dates&gt;&lt;urls&gt;&lt;/urls&gt;&lt;/record&gt;&lt;/Cite&gt;&lt;/EndNote&gt;</w:instrText>
      </w:r>
      <w:r w:rsidRPr="00F45126">
        <w:rPr>
          <w:rFonts w:asciiTheme="majorBidi" w:hAnsiTheme="majorBidi" w:cstheme="majorBidi"/>
          <w:sz w:val="24"/>
          <w:szCs w:val="24"/>
          <w:shd w:val="clear" w:color="auto" w:fill="FFFFFF"/>
        </w:rPr>
        <w:fldChar w:fldCharType="separate"/>
      </w:r>
      <w:r w:rsidRPr="00F45126">
        <w:rPr>
          <w:rFonts w:asciiTheme="majorBidi" w:hAnsiTheme="majorBidi" w:cstheme="majorBidi"/>
          <w:noProof/>
          <w:sz w:val="24"/>
          <w:szCs w:val="24"/>
          <w:shd w:val="clear" w:color="auto" w:fill="FFFFFF"/>
        </w:rPr>
        <w:t>[31]</w:t>
      </w:r>
      <w:r w:rsidRPr="00F45126">
        <w:rPr>
          <w:rFonts w:asciiTheme="majorBidi" w:hAnsiTheme="majorBidi" w:cstheme="majorBidi"/>
          <w:sz w:val="24"/>
          <w:szCs w:val="24"/>
          <w:shd w:val="clear" w:color="auto" w:fill="FFFFFF"/>
        </w:rPr>
        <w:fldChar w:fldCharType="end"/>
      </w:r>
      <w:r w:rsidRPr="00F45126">
        <w:rPr>
          <w:rFonts w:asciiTheme="majorBidi" w:hAnsiTheme="majorBidi" w:cstheme="majorBidi"/>
          <w:sz w:val="24"/>
          <w:szCs w:val="24"/>
          <w:shd w:val="clear" w:color="auto" w:fill="FFFFFF"/>
        </w:rPr>
        <w:t xml:space="preserve"> OCT conducted from any location and does not require mydriasis.</w:t>
      </w:r>
      <w:r w:rsidRPr="00F45126">
        <w:rPr>
          <w:rFonts w:asciiTheme="majorBidi" w:hAnsiTheme="majorBidi" w:cstheme="majorBidi"/>
          <w:sz w:val="24"/>
          <w:szCs w:val="24"/>
          <w:shd w:val="clear" w:color="auto" w:fill="FFFFFF"/>
        </w:rPr>
        <w:fldChar w:fldCharType="begin"/>
      </w:r>
      <w:r w:rsidRPr="00F45126">
        <w:rPr>
          <w:rFonts w:asciiTheme="majorBidi" w:hAnsiTheme="majorBidi" w:cstheme="majorBidi"/>
          <w:sz w:val="24"/>
          <w:szCs w:val="24"/>
          <w:shd w:val="clear" w:color="auto" w:fill="FFFFFF"/>
        </w:rPr>
        <w:instrText xml:space="preserve"> ADDIN EN.CITE &lt;EndNote&gt;&lt;Cite&gt;&lt;RecNum&gt;39&lt;/RecNum&gt;&lt;DisplayText&gt;[31]&lt;/DisplayText&gt;&lt;record&gt;&lt;rec-number&gt;39&lt;/rec-number&gt;&lt;foreign-keys&gt;&lt;key app="EN" db-id="zxdaatdpuwdprvepexaxwx035vds5vs2tv9x" timestamp="1513101914"&gt;39&lt;/key&gt;&lt;/foreign-keys&gt;&lt;ref-type name="Journal Article"&gt;17&lt;/ref-type&gt;&lt;contributors&gt;&lt;/contributors&gt;&lt;titles&gt;&lt;title&gt;TOPCON Optical coherence tomography&lt;/title&gt;&lt;/titles&gt;&lt;dates&gt;&lt;/dates&gt;&lt;urls&gt;&lt;/urls&gt;&lt;/record&gt;&lt;/Cite&gt;&lt;/EndNote&gt;</w:instrText>
      </w:r>
      <w:r w:rsidRPr="00F45126">
        <w:rPr>
          <w:rFonts w:asciiTheme="majorBidi" w:hAnsiTheme="majorBidi" w:cstheme="majorBidi"/>
          <w:sz w:val="24"/>
          <w:szCs w:val="24"/>
          <w:shd w:val="clear" w:color="auto" w:fill="FFFFFF"/>
        </w:rPr>
        <w:fldChar w:fldCharType="separate"/>
      </w:r>
      <w:r w:rsidRPr="00F45126">
        <w:rPr>
          <w:rFonts w:asciiTheme="majorBidi" w:hAnsiTheme="majorBidi" w:cstheme="majorBidi"/>
          <w:noProof/>
          <w:sz w:val="24"/>
          <w:szCs w:val="24"/>
          <w:shd w:val="clear" w:color="auto" w:fill="FFFFFF"/>
        </w:rPr>
        <w:t>[31]</w:t>
      </w:r>
      <w:r w:rsidRPr="00F45126">
        <w:rPr>
          <w:rFonts w:asciiTheme="majorBidi" w:hAnsiTheme="majorBidi" w:cstheme="majorBidi"/>
          <w:sz w:val="24"/>
          <w:szCs w:val="24"/>
          <w:shd w:val="clear" w:color="auto" w:fill="FFFFFF"/>
        </w:rPr>
        <w:fldChar w:fldCharType="end"/>
      </w:r>
      <w:r w:rsidRPr="00F45126">
        <w:rPr>
          <w:rFonts w:asciiTheme="majorBidi" w:hAnsiTheme="majorBidi" w:cstheme="majorBidi"/>
          <w:sz w:val="24"/>
          <w:szCs w:val="24"/>
          <w:shd w:val="clear" w:color="auto" w:fill="FFFFFF"/>
        </w:rPr>
        <w:t xml:space="preserve"> </w:t>
      </w:r>
      <w:bookmarkStart w:id="75" w:name="_Hlk500879827"/>
      <w:r w:rsidRPr="00F45126">
        <w:rPr>
          <w:rFonts w:asciiTheme="majorBidi" w:hAnsiTheme="majorBidi" w:cstheme="majorBidi"/>
          <w:sz w:val="24"/>
          <w:szCs w:val="24"/>
          <w:shd w:val="clear" w:color="auto" w:fill="FFFFFF"/>
        </w:rPr>
        <w:t>OCT uses 12mm x 9mm wide field scan for optic nerve &amp; macula</w:t>
      </w:r>
      <w:bookmarkEnd w:id="75"/>
      <w:r w:rsidRPr="00F45126">
        <w:rPr>
          <w:rFonts w:asciiTheme="majorBidi" w:hAnsiTheme="majorBidi" w:cstheme="majorBidi"/>
          <w:sz w:val="24"/>
          <w:szCs w:val="24"/>
          <w:shd w:val="clear" w:color="auto" w:fill="FFFFFF"/>
        </w:rPr>
        <w:t>.</w:t>
      </w:r>
      <w:r w:rsidRPr="00F45126">
        <w:rPr>
          <w:rFonts w:asciiTheme="majorBidi" w:hAnsiTheme="majorBidi" w:cstheme="majorBidi"/>
          <w:sz w:val="24"/>
          <w:szCs w:val="24"/>
          <w:shd w:val="clear" w:color="auto" w:fill="FFFFFF"/>
        </w:rPr>
        <w:fldChar w:fldCharType="begin"/>
      </w:r>
      <w:r w:rsidRPr="00F45126">
        <w:rPr>
          <w:rFonts w:asciiTheme="majorBidi" w:hAnsiTheme="majorBidi" w:cstheme="majorBidi"/>
          <w:sz w:val="24"/>
          <w:szCs w:val="24"/>
          <w:shd w:val="clear" w:color="auto" w:fill="FFFFFF"/>
        </w:rPr>
        <w:instrText xml:space="preserve"> ADDIN EN.CITE &lt;EndNote&gt;&lt;Cite&gt;&lt;RecNum&gt;39&lt;/RecNum&gt;&lt;DisplayText&gt;[31]&lt;/DisplayText&gt;&lt;record&gt;&lt;rec-number&gt;39&lt;/rec-number&gt;&lt;foreign-keys&gt;&lt;key app="EN" db-id="zxdaatdpuwdprvepexaxwx035vds5vs2tv9x" timestamp="1513101914"&gt;39&lt;/key&gt;&lt;/foreign-keys&gt;&lt;ref-type name="Journal Article"&gt;17&lt;/ref-type&gt;&lt;contributors&gt;&lt;/contributors&gt;&lt;titles&gt;&lt;title&gt;TOPCON Optical coherence tomography&lt;/title&gt;&lt;/titles&gt;&lt;dates&gt;&lt;/dates&gt;&lt;urls&gt;&lt;/urls&gt;&lt;/record&gt;&lt;/Cite&gt;&lt;/EndNote&gt;</w:instrText>
      </w:r>
      <w:r w:rsidRPr="00F45126">
        <w:rPr>
          <w:rFonts w:asciiTheme="majorBidi" w:hAnsiTheme="majorBidi" w:cstheme="majorBidi"/>
          <w:sz w:val="24"/>
          <w:szCs w:val="24"/>
          <w:shd w:val="clear" w:color="auto" w:fill="FFFFFF"/>
        </w:rPr>
        <w:fldChar w:fldCharType="separate"/>
      </w:r>
      <w:r w:rsidRPr="00F45126">
        <w:rPr>
          <w:rFonts w:asciiTheme="majorBidi" w:hAnsiTheme="majorBidi" w:cstheme="majorBidi"/>
          <w:noProof/>
          <w:sz w:val="24"/>
          <w:szCs w:val="24"/>
          <w:shd w:val="clear" w:color="auto" w:fill="FFFFFF"/>
        </w:rPr>
        <w:t>[31]</w:t>
      </w:r>
      <w:r w:rsidRPr="00F45126">
        <w:rPr>
          <w:rFonts w:asciiTheme="majorBidi" w:hAnsiTheme="majorBidi" w:cstheme="majorBidi"/>
          <w:sz w:val="24"/>
          <w:szCs w:val="24"/>
          <w:shd w:val="clear" w:color="auto" w:fill="FFFFFF"/>
        </w:rPr>
        <w:fldChar w:fldCharType="end"/>
      </w:r>
      <w:r w:rsidRPr="00F45126">
        <w:rPr>
          <w:rFonts w:asciiTheme="majorBidi" w:hAnsiTheme="majorBidi" w:cstheme="majorBidi"/>
          <w:sz w:val="24"/>
          <w:szCs w:val="24"/>
          <w:shd w:val="clear" w:color="auto" w:fill="FFFFFF"/>
        </w:rPr>
        <w:t xml:space="preserve"> OCT has longitudinal and lateral spatial resolutions of a few micrometers and can identify mirrored indications as poor as ~10−10 of the incident optical power.</w:t>
      </w:r>
      <w:r w:rsidRPr="00F45126">
        <w:rPr>
          <w:rFonts w:asciiTheme="majorBidi" w:hAnsiTheme="majorBidi" w:cstheme="majorBidi"/>
          <w:sz w:val="24"/>
          <w:szCs w:val="24"/>
          <w:shd w:val="clear" w:color="auto" w:fill="FFFFFF"/>
        </w:rPr>
        <w:fldChar w:fldCharType="begin"/>
      </w:r>
      <w:r w:rsidRPr="00F45126">
        <w:rPr>
          <w:rFonts w:asciiTheme="majorBidi" w:hAnsiTheme="majorBidi" w:cstheme="majorBidi"/>
          <w:sz w:val="24"/>
          <w:szCs w:val="24"/>
          <w:shd w:val="clear" w:color="auto" w:fill="FFFFFF"/>
        </w:rPr>
        <w:instrText xml:space="preserve"> ADDIN EN.CITE &lt;EndNote&gt;&lt;Cite&gt;&lt;Author&gt;Huang&lt;/Author&gt;&lt;Year&gt;1991&lt;/Year&gt;&lt;RecNum&gt;38&lt;/RecNum&gt;&lt;DisplayText&gt;[29]&lt;/DisplayText&gt;&lt;record&gt;&lt;rec-number&gt;38&lt;/rec-number&gt;&lt;foreign-keys&gt;&lt;key app="EN" db-id="zxdaatdpuwdprvepexaxwx035vds5vs2tv9x" timestamp="1513100473"&gt;38&lt;/key&gt;&lt;/foreign-keys&gt;&lt;ref-type name="Journal Article"&gt;17&lt;/ref-type&gt;&lt;contributors&gt;&lt;authors&gt;&lt;author&gt;Huang, David&lt;/author&gt;&lt;author&gt;Swanson, Eric A&lt;/author&gt;&lt;author&gt;Lin, Charles P&lt;/author&gt;&lt;author&gt;Schuman, Joel S&lt;/author&gt;&lt;author&gt;Stinson, William G&lt;/author&gt;&lt;author&gt;Chang, Warren&lt;/author&gt;&lt;author&gt;Hee, Michael R&lt;/author&gt;&lt;author&gt;Flotte, Thomas&lt;/author&gt;&lt;author&gt;Gregory, Kenton&lt;/author&gt;&lt;author&gt;Puliafito, Carmen A&lt;/author&gt;&lt;/authors&gt;&lt;/contributors&gt;&lt;titles&gt;&lt;title&gt;Optical coherence tomography&lt;/title&gt;&lt;secondary-title&gt;Science (New York, NY)&lt;/secondary-title&gt;&lt;/titles&gt;&lt;periodical&gt;&lt;full-title&gt;Science (New York, NY)&lt;/full-title&gt;&lt;/periodical&gt;&lt;pages&gt;1178&lt;/pages&gt;&lt;volume&gt;254&lt;/volume&gt;&lt;number&gt;5035&lt;/number&gt;&lt;dates&gt;&lt;year&gt;1991&lt;/year&gt;&lt;/dates&gt;&lt;urls&gt;&lt;/urls&gt;&lt;/record&gt;&lt;/Cite&gt;&lt;/EndNote&gt;</w:instrText>
      </w:r>
      <w:r w:rsidRPr="00F45126">
        <w:rPr>
          <w:rFonts w:asciiTheme="majorBidi" w:hAnsiTheme="majorBidi" w:cstheme="majorBidi"/>
          <w:sz w:val="24"/>
          <w:szCs w:val="24"/>
          <w:shd w:val="clear" w:color="auto" w:fill="FFFFFF"/>
        </w:rPr>
        <w:fldChar w:fldCharType="separate"/>
      </w:r>
      <w:r w:rsidRPr="00F45126">
        <w:rPr>
          <w:rFonts w:asciiTheme="majorBidi" w:hAnsiTheme="majorBidi" w:cstheme="majorBidi"/>
          <w:noProof/>
          <w:sz w:val="24"/>
          <w:szCs w:val="24"/>
          <w:shd w:val="clear" w:color="auto" w:fill="FFFFFF"/>
        </w:rPr>
        <w:t>[29]</w:t>
      </w:r>
      <w:r w:rsidRPr="00F45126">
        <w:rPr>
          <w:rFonts w:asciiTheme="majorBidi" w:hAnsiTheme="majorBidi" w:cstheme="majorBidi"/>
          <w:sz w:val="24"/>
          <w:szCs w:val="24"/>
          <w:shd w:val="clear" w:color="auto" w:fill="FFFFFF"/>
        </w:rPr>
        <w:fldChar w:fldCharType="end"/>
      </w:r>
      <w:r w:rsidRPr="00F45126">
        <w:rPr>
          <w:rFonts w:asciiTheme="majorBidi" w:hAnsiTheme="majorBidi" w:cstheme="majorBidi"/>
          <w:sz w:val="24"/>
          <w:szCs w:val="24"/>
          <w:shd w:val="clear" w:color="auto" w:fill="FFFFFF"/>
        </w:rPr>
        <w:t xml:space="preserve"> The major framework in imaging the fundus is 800–900 nm, where water absorption is slightest. For imaging the anterior chamber, 800 nm as well as longer wavelengths, such as 1300 nm have been used. The 1020–1080 nm area of the close to-infrared spectrum appeared as an alluring choice for imaging the fundus because of a relative minimal of the water absorption coefficient at 1060 nm.</w:t>
      </w:r>
      <w:r w:rsidRPr="00F45126">
        <w:rPr>
          <w:rFonts w:asciiTheme="majorBidi" w:hAnsiTheme="majorBidi" w:cstheme="majorBidi"/>
          <w:sz w:val="24"/>
          <w:szCs w:val="24"/>
          <w:shd w:val="clear" w:color="auto" w:fill="FFFFFF"/>
        </w:rPr>
        <w:fldChar w:fldCharType="begin"/>
      </w:r>
      <w:r w:rsidRPr="00F45126">
        <w:rPr>
          <w:rFonts w:asciiTheme="majorBidi" w:hAnsiTheme="majorBidi" w:cstheme="majorBidi"/>
          <w:sz w:val="24"/>
          <w:szCs w:val="24"/>
          <w:shd w:val="clear" w:color="auto" w:fill="FFFFFF"/>
        </w:rPr>
        <w:instrText xml:space="preserve"> ADDIN EN.CITE &lt;EndNote&gt;&lt;Cite&gt;&lt;Author&gt;Podoleanu&lt;/Author&gt;&lt;Year&gt;2012&lt;/Year&gt;&lt;RecNum&gt;40&lt;/RecNum&gt;&lt;DisplayText&gt;[30]&lt;/DisplayText&gt;&lt;record&gt;&lt;rec-number&gt;40&lt;/rec-number&gt;&lt;foreign-keys&gt;&lt;key app="EN" db-id="zxdaatdpuwdprvepexaxwx035vds5vs2tv9x" timestamp="1513102098"&gt;40&lt;/key&gt;&lt;/foreign-keys&gt;&lt;ref-type name="Journal Article"&gt;17&lt;/ref-type&gt;&lt;contributors&gt;&lt;authors&gt;&lt;author&gt;Podoleanu, A Gh&lt;/author&gt;&lt;/authors&gt;&lt;/contributors&gt;&lt;titles&gt;&lt;title&gt;Optical coherence tomography&lt;/title&gt;&lt;secondary-title&gt;Journal of Microscopy&lt;/secondary-title&gt;&lt;/titles&gt;&lt;periodical&gt;&lt;full-title&gt;Journal of Microscopy&lt;/full-title&gt;&lt;/periodical&gt;&lt;pages&gt;209-219&lt;/pages&gt;&lt;volume&gt;247&lt;/volume&gt;&lt;number&gt;3&lt;/number&gt;&lt;dates&gt;&lt;year&gt;2012&lt;/year&gt;&lt;/dates&gt;&lt;isbn&gt;1365-2818&lt;/isbn&gt;&lt;urls&gt;&lt;/urls&gt;&lt;/record&gt;&lt;/Cite&gt;&lt;/EndNote&gt;</w:instrText>
      </w:r>
      <w:r w:rsidRPr="00F45126">
        <w:rPr>
          <w:rFonts w:asciiTheme="majorBidi" w:hAnsiTheme="majorBidi" w:cstheme="majorBidi"/>
          <w:sz w:val="24"/>
          <w:szCs w:val="24"/>
          <w:shd w:val="clear" w:color="auto" w:fill="FFFFFF"/>
        </w:rPr>
        <w:fldChar w:fldCharType="separate"/>
      </w:r>
      <w:r w:rsidRPr="00F45126">
        <w:rPr>
          <w:rFonts w:asciiTheme="majorBidi" w:hAnsiTheme="majorBidi" w:cstheme="majorBidi"/>
          <w:noProof/>
          <w:sz w:val="24"/>
          <w:szCs w:val="24"/>
          <w:shd w:val="clear" w:color="auto" w:fill="FFFFFF"/>
        </w:rPr>
        <w:t>[30]</w:t>
      </w:r>
      <w:r w:rsidRPr="00F45126">
        <w:rPr>
          <w:rFonts w:asciiTheme="majorBidi" w:hAnsiTheme="majorBidi" w:cstheme="majorBidi"/>
          <w:sz w:val="24"/>
          <w:szCs w:val="24"/>
          <w:shd w:val="clear" w:color="auto" w:fill="FFFFFF"/>
        </w:rPr>
        <w:fldChar w:fldCharType="end"/>
      </w:r>
      <w:r w:rsidRPr="00F45126">
        <w:rPr>
          <w:rFonts w:asciiTheme="majorBidi" w:hAnsiTheme="majorBidi" w:cstheme="majorBidi"/>
          <w:sz w:val="24"/>
          <w:szCs w:val="24"/>
          <w:shd w:val="clear" w:color="auto" w:fill="FFFFFF"/>
        </w:rPr>
        <w:t xml:space="preserve"> </w:t>
      </w:r>
    </w:p>
    <w:p w:rsidR="00CE7C46" w:rsidRPr="00F45126" w:rsidRDefault="00CE7C46" w:rsidP="004D4A92">
      <w:pPr>
        <w:bidi w:val="0"/>
        <w:spacing w:after="0" w:line="276" w:lineRule="auto"/>
        <w:jc w:val="both"/>
        <w:rPr>
          <w:rFonts w:asciiTheme="majorBidi" w:hAnsiTheme="majorBidi" w:cstheme="majorBidi"/>
          <w:sz w:val="24"/>
          <w:szCs w:val="24"/>
        </w:rPr>
      </w:pPr>
    </w:p>
    <w:p w:rsidR="00CE7C46" w:rsidRPr="00F45126" w:rsidRDefault="00CE7C46" w:rsidP="004D4A92">
      <w:pPr>
        <w:bidi w:val="0"/>
        <w:spacing w:after="0" w:line="276" w:lineRule="auto"/>
        <w:jc w:val="both"/>
        <w:rPr>
          <w:rFonts w:asciiTheme="majorBidi" w:hAnsiTheme="majorBidi" w:cstheme="majorBidi"/>
          <w:sz w:val="24"/>
          <w:szCs w:val="24"/>
        </w:rPr>
      </w:pPr>
    </w:p>
    <w:p w:rsidR="00CE7C46" w:rsidRPr="00F45126" w:rsidRDefault="00CE7C46" w:rsidP="004D4A92">
      <w:pPr>
        <w:bidi w:val="0"/>
        <w:spacing w:after="0" w:line="276" w:lineRule="auto"/>
        <w:jc w:val="both"/>
        <w:rPr>
          <w:rFonts w:asciiTheme="majorBidi" w:hAnsiTheme="majorBidi" w:cstheme="majorBidi"/>
          <w:sz w:val="24"/>
          <w:szCs w:val="24"/>
        </w:rPr>
      </w:pPr>
    </w:p>
    <w:p w:rsidR="00CE7C46" w:rsidRPr="00F45126" w:rsidRDefault="00CE7C46" w:rsidP="004D4A92">
      <w:pPr>
        <w:bidi w:val="0"/>
        <w:spacing w:after="0" w:line="276" w:lineRule="auto"/>
        <w:jc w:val="both"/>
        <w:rPr>
          <w:rFonts w:asciiTheme="majorBidi" w:hAnsiTheme="majorBidi" w:cstheme="majorBidi"/>
          <w:sz w:val="24"/>
          <w:szCs w:val="24"/>
        </w:rPr>
      </w:pPr>
    </w:p>
    <w:p w:rsidR="00CE7C46" w:rsidRPr="00F45126" w:rsidRDefault="00CE7C46" w:rsidP="004D4A92">
      <w:pPr>
        <w:bidi w:val="0"/>
        <w:spacing w:after="0" w:line="276" w:lineRule="auto"/>
        <w:jc w:val="both"/>
        <w:rPr>
          <w:rFonts w:asciiTheme="majorBidi" w:hAnsiTheme="majorBidi" w:cstheme="majorBidi"/>
          <w:sz w:val="24"/>
          <w:szCs w:val="24"/>
        </w:rPr>
      </w:pPr>
    </w:p>
    <w:p w:rsidR="00CE7C46" w:rsidRPr="00F45126" w:rsidRDefault="00CE7C46" w:rsidP="004D4A92">
      <w:pPr>
        <w:bidi w:val="0"/>
        <w:spacing w:after="0" w:line="276" w:lineRule="auto"/>
        <w:jc w:val="both"/>
        <w:rPr>
          <w:rFonts w:asciiTheme="majorBidi" w:hAnsiTheme="majorBidi" w:cstheme="majorBidi"/>
          <w:sz w:val="24"/>
          <w:szCs w:val="24"/>
        </w:rPr>
      </w:pPr>
    </w:p>
    <w:p w:rsidR="00CE7C46" w:rsidRPr="00F45126" w:rsidRDefault="00CE7C46" w:rsidP="004D4A92">
      <w:pPr>
        <w:bidi w:val="0"/>
        <w:spacing w:after="0" w:line="276" w:lineRule="auto"/>
        <w:jc w:val="both"/>
        <w:rPr>
          <w:rFonts w:asciiTheme="majorBidi" w:hAnsiTheme="majorBidi" w:cstheme="majorBidi"/>
          <w:sz w:val="24"/>
          <w:szCs w:val="24"/>
        </w:rPr>
      </w:pPr>
    </w:p>
    <w:p w:rsidR="00CE7C46" w:rsidRPr="00F45126" w:rsidRDefault="00CE7C46" w:rsidP="004D4A92">
      <w:pPr>
        <w:bidi w:val="0"/>
        <w:spacing w:after="0" w:line="276" w:lineRule="auto"/>
        <w:jc w:val="both"/>
        <w:rPr>
          <w:rFonts w:asciiTheme="majorBidi" w:hAnsiTheme="majorBidi" w:cstheme="majorBidi"/>
          <w:sz w:val="24"/>
          <w:szCs w:val="24"/>
        </w:rPr>
      </w:pPr>
    </w:p>
    <w:p w:rsidR="006F078D" w:rsidRPr="00F45126" w:rsidRDefault="006F078D" w:rsidP="004D4A92">
      <w:pPr>
        <w:bidi w:val="0"/>
        <w:spacing w:after="0" w:line="276" w:lineRule="auto"/>
        <w:jc w:val="both"/>
        <w:rPr>
          <w:rFonts w:asciiTheme="majorBidi" w:hAnsiTheme="majorBidi" w:cstheme="majorBidi"/>
          <w:sz w:val="24"/>
          <w:szCs w:val="24"/>
        </w:rPr>
      </w:pPr>
    </w:p>
    <w:p w:rsidR="006F078D" w:rsidRPr="00F45126" w:rsidRDefault="006F078D" w:rsidP="004D4A92">
      <w:pPr>
        <w:bidi w:val="0"/>
        <w:spacing w:after="0" w:line="276" w:lineRule="auto"/>
        <w:jc w:val="both"/>
        <w:rPr>
          <w:rFonts w:asciiTheme="majorBidi" w:hAnsiTheme="majorBidi" w:cstheme="majorBidi"/>
          <w:sz w:val="24"/>
          <w:szCs w:val="24"/>
        </w:rPr>
      </w:pPr>
    </w:p>
    <w:p w:rsidR="006F078D" w:rsidRPr="00F45126" w:rsidRDefault="006F078D" w:rsidP="004D4A92">
      <w:pPr>
        <w:bidi w:val="0"/>
        <w:spacing w:after="0" w:line="276" w:lineRule="auto"/>
        <w:jc w:val="both"/>
        <w:rPr>
          <w:rFonts w:asciiTheme="majorBidi" w:hAnsiTheme="majorBidi" w:cstheme="majorBidi"/>
          <w:sz w:val="24"/>
          <w:szCs w:val="24"/>
        </w:rPr>
      </w:pPr>
    </w:p>
    <w:p w:rsidR="00CE7C46" w:rsidRPr="00F45126" w:rsidRDefault="00FE7E5B" w:rsidP="004D4A92">
      <w:pPr>
        <w:bidi w:val="0"/>
        <w:spacing w:after="0" w:line="276" w:lineRule="auto"/>
        <w:jc w:val="both"/>
        <w:rPr>
          <w:rFonts w:asciiTheme="majorBidi" w:hAnsiTheme="majorBidi" w:cstheme="majorBidi"/>
          <w:sz w:val="24"/>
          <w:szCs w:val="24"/>
          <w:shd w:val="clear" w:color="auto" w:fill="FFFFFF"/>
        </w:rPr>
      </w:pPr>
      <w:bookmarkStart w:id="76" w:name="_Toc501814812"/>
      <w:bookmarkStart w:id="77" w:name="_Toc501815970"/>
      <w:r w:rsidRPr="00F45126">
        <w:rPr>
          <w:rStyle w:val="Heading1Char"/>
          <w:rFonts w:asciiTheme="majorBidi" w:hAnsiTheme="majorBidi"/>
          <w:color w:val="auto"/>
          <w:sz w:val="24"/>
          <w:szCs w:val="24"/>
        </w:rPr>
        <w:lastRenderedPageBreak/>
        <w:t xml:space="preserve">  </w:t>
      </w:r>
      <w:bookmarkStart w:id="78" w:name="_Toc501817205"/>
      <w:bookmarkStart w:id="79" w:name="_Toc501831293"/>
      <w:bookmarkStart w:id="80" w:name="_Toc501831620"/>
      <w:r w:rsidR="00CE7C46" w:rsidRPr="00F45126">
        <w:rPr>
          <w:rStyle w:val="Heading1Char"/>
          <w:rFonts w:asciiTheme="majorBidi" w:hAnsiTheme="majorBidi"/>
          <w:color w:val="auto"/>
          <w:sz w:val="24"/>
          <w:szCs w:val="24"/>
        </w:rPr>
        <w:t>In 2016 The World Health Organization</w:t>
      </w:r>
      <w:bookmarkEnd w:id="76"/>
      <w:bookmarkEnd w:id="77"/>
      <w:bookmarkEnd w:id="78"/>
      <w:bookmarkEnd w:id="79"/>
      <w:bookmarkEnd w:id="80"/>
      <w:r w:rsidR="00CE7C46" w:rsidRPr="00F45126">
        <w:rPr>
          <w:rFonts w:asciiTheme="majorBidi" w:hAnsiTheme="majorBidi" w:cstheme="majorBidi"/>
          <w:sz w:val="24"/>
          <w:szCs w:val="24"/>
          <w:shd w:val="clear" w:color="auto" w:fill="FFFFFF"/>
        </w:rPr>
        <w:t xml:space="preserve"> (WHO) has reported that Saudi Arabia took the second rank as the highest in the Middle East, and is seventh in the world for the rate of diabetes.</w:t>
      </w:r>
      <w:r w:rsidR="00CE7C46" w:rsidRPr="00F45126">
        <w:rPr>
          <w:rFonts w:asciiTheme="majorBidi" w:hAnsiTheme="majorBidi" w:cstheme="majorBidi"/>
          <w:sz w:val="24"/>
          <w:szCs w:val="24"/>
          <w:shd w:val="clear" w:color="auto" w:fill="FFFFFF"/>
        </w:rPr>
        <w:fldChar w:fldCharType="begin"/>
      </w:r>
      <w:r w:rsidR="00CE7C46" w:rsidRPr="00F45126">
        <w:rPr>
          <w:rFonts w:asciiTheme="majorBidi" w:hAnsiTheme="majorBidi" w:cstheme="majorBidi"/>
          <w:sz w:val="24"/>
          <w:szCs w:val="24"/>
          <w:shd w:val="clear" w:color="auto" w:fill="FFFFFF"/>
        </w:rPr>
        <w:instrText xml:space="preserve"> ADDIN EN.CITE &lt;EndNote&gt;&lt;Cite&gt;&lt;Author&gt;Abdulaziz Al Dawish&lt;/Author&gt;&lt;Year&gt;2016&lt;/Year&gt;&lt;RecNum&gt;32&lt;/RecNum&gt;&lt;DisplayText&gt;[32]&lt;/DisplayText&gt;&lt;record&gt;&lt;rec-number&gt;32&lt;/rec-number&gt;&lt;foreign-keys&gt;&lt;key app="EN" db-id="zxdaatdpuwdprvepexaxwx035vds5vs2tv9x" timestamp="1512682696"&gt;32&lt;/key&gt;&lt;/foreign-keys&gt;&lt;ref-type name="Journal Article"&gt;17&lt;/ref-type&gt;&lt;contributors&gt;&lt;authors&gt;&lt;author&gt;Abdulaziz Al Dawish, Mohamed&lt;/author&gt;&lt;author&gt;Alwin Robert, Asirvatham&lt;/author&gt;&lt;author&gt;Braham, Rim&lt;/author&gt;&lt;author&gt;Abdallah Al Hayek, Ayman&lt;/author&gt;&lt;author&gt;Al Saeed, Abdulghani&lt;/author&gt;&lt;author&gt;Ahmed Ahmed, Rania&lt;/author&gt;&lt;author&gt;Sulaiman Al Sabaan, Fahad&lt;/author&gt;&lt;/authors&gt;&lt;/contributors&gt;&lt;titles&gt;&lt;title&gt;Diabetes mellitus in Saudi Arabia: a review of the recent literature&lt;/title&gt;&lt;secondary-title&gt;Current diabetes reviews&lt;/secondary-title&gt;&lt;/titles&gt;&lt;periodical&gt;&lt;full-title&gt;Current diabetes reviews&lt;/full-title&gt;&lt;/periodical&gt;&lt;pages&gt;359-368&lt;/pages&gt;&lt;volume&gt;12&lt;/volume&gt;&lt;number&gt;4&lt;/number&gt;&lt;dates&gt;&lt;year&gt;2016&lt;/year&gt;&lt;/dates&gt;&lt;isbn&gt;1573-3998&lt;/isbn&gt;&lt;urls&gt;&lt;/urls&gt;&lt;/record&gt;&lt;/Cite&gt;&lt;/EndNote&gt;</w:instrText>
      </w:r>
      <w:r w:rsidR="00CE7C46" w:rsidRPr="00F45126">
        <w:rPr>
          <w:rFonts w:asciiTheme="majorBidi" w:hAnsiTheme="majorBidi" w:cstheme="majorBidi"/>
          <w:sz w:val="24"/>
          <w:szCs w:val="24"/>
          <w:shd w:val="clear" w:color="auto" w:fill="FFFFFF"/>
        </w:rPr>
        <w:fldChar w:fldCharType="separate"/>
      </w:r>
      <w:r w:rsidR="00CE7C46" w:rsidRPr="00F45126">
        <w:rPr>
          <w:rFonts w:asciiTheme="majorBidi" w:hAnsiTheme="majorBidi" w:cstheme="majorBidi"/>
          <w:noProof/>
          <w:sz w:val="24"/>
          <w:szCs w:val="24"/>
          <w:shd w:val="clear" w:color="auto" w:fill="FFFFFF"/>
        </w:rPr>
        <w:t>[32]</w:t>
      </w:r>
      <w:r w:rsidR="00CE7C46" w:rsidRPr="00F45126">
        <w:rPr>
          <w:rFonts w:asciiTheme="majorBidi" w:hAnsiTheme="majorBidi" w:cstheme="majorBidi"/>
          <w:sz w:val="24"/>
          <w:szCs w:val="24"/>
          <w:shd w:val="clear" w:color="auto" w:fill="FFFFFF"/>
        </w:rPr>
        <w:fldChar w:fldCharType="end"/>
      </w:r>
      <w:r w:rsidR="00CE7C46" w:rsidRPr="00F45126">
        <w:rPr>
          <w:rFonts w:asciiTheme="majorBidi" w:hAnsiTheme="majorBidi" w:cstheme="majorBidi"/>
          <w:sz w:val="24"/>
          <w:szCs w:val="24"/>
          <w:shd w:val="clear" w:color="auto" w:fill="FFFFFF"/>
        </w:rPr>
        <w:t xml:space="preserve"> Approximately around 7 million of the population are diabetic and almost around 3 million have pre-diabetes.</w:t>
      </w:r>
      <w:r w:rsidR="00CE7C46" w:rsidRPr="00F45126">
        <w:rPr>
          <w:rFonts w:asciiTheme="majorBidi" w:hAnsiTheme="majorBidi" w:cstheme="majorBidi"/>
          <w:sz w:val="24"/>
          <w:szCs w:val="24"/>
          <w:shd w:val="clear" w:color="auto" w:fill="FFFFFF"/>
        </w:rPr>
        <w:fldChar w:fldCharType="begin"/>
      </w:r>
      <w:r w:rsidR="00CE7C46" w:rsidRPr="00F45126">
        <w:rPr>
          <w:rFonts w:asciiTheme="majorBidi" w:hAnsiTheme="majorBidi" w:cstheme="majorBidi"/>
          <w:sz w:val="24"/>
          <w:szCs w:val="24"/>
          <w:shd w:val="clear" w:color="auto" w:fill="FFFFFF"/>
        </w:rPr>
        <w:instrText xml:space="preserve"> ADDIN EN.CITE &lt;EndNote&gt;&lt;Cite&gt;&lt;Author&gt;Abdulaziz Al Dawish&lt;/Author&gt;&lt;Year&gt;2016&lt;/Year&gt;&lt;RecNum&gt;32&lt;/RecNum&gt;&lt;DisplayText&gt;[32]&lt;/DisplayText&gt;&lt;record&gt;&lt;rec-number&gt;32&lt;/rec-number&gt;&lt;foreign-keys&gt;&lt;key app="EN" db-id="zxdaatdpuwdprvepexaxwx035vds5vs2tv9x" timestamp="1512682696"&gt;32&lt;/key&gt;&lt;/foreign-keys&gt;&lt;ref-type name="Journal Article"&gt;17&lt;/ref-type&gt;&lt;contributors&gt;&lt;authors&gt;&lt;author&gt;Abdulaziz Al Dawish, Mohamed&lt;/author&gt;&lt;author&gt;Alwin Robert, Asirvatham&lt;/author&gt;&lt;author&gt;Braham, Rim&lt;/author&gt;&lt;author&gt;Abdallah Al Hayek, Ayman&lt;/author&gt;&lt;author&gt;Al Saeed, Abdulghani&lt;/author&gt;&lt;author&gt;Ahmed Ahmed, Rania&lt;/author&gt;&lt;author&gt;Sulaiman Al Sabaan, Fahad&lt;/author&gt;&lt;/authors&gt;&lt;/contributors&gt;&lt;titles&gt;&lt;title&gt;Diabetes mellitus in Saudi Arabia: a review of the recent literature&lt;/title&gt;&lt;secondary-title&gt;Current diabetes reviews&lt;/secondary-title&gt;&lt;/titles&gt;&lt;periodical&gt;&lt;full-title&gt;Current diabetes reviews&lt;/full-title&gt;&lt;/periodical&gt;&lt;pages&gt;359-368&lt;/pages&gt;&lt;volume&gt;12&lt;/volume&gt;&lt;number&gt;4&lt;/number&gt;&lt;dates&gt;&lt;year&gt;2016&lt;/year&gt;&lt;/dates&gt;&lt;isbn&gt;1573-3998&lt;/isbn&gt;&lt;urls&gt;&lt;/urls&gt;&lt;/record&gt;&lt;/Cite&gt;&lt;/EndNote&gt;</w:instrText>
      </w:r>
      <w:r w:rsidR="00CE7C46" w:rsidRPr="00F45126">
        <w:rPr>
          <w:rFonts w:asciiTheme="majorBidi" w:hAnsiTheme="majorBidi" w:cstheme="majorBidi"/>
          <w:sz w:val="24"/>
          <w:szCs w:val="24"/>
          <w:shd w:val="clear" w:color="auto" w:fill="FFFFFF"/>
        </w:rPr>
        <w:fldChar w:fldCharType="separate"/>
      </w:r>
      <w:r w:rsidR="00CE7C46" w:rsidRPr="00F45126">
        <w:rPr>
          <w:rFonts w:asciiTheme="majorBidi" w:hAnsiTheme="majorBidi" w:cstheme="majorBidi"/>
          <w:noProof/>
          <w:sz w:val="24"/>
          <w:szCs w:val="24"/>
          <w:shd w:val="clear" w:color="auto" w:fill="FFFFFF"/>
        </w:rPr>
        <w:t>[32]</w:t>
      </w:r>
      <w:r w:rsidR="00CE7C46" w:rsidRPr="00F45126">
        <w:rPr>
          <w:rFonts w:asciiTheme="majorBidi" w:hAnsiTheme="majorBidi" w:cstheme="majorBidi"/>
          <w:sz w:val="24"/>
          <w:szCs w:val="24"/>
          <w:shd w:val="clear" w:color="auto" w:fill="FFFFFF"/>
        </w:rPr>
        <w:fldChar w:fldCharType="end"/>
      </w:r>
      <w:r w:rsidR="00CE7C46" w:rsidRPr="00F45126">
        <w:rPr>
          <w:rFonts w:asciiTheme="majorBidi" w:hAnsiTheme="majorBidi" w:cstheme="majorBidi"/>
          <w:sz w:val="24"/>
          <w:szCs w:val="24"/>
          <w:shd w:val="clear" w:color="auto" w:fill="FFFFFF"/>
        </w:rPr>
        <w:t xml:space="preserve"> </w:t>
      </w:r>
    </w:p>
    <w:p w:rsidR="00CE7C46" w:rsidRPr="00F45126" w:rsidRDefault="00CE7C46" w:rsidP="004D4A92">
      <w:pPr>
        <w:bidi w:val="0"/>
        <w:spacing w:after="0" w:line="276" w:lineRule="auto"/>
        <w:jc w:val="both"/>
        <w:rPr>
          <w:rFonts w:asciiTheme="majorBidi" w:hAnsiTheme="majorBidi" w:cstheme="majorBidi"/>
          <w:sz w:val="24"/>
          <w:szCs w:val="24"/>
          <w:shd w:val="clear" w:color="auto" w:fill="FFFFFF"/>
        </w:rPr>
      </w:pPr>
      <w:r w:rsidRPr="00F45126">
        <w:rPr>
          <w:rFonts w:asciiTheme="majorBidi" w:hAnsiTheme="majorBidi" w:cstheme="majorBidi"/>
          <w:sz w:val="24"/>
          <w:szCs w:val="24"/>
          <w:shd w:val="clear" w:color="auto" w:fill="FFFFFF"/>
        </w:rPr>
        <w:t>A recent population based study that has been done between November 2011 and January 2012 in the Southern region of KSA has found that the prevalence of DR among the diabetic population is 36.4%.</w:t>
      </w:r>
      <w:r w:rsidRPr="00F45126">
        <w:rPr>
          <w:rFonts w:asciiTheme="majorBidi" w:hAnsiTheme="majorBidi" w:cstheme="majorBidi"/>
          <w:sz w:val="24"/>
          <w:szCs w:val="24"/>
          <w:shd w:val="clear" w:color="auto" w:fill="FFFFFF"/>
        </w:rPr>
        <w:fldChar w:fldCharType="begin"/>
      </w:r>
      <w:r w:rsidRPr="00F45126">
        <w:rPr>
          <w:rFonts w:asciiTheme="majorBidi" w:hAnsiTheme="majorBidi" w:cstheme="majorBidi"/>
          <w:sz w:val="24"/>
          <w:szCs w:val="24"/>
          <w:shd w:val="clear" w:color="auto" w:fill="FFFFFF"/>
        </w:rPr>
        <w:instrText xml:space="preserve"> ADDIN EN.CITE &lt;EndNote&gt;&lt;Cite&gt;&lt;Author&gt;Hajar&lt;/Author&gt;&lt;Year&gt;2015&lt;/Year&gt;&lt;RecNum&gt;33&lt;/RecNum&gt;&lt;DisplayText&gt;[33]&lt;/DisplayText&gt;&lt;record&gt;&lt;rec-number&gt;33&lt;/rec-number&gt;&lt;foreign-keys&gt;&lt;key app="EN" db-id="zxdaatdpuwdprvepexaxwx035vds5vs2tv9x" timestamp="1512683634"&gt;33&lt;/key&gt;&lt;/foreign-keys&gt;&lt;ref-type name="Journal Article"&gt;17&lt;/ref-type&gt;&lt;contributors&gt;&lt;authors&gt;&lt;author&gt;Hajar, Saad&lt;/author&gt;&lt;author&gt;Al Hazmi, Ali&lt;/author&gt;&lt;author&gt;Wasli, Mustafa&lt;/author&gt;&lt;author&gt;Mousa, Ahmed&lt;/author&gt;&lt;author&gt;Rabiu, Mansour&lt;/author&gt;&lt;/authors&gt;&lt;/contributors&gt;&lt;titles&gt;&lt;title&gt;Prevalence and causes of blindness and diabetic retinopathy in Southern Saudi Arabia&lt;/title&gt;&lt;secondary-title&gt;Saudi medical journal&lt;/secondary-title&gt;&lt;/titles&gt;&lt;periodical&gt;&lt;full-title&gt;Saudi medical journal&lt;/full-title&gt;&lt;/periodical&gt;&lt;pages&gt;449&lt;/pages&gt;&lt;volume&gt;36&lt;/volume&gt;&lt;number&gt;4&lt;/number&gt;&lt;dates&gt;&lt;year&gt;2015&lt;/year&gt;&lt;/dates&gt;&lt;urls&gt;&lt;/urls&gt;&lt;/record&gt;&lt;/Cite&gt;&lt;/EndNote&gt;</w:instrText>
      </w:r>
      <w:r w:rsidRPr="00F45126">
        <w:rPr>
          <w:rFonts w:asciiTheme="majorBidi" w:hAnsiTheme="majorBidi" w:cstheme="majorBidi"/>
          <w:sz w:val="24"/>
          <w:szCs w:val="24"/>
          <w:shd w:val="clear" w:color="auto" w:fill="FFFFFF"/>
        </w:rPr>
        <w:fldChar w:fldCharType="separate"/>
      </w:r>
      <w:r w:rsidRPr="00F45126">
        <w:rPr>
          <w:rFonts w:asciiTheme="majorBidi" w:hAnsiTheme="majorBidi" w:cstheme="majorBidi"/>
          <w:noProof/>
          <w:sz w:val="24"/>
          <w:szCs w:val="24"/>
          <w:shd w:val="clear" w:color="auto" w:fill="FFFFFF"/>
        </w:rPr>
        <w:t>[33]</w:t>
      </w:r>
      <w:r w:rsidRPr="00F45126">
        <w:rPr>
          <w:rFonts w:asciiTheme="majorBidi" w:hAnsiTheme="majorBidi" w:cstheme="majorBidi"/>
          <w:sz w:val="24"/>
          <w:szCs w:val="24"/>
          <w:shd w:val="clear" w:color="auto" w:fill="FFFFFF"/>
        </w:rPr>
        <w:fldChar w:fldCharType="end"/>
      </w:r>
      <w:r w:rsidRPr="00F45126">
        <w:rPr>
          <w:rFonts w:asciiTheme="majorBidi" w:hAnsiTheme="majorBidi" w:cstheme="majorBidi"/>
          <w:sz w:val="24"/>
          <w:szCs w:val="24"/>
        </w:rPr>
        <w:t xml:space="preserve"> </w:t>
      </w:r>
      <w:r w:rsidRPr="00F45126">
        <w:rPr>
          <w:rFonts w:asciiTheme="majorBidi" w:hAnsiTheme="majorBidi" w:cstheme="majorBidi"/>
          <w:sz w:val="24"/>
          <w:szCs w:val="24"/>
          <w:shd w:val="clear" w:color="auto" w:fill="FFFFFF"/>
        </w:rPr>
        <w:t>While another hospital-based study in Al-Madinah region reported a similar prevalence of 34.5%.</w:t>
      </w:r>
      <w:r w:rsidRPr="00F45126">
        <w:rPr>
          <w:rFonts w:asciiTheme="majorBidi" w:hAnsiTheme="majorBidi" w:cstheme="majorBidi"/>
          <w:sz w:val="24"/>
          <w:szCs w:val="24"/>
          <w:shd w:val="clear" w:color="auto" w:fill="FFFFFF"/>
        </w:rPr>
        <w:fldChar w:fldCharType="begin"/>
      </w:r>
      <w:r w:rsidRPr="00F45126">
        <w:rPr>
          <w:rFonts w:asciiTheme="majorBidi" w:hAnsiTheme="majorBidi" w:cstheme="majorBidi"/>
          <w:sz w:val="24"/>
          <w:szCs w:val="24"/>
          <w:shd w:val="clear" w:color="auto" w:fill="FFFFFF"/>
        </w:rPr>
        <w:instrText xml:space="preserve"> ADDIN EN.CITE &lt;EndNote&gt;&lt;Cite&gt;&lt;RecNum&gt;34&lt;/RecNum&gt;&lt;DisplayText&gt;[34]&lt;/DisplayText&gt;&lt;record&gt;&lt;rec-number&gt;34&lt;/rec-number&gt;&lt;foreign-keys&gt;&lt;key app="EN" db-id="zxdaatdpuwdprvepexaxwx035vds5vs2tv9x" timestamp="1512684454"&gt;34&lt;/key&gt;&lt;/foreign-keys&gt;&lt;ref-type name="Journal Article"&gt;17&lt;/ref-type&gt;&lt;contributors&gt;&lt;/contributors&gt;&lt;titles&gt;&lt;title&gt;El-Bab MF, Shawky N, Al-Sisi A, Akhtar M. Retinopathy and risk factors in diabetic patients from Al-Madinah Al-Munawarah in the Kingdom of Saudi Arabia. Clin Ophthalmol. 2012;6:269–276.&lt;/title&gt;&lt;/titles&gt;&lt;dates&gt;&lt;/dates&gt;&lt;urls&gt;&lt;/urls&gt;&lt;/record&gt;&lt;/Cite&gt;&lt;/EndNote&gt;</w:instrText>
      </w:r>
      <w:r w:rsidRPr="00F45126">
        <w:rPr>
          <w:rFonts w:asciiTheme="majorBidi" w:hAnsiTheme="majorBidi" w:cstheme="majorBidi"/>
          <w:sz w:val="24"/>
          <w:szCs w:val="24"/>
          <w:shd w:val="clear" w:color="auto" w:fill="FFFFFF"/>
        </w:rPr>
        <w:fldChar w:fldCharType="separate"/>
      </w:r>
      <w:r w:rsidRPr="00F45126">
        <w:rPr>
          <w:rFonts w:asciiTheme="majorBidi" w:hAnsiTheme="majorBidi" w:cstheme="majorBidi"/>
          <w:noProof/>
          <w:sz w:val="24"/>
          <w:szCs w:val="24"/>
          <w:shd w:val="clear" w:color="auto" w:fill="FFFFFF"/>
        </w:rPr>
        <w:t>[34]</w:t>
      </w:r>
      <w:r w:rsidRPr="00F45126">
        <w:rPr>
          <w:rFonts w:asciiTheme="majorBidi" w:hAnsiTheme="majorBidi" w:cstheme="majorBidi"/>
          <w:sz w:val="24"/>
          <w:szCs w:val="24"/>
          <w:shd w:val="clear" w:color="auto" w:fill="FFFFFF"/>
        </w:rPr>
        <w:fldChar w:fldCharType="end"/>
      </w:r>
    </w:p>
    <w:p w:rsidR="00CE7C46" w:rsidRPr="00F45126" w:rsidRDefault="00CE7C46" w:rsidP="004D4A92">
      <w:pPr>
        <w:bidi w:val="0"/>
        <w:spacing w:after="0" w:line="276" w:lineRule="auto"/>
        <w:jc w:val="both"/>
        <w:rPr>
          <w:rFonts w:asciiTheme="majorBidi" w:hAnsiTheme="majorBidi" w:cstheme="majorBidi"/>
          <w:sz w:val="24"/>
          <w:szCs w:val="24"/>
        </w:rPr>
      </w:pPr>
    </w:p>
    <w:p w:rsidR="00CE7C46" w:rsidRPr="00F45126" w:rsidRDefault="00CE7C46" w:rsidP="004D4A92">
      <w:pPr>
        <w:bidi w:val="0"/>
        <w:spacing w:after="0" w:line="276" w:lineRule="auto"/>
        <w:jc w:val="both"/>
        <w:rPr>
          <w:rFonts w:asciiTheme="majorBidi" w:hAnsiTheme="majorBidi" w:cstheme="majorBidi"/>
          <w:sz w:val="24"/>
          <w:szCs w:val="24"/>
        </w:rPr>
      </w:pPr>
    </w:p>
    <w:p w:rsidR="00CE7C46" w:rsidRPr="00F45126" w:rsidRDefault="00CE7C46" w:rsidP="004D4A92">
      <w:pPr>
        <w:bidi w:val="0"/>
        <w:spacing w:after="0" w:line="276" w:lineRule="auto"/>
        <w:jc w:val="both"/>
        <w:rPr>
          <w:rFonts w:asciiTheme="majorBidi" w:hAnsiTheme="majorBidi" w:cstheme="majorBidi"/>
          <w:sz w:val="24"/>
          <w:szCs w:val="24"/>
        </w:rPr>
      </w:pPr>
    </w:p>
    <w:p w:rsidR="00CE7C46" w:rsidRPr="00F45126" w:rsidRDefault="00CE7C46" w:rsidP="004D4A92">
      <w:pPr>
        <w:bidi w:val="0"/>
        <w:spacing w:after="0" w:line="276" w:lineRule="auto"/>
        <w:jc w:val="both"/>
        <w:rPr>
          <w:rFonts w:asciiTheme="majorBidi" w:hAnsiTheme="majorBidi" w:cstheme="majorBidi"/>
          <w:sz w:val="24"/>
          <w:szCs w:val="24"/>
        </w:rPr>
      </w:pPr>
      <w:r w:rsidRPr="00F45126">
        <w:rPr>
          <w:rFonts w:asciiTheme="majorBidi" w:hAnsiTheme="majorBidi" w:cstheme="majorBidi"/>
          <w:noProof/>
          <w:sz w:val="24"/>
          <w:szCs w:val="24"/>
        </w:rPr>
        <w:drawing>
          <wp:inline distT="0" distB="0" distL="0" distR="0" wp14:anchorId="5B4059B2" wp14:editId="4EBDDE6D">
            <wp:extent cx="5322498" cy="3657600"/>
            <wp:effectExtent l="0" t="0" r="12065" b="0"/>
            <wp:docPr id="12" name="Chart 12">
              <a:extLst xmlns:a="http://schemas.openxmlformats.org/drawingml/2006/main">
                <a:ext uri="{FF2B5EF4-FFF2-40B4-BE49-F238E27FC236}">
                  <a16:creationId xmlns:a16="http://schemas.microsoft.com/office/drawing/2014/main" id="{58BF6EE8-44E0-4FA6-A80D-116A9A95BE8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CE7C46" w:rsidRPr="00F45126" w:rsidRDefault="00CE7C46" w:rsidP="004D4A92">
      <w:pPr>
        <w:bidi w:val="0"/>
        <w:spacing w:after="0" w:line="276" w:lineRule="auto"/>
        <w:jc w:val="both"/>
        <w:rPr>
          <w:rFonts w:asciiTheme="majorBidi" w:hAnsiTheme="majorBidi" w:cstheme="majorBidi"/>
          <w:sz w:val="24"/>
          <w:szCs w:val="24"/>
          <w:shd w:val="clear" w:color="auto" w:fill="FFFFFF"/>
        </w:rPr>
      </w:pPr>
      <w:r w:rsidRPr="00F45126">
        <w:rPr>
          <w:rFonts w:asciiTheme="majorBidi" w:hAnsiTheme="majorBidi" w:cstheme="majorBidi"/>
          <w:sz w:val="24"/>
          <w:szCs w:val="24"/>
          <w:shd w:val="clear" w:color="auto" w:fill="FFFFFF"/>
        </w:rPr>
        <w:fldChar w:fldCharType="begin">
          <w:fldData xml:space="preserve">PEVuZE5vdGU+PENpdGU+PEF1dGhvcj5Cb3VybmU8L0F1dGhvcj48WWVhcj4yMDEzPC9ZZWFyPjxS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=
</w:fldData>
        </w:fldChar>
      </w:r>
      <w:r w:rsidRPr="00F45126">
        <w:rPr>
          <w:rFonts w:asciiTheme="majorBidi" w:hAnsiTheme="majorBidi" w:cstheme="majorBidi"/>
          <w:sz w:val="24"/>
          <w:szCs w:val="24"/>
          <w:shd w:val="clear" w:color="auto" w:fill="FFFFFF"/>
        </w:rPr>
        <w:instrText xml:space="preserve"> ADDIN EN.CITE </w:instrText>
      </w:r>
      <w:r w:rsidRPr="00F45126">
        <w:rPr>
          <w:rFonts w:asciiTheme="majorBidi" w:hAnsiTheme="majorBidi" w:cstheme="majorBidi"/>
          <w:sz w:val="24"/>
          <w:szCs w:val="24"/>
          <w:shd w:val="clear" w:color="auto" w:fill="FFFFFF"/>
        </w:rPr>
        <w:fldChar w:fldCharType="begin">
          <w:fldData xml:space="preserve">PEVuZE5vdGU+PENpdGU+PEF1dGhvcj5Cb3VybmU8L0F1dGhvcj48WWVhcj4yMDEzPC9ZZWFyPjxS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=
</w:fldData>
        </w:fldChar>
      </w:r>
      <w:r w:rsidRPr="00F45126">
        <w:rPr>
          <w:rFonts w:asciiTheme="majorBidi" w:hAnsiTheme="majorBidi" w:cstheme="majorBidi"/>
          <w:sz w:val="24"/>
          <w:szCs w:val="24"/>
          <w:shd w:val="clear" w:color="auto" w:fill="FFFFFF"/>
        </w:rPr>
        <w:instrText xml:space="preserve"> ADDIN EN.CITE.DATA </w:instrText>
      </w:r>
      <w:r w:rsidRPr="00F45126">
        <w:rPr>
          <w:rFonts w:asciiTheme="majorBidi" w:hAnsiTheme="majorBidi" w:cstheme="majorBidi"/>
          <w:sz w:val="24"/>
          <w:szCs w:val="24"/>
          <w:shd w:val="clear" w:color="auto" w:fill="FFFFFF"/>
        </w:rPr>
      </w:r>
      <w:r w:rsidRPr="00F45126">
        <w:rPr>
          <w:rFonts w:asciiTheme="majorBidi" w:hAnsiTheme="majorBidi" w:cstheme="majorBidi"/>
          <w:sz w:val="24"/>
          <w:szCs w:val="24"/>
          <w:shd w:val="clear" w:color="auto" w:fill="FFFFFF"/>
        </w:rPr>
        <w:fldChar w:fldCharType="end"/>
      </w:r>
      <w:r w:rsidRPr="00F45126">
        <w:rPr>
          <w:rFonts w:asciiTheme="majorBidi" w:hAnsiTheme="majorBidi" w:cstheme="majorBidi"/>
          <w:sz w:val="24"/>
          <w:szCs w:val="24"/>
          <w:shd w:val="clear" w:color="auto" w:fill="FFFFFF"/>
        </w:rPr>
      </w:r>
      <w:r w:rsidRPr="00F45126">
        <w:rPr>
          <w:rFonts w:asciiTheme="majorBidi" w:hAnsiTheme="majorBidi" w:cstheme="majorBidi"/>
          <w:sz w:val="24"/>
          <w:szCs w:val="24"/>
          <w:shd w:val="clear" w:color="auto" w:fill="FFFFFF"/>
        </w:rPr>
        <w:fldChar w:fldCharType="separate"/>
      </w:r>
      <w:r w:rsidRPr="00F45126">
        <w:rPr>
          <w:rFonts w:asciiTheme="majorBidi" w:hAnsiTheme="majorBidi" w:cstheme="majorBidi"/>
          <w:noProof/>
          <w:sz w:val="24"/>
          <w:szCs w:val="24"/>
          <w:shd w:val="clear" w:color="auto" w:fill="FFFFFF"/>
        </w:rPr>
        <w:t>[17, 23, 32, 35]</w:t>
      </w:r>
      <w:r w:rsidRPr="00F45126">
        <w:rPr>
          <w:rFonts w:asciiTheme="majorBidi" w:hAnsiTheme="majorBidi" w:cstheme="majorBidi"/>
          <w:sz w:val="24"/>
          <w:szCs w:val="24"/>
          <w:shd w:val="clear" w:color="auto" w:fill="FFFFFF"/>
        </w:rPr>
        <w:fldChar w:fldCharType="end"/>
      </w:r>
    </w:p>
    <w:p w:rsidR="00CE7C46" w:rsidRPr="00F45126" w:rsidRDefault="00CE7C46" w:rsidP="004D4A92">
      <w:pPr>
        <w:bidi w:val="0"/>
        <w:spacing w:after="0" w:line="276" w:lineRule="auto"/>
        <w:jc w:val="both"/>
        <w:rPr>
          <w:rFonts w:asciiTheme="majorBidi" w:hAnsiTheme="majorBidi" w:cstheme="majorBidi"/>
          <w:sz w:val="24"/>
          <w:szCs w:val="24"/>
        </w:rPr>
      </w:pPr>
    </w:p>
    <w:p w:rsidR="00CE7C46" w:rsidRPr="00F45126" w:rsidRDefault="00CE7C46" w:rsidP="004D4A92">
      <w:pPr>
        <w:bidi w:val="0"/>
        <w:spacing w:after="0" w:line="276" w:lineRule="auto"/>
        <w:jc w:val="both"/>
        <w:rPr>
          <w:rFonts w:asciiTheme="majorBidi" w:hAnsiTheme="majorBidi" w:cstheme="majorBidi"/>
          <w:sz w:val="24"/>
          <w:szCs w:val="24"/>
        </w:rPr>
      </w:pPr>
    </w:p>
    <w:p w:rsidR="00CE7C46" w:rsidRPr="00F45126" w:rsidRDefault="00CE7C46" w:rsidP="004D4A92">
      <w:pPr>
        <w:bidi w:val="0"/>
        <w:spacing w:after="0" w:line="276" w:lineRule="auto"/>
        <w:jc w:val="both"/>
        <w:rPr>
          <w:rFonts w:asciiTheme="majorBidi" w:hAnsiTheme="majorBidi" w:cstheme="majorBidi"/>
          <w:sz w:val="24"/>
          <w:szCs w:val="24"/>
        </w:rPr>
      </w:pPr>
    </w:p>
    <w:p w:rsidR="00CE7C46" w:rsidRPr="00F45126" w:rsidRDefault="00CE7C46" w:rsidP="004D4A92">
      <w:pPr>
        <w:bidi w:val="0"/>
        <w:spacing w:after="0" w:line="276" w:lineRule="auto"/>
        <w:jc w:val="both"/>
        <w:rPr>
          <w:rFonts w:asciiTheme="majorBidi" w:hAnsiTheme="majorBidi" w:cstheme="majorBidi"/>
          <w:sz w:val="24"/>
          <w:szCs w:val="24"/>
        </w:rPr>
      </w:pPr>
    </w:p>
    <w:p w:rsidR="00D5176F" w:rsidRPr="00F45126" w:rsidRDefault="00D5176F" w:rsidP="004D4A92">
      <w:pPr>
        <w:bidi w:val="0"/>
        <w:spacing w:after="0" w:line="276" w:lineRule="auto"/>
        <w:jc w:val="both"/>
        <w:rPr>
          <w:rFonts w:asciiTheme="majorBidi" w:hAnsiTheme="majorBidi" w:cstheme="majorBidi"/>
          <w:sz w:val="24"/>
          <w:szCs w:val="24"/>
        </w:rPr>
      </w:pPr>
    </w:p>
    <w:p w:rsidR="00D5176F" w:rsidRPr="00F45126" w:rsidRDefault="00D5176F" w:rsidP="004D4A92">
      <w:pPr>
        <w:bidi w:val="0"/>
        <w:jc w:val="both"/>
        <w:rPr>
          <w:rFonts w:asciiTheme="majorBidi" w:hAnsiTheme="majorBidi" w:cstheme="majorBidi"/>
          <w:sz w:val="24"/>
          <w:szCs w:val="24"/>
        </w:rPr>
      </w:pPr>
      <w:r w:rsidRPr="00F45126">
        <w:rPr>
          <w:rFonts w:asciiTheme="majorBidi" w:hAnsiTheme="majorBidi" w:cstheme="majorBidi"/>
          <w:sz w:val="24"/>
          <w:szCs w:val="24"/>
        </w:rPr>
        <w:br w:type="page"/>
      </w:r>
    </w:p>
    <w:p w:rsidR="006E57A6" w:rsidRPr="00F45126" w:rsidRDefault="00D5176F" w:rsidP="004D4A92">
      <w:pPr>
        <w:bidi w:val="0"/>
        <w:spacing w:after="0" w:line="276" w:lineRule="auto"/>
        <w:jc w:val="both"/>
        <w:rPr>
          <w:rFonts w:asciiTheme="majorBidi" w:hAnsiTheme="majorBidi" w:cstheme="majorBidi"/>
          <w:b/>
          <w:bCs/>
          <w:i/>
          <w:iCs/>
          <w:sz w:val="32"/>
          <w:szCs w:val="32"/>
          <w:u w:val="single"/>
        </w:rPr>
      </w:pPr>
      <w:bookmarkStart w:id="81" w:name="_Toc501831621"/>
      <w:r w:rsidRPr="00F45126">
        <w:rPr>
          <w:rStyle w:val="Heading1Char"/>
          <w:rFonts w:asciiTheme="majorBidi" w:hAnsiTheme="majorBidi"/>
          <w:b/>
          <w:bCs/>
          <w:i/>
          <w:iCs/>
          <w:color w:val="auto"/>
          <w:u w:val="single"/>
        </w:rPr>
        <w:lastRenderedPageBreak/>
        <w:t>Method</w:t>
      </w:r>
      <w:bookmarkEnd w:id="81"/>
      <w:r w:rsidRPr="00F45126">
        <w:rPr>
          <w:rFonts w:asciiTheme="majorBidi" w:hAnsiTheme="majorBidi" w:cstheme="majorBidi"/>
          <w:b/>
          <w:bCs/>
          <w:i/>
          <w:iCs/>
          <w:sz w:val="32"/>
          <w:szCs w:val="32"/>
          <w:u w:val="single"/>
        </w:rPr>
        <w:t>:</w:t>
      </w:r>
    </w:p>
    <w:p w:rsidR="00D5176F" w:rsidRPr="00F45126" w:rsidRDefault="00F45126" w:rsidP="00A562B5">
      <w:pPr>
        <w:bidi w:val="0"/>
        <w:spacing w:after="0" w:line="276" w:lineRule="auto"/>
        <w:ind w:right="651"/>
        <w:jc w:val="both"/>
        <w:rPr>
          <w:rFonts w:asciiTheme="majorBidi" w:hAnsiTheme="majorBidi" w:cstheme="majorBidi"/>
          <w:sz w:val="24"/>
          <w:szCs w:val="24"/>
        </w:rPr>
      </w:pPr>
      <w:r>
        <w:rPr>
          <w:rFonts w:asciiTheme="majorBidi" w:hAnsiTheme="majorBidi" w:cstheme="majorBidi"/>
          <w:sz w:val="24"/>
          <w:szCs w:val="24"/>
        </w:rPr>
        <w:t xml:space="preserve">  </w:t>
      </w:r>
      <w:r w:rsidR="00D5176F" w:rsidRPr="00F45126">
        <w:rPr>
          <w:rFonts w:asciiTheme="majorBidi" w:hAnsiTheme="majorBidi" w:cstheme="majorBidi"/>
          <w:sz w:val="24"/>
          <w:szCs w:val="24"/>
        </w:rPr>
        <w:t>A population-based, cross-sectional survey will be conducted. The survey was</w:t>
      </w:r>
    </w:p>
    <w:p w:rsidR="00D5176F" w:rsidRPr="00F45126" w:rsidRDefault="00D5176F" w:rsidP="00A562B5">
      <w:pPr>
        <w:bidi w:val="0"/>
        <w:spacing w:after="0" w:line="276" w:lineRule="auto"/>
        <w:ind w:right="651"/>
        <w:jc w:val="both"/>
        <w:rPr>
          <w:rFonts w:asciiTheme="majorBidi" w:hAnsiTheme="majorBidi" w:cstheme="majorBidi"/>
          <w:sz w:val="24"/>
          <w:szCs w:val="24"/>
        </w:rPr>
      </w:pPr>
      <w:r w:rsidRPr="00F45126">
        <w:rPr>
          <w:rFonts w:asciiTheme="majorBidi" w:hAnsiTheme="majorBidi" w:cstheme="majorBidi"/>
          <w:sz w:val="24"/>
          <w:szCs w:val="24"/>
        </w:rPr>
        <w:t>designed to measure the awareness of diabetic patients of the disasters of diabetic</w:t>
      </w:r>
      <w:r w:rsidR="00A562B5" w:rsidRPr="00F45126">
        <w:rPr>
          <w:rFonts w:asciiTheme="majorBidi" w:hAnsiTheme="majorBidi" w:cstheme="majorBidi"/>
          <w:sz w:val="24"/>
          <w:szCs w:val="24"/>
        </w:rPr>
        <w:t xml:space="preserve"> </w:t>
      </w:r>
      <w:r w:rsidRPr="00F45126">
        <w:rPr>
          <w:rFonts w:asciiTheme="majorBidi" w:hAnsiTheme="majorBidi" w:cstheme="majorBidi"/>
          <w:sz w:val="24"/>
          <w:szCs w:val="24"/>
        </w:rPr>
        <w:t>retinopathy. The survey will target eligible persons who are only considered diabetic</w:t>
      </w:r>
      <w:r w:rsidR="00A562B5" w:rsidRPr="00F45126">
        <w:rPr>
          <w:rFonts w:asciiTheme="majorBidi" w:hAnsiTheme="majorBidi" w:cstheme="majorBidi"/>
          <w:sz w:val="24"/>
          <w:szCs w:val="24"/>
        </w:rPr>
        <w:t xml:space="preserve"> </w:t>
      </w:r>
      <w:r w:rsidRPr="00F45126">
        <w:rPr>
          <w:rFonts w:asciiTheme="majorBidi" w:hAnsiTheme="majorBidi" w:cstheme="majorBidi"/>
          <w:sz w:val="24"/>
          <w:szCs w:val="24"/>
        </w:rPr>
        <w:t>patient during the period of the study. The questionnaire is electronic and will be</w:t>
      </w:r>
      <w:r w:rsidR="00A562B5" w:rsidRPr="00F45126">
        <w:rPr>
          <w:rFonts w:asciiTheme="majorBidi" w:hAnsiTheme="majorBidi" w:cstheme="majorBidi"/>
          <w:sz w:val="24"/>
          <w:szCs w:val="24"/>
        </w:rPr>
        <w:t xml:space="preserve"> </w:t>
      </w:r>
      <w:r w:rsidRPr="00F45126">
        <w:rPr>
          <w:rFonts w:asciiTheme="majorBidi" w:hAnsiTheme="majorBidi" w:cstheme="majorBidi"/>
          <w:sz w:val="24"/>
          <w:szCs w:val="24"/>
        </w:rPr>
        <w:t>done using an iPad to all participant. In order to maintain confidentiality, data will be</w:t>
      </w:r>
      <w:r w:rsidR="00A562B5" w:rsidRPr="00F45126">
        <w:rPr>
          <w:rFonts w:asciiTheme="majorBidi" w:hAnsiTheme="majorBidi" w:cstheme="majorBidi"/>
          <w:sz w:val="24"/>
          <w:szCs w:val="24"/>
        </w:rPr>
        <w:t xml:space="preserve"> </w:t>
      </w:r>
      <w:r w:rsidRPr="00F45126">
        <w:rPr>
          <w:rFonts w:asciiTheme="majorBidi" w:hAnsiTheme="majorBidi" w:cstheme="majorBidi"/>
          <w:sz w:val="24"/>
          <w:szCs w:val="24"/>
        </w:rPr>
        <w:t>collected anonymously with the patient consent. The survey will be written in English. It consists of two main sections; the first section contains patient personal</w:t>
      </w:r>
      <w:r w:rsidR="00A562B5" w:rsidRPr="00F45126">
        <w:rPr>
          <w:rFonts w:asciiTheme="majorBidi" w:hAnsiTheme="majorBidi" w:cstheme="majorBidi"/>
          <w:sz w:val="24"/>
          <w:szCs w:val="24"/>
        </w:rPr>
        <w:t xml:space="preserve"> </w:t>
      </w:r>
      <w:r w:rsidRPr="00F45126">
        <w:rPr>
          <w:rFonts w:asciiTheme="majorBidi" w:hAnsiTheme="majorBidi" w:cstheme="majorBidi"/>
          <w:sz w:val="24"/>
          <w:szCs w:val="24"/>
        </w:rPr>
        <w:t>information, educational background, duration, family history and medical history of</w:t>
      </w:r>
      <w:r w:rsidR="00A562B5" w:rsidRPr="00F45126">
        <w:rPr>
          <w:rFonts w:asciiTheme="majorBidi" w:hAnsiTheme="majorBidi" w:cstheme="majorBidi"/>
          <w:sz w:val="24"/>
          <w:szCs w:val="24"/>
        </w:rPr>
        <w:t xml:space="preserve"> </w:t>
      </w:r>
      <w:r w:rsidRPr="00F45126">
        <w:rPr>
          <w:rFonts w:asciiTheme="majorBidi" w:hAnsiTheme="majorBidi" w:cstheme="majorBidi"/>
          <w:sz w:val="24"/>
          <w:szCs w:val="24"/>
        </w:rPr>
        <w:t>diabetes mellitus. The second section contains questions designed to evaluate and</w:t>
      </w:r>
      <w:r w:rsidR="00A562B5" w:rsidRPr="00F45126">
        <w:rPr>
          <w:rFonts w:asciiTheme="majorBidi" w:hAnsiTheme="majorBidi" w:cstheme="majorBidi"/>
          <w:sz w:val="24"/>
          <w:szCs w:val="24"/>
        </w:rPr>
        <w:t xml:space="preserve"> </w:t>
      </w:r>
      <w:r w:rsidRPr="00F45126">
        <w:rPr>
          <w:rFonts w:asciiTheme="majorBidi" w:hAnsiTheme="majorBidi" w:cstheme="majorBidi"/>
          <w:sz w:val="24"/>
          <w:szCs w:val="24"/>
        </w:rPr>
        <w:t>measure the patients’ awareness of diabetic retinopathy. The questionnaire will be</w:t>
      </w:r>
      <w:r w:rsidR="00A562B5" w:rsidRPr="00F45126">
        <w:rPr>
          <w:rFonts w:asciiTheme="majorBidi" w:hAnsiTheme="majorBidi" w:cstheme="majorBidi"/>
          <w:sz w:val="24"/>
          <w:szCs w:val="24"/>
        </w:rPr>
        <w:t xml:space="preserve"> </w:t>
      </w:r>
      <w:r w:rsidRPr="00F45126">
        <w:rPr>
          <w:rFonts w:asciiTheme="majorBidi" w:hAnsiTheme="majorBidi" w:cstheme="majorBidi"/>
          <w:sz w:val="24"/>
          <w:szCs w:val="24"/>
        </w:rPr>
        <w:t>verbally translated to the Arabic language to ensure that patients fully understand</w:t>
      </w:r>
      <w:r w:rsidR="00A562B5" w:rsidRPr="00F45126">
        <w:rPr>
          <w:rFonts w:asciiTheme="majorBidi" w:hAnsiTheme="majorBidi" w:cstheme="majorBidi"/>
          <w:sz w:val="24"/>
          <w:szCs w:val="24"/>
        </w:rPr>
        <w:t xml:space="preserve"> </w:t>
      </w:r>
      <w:r w:rsidRPr="00F45126">
        <w:rPr>
          <w:rFonts w:asciiTheme="majorBidi" w:hAnsiTheme="majorBidi" w:cstheme="majorBidi"/>
          <w:sz w:val="24"/>
          <w:szCs w:val="24"/>
        </w:rPr>
        <w:t>each question. The questionnaire will be answered by the patient only. Each Diabetic</w:t>
      </w:r>
      <w:r w:rsidR="00A562B5" w:rsidRPr="00F45126">
        <w:rPr>
          <w:rFonts w:asciiTheme="majorBidi" w:hAnsiTheme="majorBidi" w:cstheme="majorBidi"/>
          <w:sz w:val="24"/>
          <w:szCs w:val="24"/>
        </w:rPr>
        <w:t xml:space="preserve"> </w:t>
      </w:r>
      <w:r w:rsidRPr="00F45126">
        <w:rPr>
          <w:rFonts w:asciiTheme="majorBidi" w:hAnsiTheme="majorBidi" w:cstheme="majorBidi"/>
          <w:sz w:val="24"/>
          <w:szCs w:val="24"/>
        </w:rPr>
        <w:t>patient will be examined after the questionnaire using modern Optical Coherence</w:t>
      </w:r>
      <w:r w:rsidR="00A562B5" w:rsidRPr="00F45126">
        <w:rPr>
          <w:rFonts w:asciiTheme="majorBidi" w:hAnsiTheme="majorBidi" w:cstheme="majorBidi"/>
          <w:sz w:val="24"/>
          <w:szCs w:val="24"/>
        </w:rPr>
        <w:t xml:space="preserve"> </w:t>
      </w:r>
      <w:r w:rsidRPr="00F45126">
        <w:rPr>
          <w:rFonts w:asciiTheme="majorBidi" w:hAnsiTheme="majorBidi" w:cstheme="majorBidi"/>
          <w:sz w:val="24"/>
          <w:szCs w:val="24"/>
        </w:rPr>
        <w:t>Tomography (OCT) to measure retinal layers thickness and take a face</w:t>
      </w:r>
      <w:r w:rsidR="00A562B5" w:rsidRPr="00F45126">
        <w:rPr>
          <w:rFonts w:asciiTheme="majorBidi" w:hAnsiTheme="majorBidi" w:cstheme="majorBidi"/>
          <w:sz w:val="24"/>
          <w:szCs w:val="24"/>
        </w:rPr>
        <w:t xml:space="preserve"> </w:t>
      </w:r>
      <w:r w:rsidRPr="00F45126">
        <w:rPr>
          <w:rFonts w:asciiTheme="majorBidi" w:hAnsiTheme="majorBidi" w:cstheme="majorBidi"/>
          <w:sz w:val="24"/>
          <w:szCs w:val="24"/>
        </w:rPr>
        <w:t>image</w:t>
      </w:r>
      <w:r w:rsidR="00A562B5" w:rsidRPr="00F45126">
        <w:rPr>
          <w:rFonts w:asciiTheme="majorBidi" w:hAnsiTheme="majorBidi" w:cstheme="majorBidi"/>
          <w:sz w:val="24"/>
          <w:szCs w:val="24"/>
        </w:rPr>
        <w:t>s</w:t>
      </w:r>
      <w:r w:rsidRPr="00F45126">
        <w:rPr>
          <w:rFonts w:asciiTheme="majorBidi" w:hAnsiTheme="majorBidi" w:cstheme="majorBidi"/>
          <w:sz w:val="24"/>
          <w:szCs w:val="24"/>
        </w:rPr>
        <w:t xml:space="preserve"> of the retina. OCT is very good for screening; because it is</w:t>
      </w:r>
      <w:r w:rsidR="00A562B5" w:rsidRPr="00F45126">
        <w:rPr>
          <w:rFonts w:asciiTheme="majorBidi" w:hAnsiTheme="majorBidi" w:cstheme="majorBidi"/>
          <w:sz w:val="24"/>
          <w:szCs w:val="24"/>
        </w:rPr>
        <w:t xml:space="preserve"> </w:t>
      </w:r>
      <w:r w:rsidRPr="00F45126">
        <w:rPr>
          <w:rFonts w:asciiTheme="majorBidi" w:hAnsiTheme="majorBidi" w:cstheme="majorBidi"/>
          <w:sz w:val="24"/>
          <w:szCs w:val="24"/>
        </w:rPr>
        <w:t>non-invasive, needs no dilation, produces colorful fundus image, and can be</w:t>
      </w:r>
      <w:r w:rsidR="00A562B5" w:rsidRPr="00F45126">
        <w:rPr>
          <w:rFonts w:asciiTheme="majorBidi" w:hAnsiTheme="majorBidi" w:cstheme="majorBidi"/>
          <w:sz w:val="24"/>
          <w:szCs w:val="24"/>
        </w:rPr>
        <w:t xml:space="preserve"> </w:t>
      </w:r>
      <w:r w:rsidRPr="00F45126">
        <w:rPr>
          <w:rFonts w:asciiTheme="majorBidi" w:hAnsiTheme="majorBidi" w:cstheme="majorBidi"/>
          <w:sz w:val="24"/>
          <w:szCs w:val="24"/>
        </w:rPr>
        <w:t>operated from any position. OCT uses 12mm x 9mm wide field scan for optic nerve</w:t>
      </w:r>
      <w:r w:rsidR="00A562B5" w:rsidRPr="00F45126">
        <w:rPr>
          <w:rFonts w:asciiTheme="majorBidi" w:hAnsiTheme="majorBidi" w:cstheme="majorBidi"/>
          <w:sz w:val="24"/>
          <w:szCs w:val="24"/>
        </w:rPr>
        <w:t xml:space="preserve"> </w:t>
      </w:r>
      <w:r w:rsidRPr="00F45126">
        <w:rPr>
          <w:rFonts w:asciiTheme="majorBidi" w:hAnsiTheme="majorBidi" w:cstheme="majorBidi"/>
          <w:sz w:val="24"/>
          <w:szCs w:val="24"/>
        </w:rPr>
        <w:t>&amp;</w:t>
      </w:r>
      <w:r w:rsidR="00A562B5" w:rsidRPr="00F45126">
        <w:rPr>
          <w:rFonts w:asciiTheme="majorBidi" w:hAnsiTheme="majorBidi" w:cstheme="majorBidi"/>
          <w:sz w:val="24"/>
          <w:szCs w:val="24"/>
        </w:rPr>
        <w:t xml:space="preserve"> </w:t>
      </w:r>
      <w:r w:rsidRPr="00F45126">
        <w:rPr>
          <w:rFonts w:asciiTheme="majorBidi" w:hAnsiTheme="majorBidi" w:cstheme="majorBidi"/>
          <w:sz w:val="24"/>
          <w:szCs w:val="24"/>
        </w:rPr>
        <w:t>amp; macula. OCT can produce 50.000 A-Scans per second. OCT is fully automated operation: auto alignment, auto focus and auto shot.</w:t>
      </w:r>
    </w:p>
    <w:p w:rsidR="006E57A6" w:rsidRPr="00F45126" w:rsidRDefault="006E57A6" w:rsidP="00A562B5">
      <w:pPr>
        <w:bidi w:val="0"/>
        <w:spacing w:after="0" w:line="276" w:lineRule="auto"/>
        <w:ind w:right="651"/>
        <w:rPr>
          <w:rFonts w:asciiTheme="majorBidi" w:hAnsiTheme="majorBidi" w:cstheme="majorBidi"/>
          <w:sz w:val="24"/>
          <w:szCs w:val="24"/>
        </w:rPr>
      </w:pPr>
    </w:p>
    <w:p w:rsidR="006F078D" w:rsidRPr="00F45126" w:rsidRDefault="006F078D" w:rsidP="004D4A92">
      <w:pPr>
        <w:bidi w:val="0"/>
        <w:spacing w:after="0" w:line="276" w:lineRule="auto"/>
        <w:jc w:val="both"/>
        <w:rPr>
          <w:rFonts w:asciiTheme="majorBidi" w:hAnsiTheme="majorBidi" w:cstheme="majorBidi"/>
          <w:sz w:val="24"/>
          <w:szCs w:val="24"/>
        </w:rPr>
      </w:pPr>
      <w:bookmarkStart w:id="82" w:name="_Toc501814813"/>
      <w:bookmarkStart w:id="83" w:name="_Toc501815971"/>
    </w:p>
    <w:p w:rsidR="0077630E" w:rsidRPr="00F45126" w:rsidRDefault="0077630E" w:rsidP="0077630E">
      <w:pPr>
        <w:bidi w:val="0"/>
        <w:spacing w:after="0" w:line="276" w:lineRule="auto"/>
        <w:jc w:val="both"/>
        <w:rPr>
          <w:rFonts w:asciiTheme="majorBidi" w:hAnsiTheme="majorBidi" w:cstheme="majorBidi"/>
          <w:b/>
          <w:bCs/>
          <w:i/>
          <w:iCs/>
          <w:sz w:val="32"/>
          <w:szCs w:val="32"/>
          <w:u w:val="single"/>
        </w:rPr>
      </w:pPr>
      <w:r>
        <w:rPr>
          <w:rStyle w:val="Heading1Char"/>
          <w:rFonts w:asciiTheme="majorBidi" w:hAnsiTheme="majorBidi"/>
          <w:b/>
          <w:bCs/>
          <w:i/>
          <w:iCs/>
          <w:color w:val="auto"/>
          <w:u w:val="single"/>
        </w:rPr>
        <w:t>Result</w:t>
      </w:r>
      <w:r w:rsidRPr="00F45126">
        <w:rPr>
          <w:rFonts w:asciiTheme="majorBidi" w:hAnsiTheme="majorBidi" w:cstheme="majorBidi"/>
          <w:b/>
          <w:bCs/>
          <w:i/>
          <w:iCs/>
          <w:sz w:val="32"/>
          <w:szCs w:val="32"/>
          <w:u w:val="single"/>
        </w:rPr>
        <w:t>:</w:t>
      </w:r>
    </w:p>
    <w:p w:rsidR="006F078D" w:rsidRPr="0077630E" w:rsidRDefault="00382C41" w:rsidP="00A84014">
      <w:pPr>
        <w:bidi w:val="0"/>
        <w:spacing w:after="0" w:line="276" w:lineRule="auto"/>
        <w:jc w:val="both"/>
        <w:rPr>
          <w:rFonts w:asciiTheme="majorBidi" w:hAnsiTheme="majorBidi" w:cstheme="majorBidi"/>
          <w:sz w:val="24"/>
          <w:szCs w:val="24"/>
        </w:rPr>
      </w:pPr>
      <w:r>
        <w:rPr>
          <w:rFonts w:asciiTheme="majorBidi" w:hAnsiTheme="majorBidi" w:cstheme="majorBidi"/>
          <w:sz w:val="24"/>
          <w:szCs w:val="24"/>
        </w:rPr>
        <w:t xml:space="preserve">  This study included data from 554 participants, 380 of those do not think diabetes will affect their eyes</w:t>
      </w:r>
      <w:r w:rsidR="00977EA5">
        <w:rPr>
          <w:rFonts w:asciiTheme="majorBidi" w:hAnsiTheme="majorBidi" w:cstheme="majorBidi"/>
          <w:sz w:val="24"/>
          <w:szCs w:val="24"/>
        </w:rPr>
        <w:t xml:space="preserve"> (table</w:t>
      </w:r>
      <w:r w:rsidR="00CE7791">
        <w:rPr>
          <w:rFonts w:asciiTheme="majorBidi" w:hAnsiTheme="majorBidi" w:cstheme="majorBidi"/>
          <w:sz w:val="24"/>
          <w:szCs w:val="24"/>
        </w:rPr>
        <w:t xml:space="preserve"> </w:t>
      </w:r>
      <w:r w:rsidR="00977EA5">
        <w:rPr>
          <w:rFonts w:asciiTheme="majorBidi" w:hAnsiTheme="majorBidi" w:cstheme="majorBidi"/>
          <w:sz w:val="24"/>
          <w:szCs w:val="24"/>
        </w:rPr>
        <w:t>1</w:t>
      </w:r>
      <w:r w:rsidR="00CE7791">
        <w:rPr>
          <w:rFonts w:asciiTheme="majorBidi" w:hAnsiTheme="majorBidi" w:cstheme="majorBidi"/>
          <w:sz w:val="24"/>
          <w:szCs w:val="24"/>
        </w:rPr>
        <w:t>, figure 1</w:t>
      </w:r>
      <w:r w:rsidR="009A7996">
        <w:rPr>
          <w:rFonts w:asciiTheme="majorBidi" w:hAnsiTheme="majorBidi" w:cstheme="majorBidi"/>
          <w:sz w:val="24"/>
          <w:szCs w:val="24"/>
        </w:rPr>
        <w:t>)</w:t>
      </w:r>
      <w:r>
        <w:rPr>
          <w:rFonts w:asciiTheme="majorBidi" w:hAnsiTheme="majorBidi" w:cstheme="majorBidi"/>
          <w:sz w:val="24"/>
          <w:szCs w:val="24"/>
        </w:rPr>
        <w:t>. In addition, almost the same percent did not know diabetic retinopathy</w:t>
      </w:r>
      <w:r w:rsidR="00977EA5">
        <w:rPr>
          <w:rFonts w:asciiTheme="majorBidi" w:hAnsiTheme="majorBidi" w:cstheme="majorBidi"/>
          <w:sz w:val="24"/>
          <w:szCs w:val="24"/>
        </w:rPr>
        <w:t xml:space="preserve"> (table 2</w:t>
      </w:r>
      <w:r w:rsidR="00CE7791">
        <w:rPr>
          <w:rFonts w:asciiTheme="majorBidi" w:hAnsiTheme="majorBidi" w:cstheme="majorBidi"/>
          <w:sz w:val="24"/>
          <w:szCs w:val="24"/>
        </w:rPr>
        <w:t>, figure 1</w:t>
      </w:r>
      <w:r w:rsidR="00977EA5">
        <w:rPr>
          <w:rFonts w:asciiTheme="majorBidi" w:hAnsiTheme="majorBidi" w:cstheme="majorBidi"/>
          <w:sz w:val="24"/>
          <w:szCs w:val="24"/>
        </w:rPr>
        <w:t>)</w:t>
      </w:r>
      <w:r>
        <w:rPr>
          <w:rFonts w:asciiTheme="majorBidi" w:hAnsiTheme="majorBidi" w:cstheme="majorBidi"/>
          <w:sz w:val="24"/>
          <w:szCs w:val="24"/>
        </w:rPr>
        <w:t>. The samples ranging in age from 10 to 80years, most of the samples are between 40-59years old</w:t>
      </w:r>
      <w:r w:rsidR="00CE7791">
        <w:rPr>
          <w:rFonts w:asciiTheme="majorBidi" w:hAnsiTheme="majorBidi" w:cstheme="majorBidi"/>
          <w:sz w:val="24"/>
          <w:szCs w:val="24"/>
        </w:rPr>
        <w:t xml:space="preserve"> (table </w:t>
      </w:r>
      <w:r w:rsidR="00977EA5">
        <w:rPr>
          <w:rFonts w:asciiTheme="majorBidi" w:hAnsiTheme="majorBidi" w:cstheme="majorBidi"/>
          <w:sz w:val="24"/>
          <w:szCs w:val="24"/>
        </w:rPr>
        <w:t>3)</w:t>
      </w:r>
      <w:r>
        <w:rPr>
          <w:rFonts w:asciiTheme="majorBidi" w:hAnsiTheme="majorBidi" w:cstheme="majorBidi"/>
          <w:sz w:val="24"/>
          <w:szCs w:val="24"/>
        </w:rPr>
        <w:t>. The samples are almost half males and half females (49.1%-50.9%)</w:t>
      </w:r>
      <w:r w:rsidR="00977EA5">
        <w:rPr>
          <w:rFonts w:asciiTheme="majorBidi" w:hAnsiTheme="majorBidi" w:cstheme="majorBidi"/>
          <w:sz w:val="24"/>
          <w:szCs w:val="24"/>
        </w:rPr>
        <w:t xml:space="preserve"> (table 4)</w:t>
      </w:r>
      <w:r>
        <w:rPr>
          <w:rFonts w:asciiTheme="majorBidi" w:hAnsiTheme="majorBidi" w:cstheme="majorBidi"/>
          <w:sz w:val="24"/>
          <w:szCs w:val="24"/>
        </w:rPr>
        <w:t xml:space="preserve">. Most of the participants have diabetes of less than 10 years </w:t>
      </w:r>
      <w:r w:rsidR="00977EA5">
        <w:rPr>
          <w:rFonts w:asciiTheme="majorBidi" w:hAnsiTheme="majorBidi" w:cstheme="majorBidi"/>
          <w:sz w:val="24"/>
          <w:szCs w:val="24"/>
        </w:rPr>
        <w:t xml:space="preserve">(table 5) </w:t>
      </w:r>
      <w:r>
        <w:rPr>
          <w:rFonts w:asciiTheme="majorBidi" w:hAnsiTheme="majorBidi" w:cstheme="majorBidi"/>
          <w:sz w:val="24"/>
          <w:szCs w:val="24"/>
        </w:rPr>
        <w:t xml:space="preserve">and the majority were type </w:t>
      </w:r>
      <w:r w:rsidR="00A84014">
        <w:rPr>
          <w:rFonts w:asciiTheme="majorBidi" w:hAnsiTheme="majorBidi" w:cstheme="majorBidi"/>
          <w:sz w:val="24"/>
          <w:szCs w:val="24"/>
        </w:rPr>
        <w:t>two</w:t>
      </w:r>
      <w:r>
        <w:rPr>
          <w:rFonts w:asciiTheme="majorBidi" w:hAnsiTheme="majorBidi" w:cstheme="majorBidi"/>
          <w:sz w:val="24"/>
          <w:szCs w:val="24"/>
        </w:rPr>
        <w:t xml:space="preserve"> diabetes</w:t>
      </w:r>
      <w:r w:rsidR="00CE7791">
        <w:rPr>
          <w:rFonts w:asciiTheme="majorBidi" w:hAnsiTheme="majorBidi" w:cstheme="majorBidi"/>
          <w:sz w:val="24"/>
          <w:szCs w:val="24"/>
        </w:rPr>
        <w:t xml:space="preserve"> (table </w:t>
      </w:r>
      <w:r w:rsidR="00977EA5">
        <w:rPr>
          <w:rFonts w:asciiTheme="majorBidi" w:hAnsiTheme="majorBidi" w:cstheme="majorBidi"/>
          <w:sz w:val="24"/>
          <w:szCs w:val="24"/>
        </w:rPr>
        <w:t>6)</w:t>
      </w:r>
      <w:r>
        <w:rPr>
          <w:rFonts w:asciiTheme="majorBidi" w:hAnsiTheme="majorBidi" w:cstheme="majorBidi"/>
          <w:sz w:val="24"/>
          <w:szCs w:val="24"/>
        </w:rPr>
        <w:t>.</w:t>
      </w:r>
    </w:p>
    <w:p w:rsidR="006F078D" w:rsidRPr="00F45126" w:rsidRDefault="006F078D" w:rsidP="004D4A92">
      <w:pPr>
        <w:bidi w:val="0"/>
        <w:spacing w:after="0" w:line="276" w:lineRule="auto"/>
        <w:jc w:val="both"/>
        <w:rPr>
          <w:rFonts w:asciiTheme="majorBidi" w:hAnsiTheme="majorBidi" w:cstheme="majorBidi"/>
          <w:b/>
          <w:bCs/>
          <w:sz w:val="24"/>
          <w:szCs w:val="24"/>
          <w:u w:val="single"/>
        </w:rPr>
      </w:pPr>
    </w:p>
    <w:p w:rsidR="006F078D" w:rsidRPr="00F45126" w:rsidRDefault="006F078D" w:rsidP="004D4A92">
      <w:pPr>
        <w:bidi w:val="0"/>
        <w:spacing w:after="0" w:line="276" w:lineRule="auto"/>
        <w:jc w:val="both"/>
        <w:rPr>
          <w:rFonts w:asciiTheme="majorBidi" w:hAnsiTheme="majorBidi" w:cstheme="majorBidi"/>
          <w:b/>
          <w:bCs/>
          <w:sz w:val="24"/>
          <w:szCs w:val="24"/>
          <w:u w:val="single"/>
        </w:rPr>
      </w:pPr>
    </w:p>
    <w:tbl>
      <w:tblPr>
        <w:tblW w:w="82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14"/>
        <w:gridCol w:w="914"/>
        <w:gridCol w:w="1486"/>
        <w:gridCol w:w="1276"/>
        <w:gridCol w:w="1810"/>
        <w:gridCol w:w="1829"/>
      </w:tblGrid>
      <w:tr w:rsidR="00977EA5" w:rsidRPr="00BB4DC1" w:rsidTr="00977EA5">
        <w:trPr>
          <w:cantSplit/>
        </w:trPr>
        <w:tc>
          <w:tcPr>
            <w:tcW w:w="8226" w:type="dxa"/>
            <w:gridSpan w:val="6"/>
            <w:tcBorders>
              <w:top w:val="nil"/>
              <w:left w:val="nil"/>
              <w:bottom w:val="nil"/>
              <w:right w:val="nil"/>
            </w:tcBorders>
            <w:shd w:val="clear" w:color="auto" w:fill="FFFFFF"/>
            <w:vAlign w:val="center"/>
          </w:tcPr>
          <w:p w:rsidR="00977EA5" w:rsidRPr="00BB4DC1" w:rsidRDefault="00977EA5" w:rsidP="00977EA5">
            <w:pPr>
              <w:spacing w:line="320" w:lineRule="atLeast"/>
              <w:ind w:left="60" w:right="60"/>
              <w:jc w:val="center"/>
              <w:rPr>
                <w:rFonts w:ascii="Arial" w:hAnsi="Arial" w:cs="Arial"/>
                <w:sz w:val="24"/>
                <w:szCs w:val="24"/>
              </w:rPr>
            </w:pPr>
            <w:r w:rsidRPr="00BB4DC1">
              <w:rPr>
                <w:rFonts w:ascii="Arial" w:hAnsi="Arial" w:cs="Arial"/>
                <w:b/>
                <w:bCs/>
                <w:sz w:val="24"/>
                <w:szCs w:val="24"/>
              </w:rPr>
              <w:t>Do you think diabetes will affect your eyes?</w:t>
            </w:r>
          </w:p>
        </w:tc>
      </w:tr>
      <w:tr w:rsidR="00977EA5" w:rsidRPr="00BB4DC1" w:rsidTr="00977EA5">
        <w:trPr>
          <w:cantSplit/>
        </w:trPr>
        <w:tc>
          <w:tcPr>
            <w:tcW w:w="1828" w:type="dxa"/>
            <w:gridSpan w:val="2"/>
            <w:tcBorders>
              <w:top w:val="single" w:sz="16" w:space="0" w:color="000000"/>
              <w:left w:val="single" w:sz="16" w:space="0" w:color="000000"/>
              <w:bottom w:val="single" w:sz="16" w:space="0" w:color="000000"/>
              <w:right w:val="nil"/>
            </w:tcBorders>
            <w:shd w:val="clear" w:color="auto" w:fill="FFFFFF"/>
            <w:vAlign w:val="bottom"/>
          </w:tcPr>
          <w:p w:rsidR="00977EA5" w:rsidRPr="00BB4DC1" w:rsidRDefault="00977EA5" w:rsidP="00977EA5">
            <w:pPr>
              <w:rPr>
                <w:rFonts w:ascii="Times New Roman" w:hAnsi="Times New Roman" w:cs="Times New Roman"/>
                <w:sz w:val="24"/>
                <w:szCs w:val="24"/>
              </w:rPr>
            </w:pPr>
          </w:p>
        </w:tc>
        <w:tc>
          <w:tcPr>
            <w:tcW w:w="1485" w:type="dxa"/>
            <w:tcBorders>
              <w:top w:val="single" w:sz="16" w:space="0" w:color="000000"/>
              <w:left w:val="single" w:sz="16" w:space="0" w:color="000000"/>
              <w:bottom w:val="single" w:sz="16" w:space="0" w:color="000000"/>
            </w:tcBorders>
            <w:shd w:val="clear" w:color="auto" w:fill="FFFFFF"/>
            <w:vAlign w:val="bottom"/>
          </w:tcPr>
          <w:p w:rsidR="00977EA5" w:rsidRPr="00BB4DC1" w:rsidRDefault="00977EA5" w:rsidP="00977EA5">
            <w:pPr>
              <w:spacing w:line="320" w:lineRule="atLeast"/>
              <w:ind w:left="60" w:right="60"/>
              <w:jc w:val="center"/>
              <w:rPr>
                <w:rFonts w:ascii="Arial" w:hAnsi="Arial" w:cs="Arial"/>
                <w:sz w:val="24"/>
                <w:szCs w:val="24"/>
              </w:rPr>
            </w:pPr>
            <w:r w:rsidRPr="00BB4DC1">
              <w:rPr>
                <w:rFonts w:ascii="Arial" w:hAnsi="Arial" w:cs="Arial"/>
                <w:sz w:val="24"/>
                <w:szCs w:val="24"/>
              </w:rPr>
              <w:t>Frequency</w:t>
            </w:r>
          </w:p>
        </w:tc>
        <w:tc>
          <w:tcPr>
            <w:tcW w:w="1276" w:type="dxa"/>
            <w:tcBorders>
              <w:top w:val="single" w:sz="16" w:space="0" w:color="000000"/>
              <w:bottom w:val="single" w:sz="16" w:space="0" w:color="000000"/>
            </w:tcBorders>
            <w:shd w:val="clear" w:color="auto" w:fill="FFFFFF"/>
            <w:vAlign w:val="bottom"/>
          </w:tcPr>
          <w:p w:rsidR="00977EA5" w:rsidRPr="00BB4DC1" w:rsidRDefault="00977EA5" w:rsidP="00977EA5">
            <w:pPr>
              <w:spacing w:line="320" w:lineRule="atLeast"/>
              <w:ind w:left="60" w:right="60"/>
              <w:jc w:val="center"/>
              <w:rPr>
                <w:rFonts w:ascii="Arial" w:hAnsi="Arial" w:cs="Arial"/>
                <w:sz w:val="24"/>
                <w:szCs w:val="24"/>
              </w:rPr>
            </w:pPr>
            <w:r w:rsidRPr="00BB4DC1">
              <w:rPr>
                <w:rFonts w:ascii="Arial" w:hAnsi="Arial" w:cs="Arial"/>
                <w:sz w:val="24"/>
                <w:szCs w:val="24"/>
              </w:rPr>
              <w:t>Percent</w:t>
            </w:r>
          </w:p>
        </w:tc>
        <w:tc>
          <w:tcPr>
            <w:tcW w:w="1809" w:type="dxa"/>
            <w:tcBorders>
              <w:top w:val="single" w:sz="16" w:space="0" w:color="000000"/>
              <w:bottom w:val="single" w:sz="16" w:space="0" w:color="000000"/>
            </w:tcBorders>
            <w:shd w:val="clear" w:color="auto" w:fill="FFFFFF"/>
            <w:vAlign w:val="bottom"/>
          </w:tcPr>
          <w:p w:rsidR="00977EA5" w:rsidRPr="00BB4DC1" w:rsidRDefault="00977EA5" w:rsidP="00977EA5">
            <w:pPr>
              <w:spacing w:line="320" w:lineRule="atLeast"/>
              <w:ind w:left="60" w:right="60"/>
              <w:jc w:val="center"/>
              <w:rPr>
                <w:rFonts w:ascii="Arial" w:hAnsi="Arial" w:cs="Arial"/>
                <w:sz w:val="24"/>
                <w:szCs w:val="24"/>
              </w:rPr>
            </w:pPr>
            <w:r w:rsidRPr="00BB4DC1">
              <w:rPr>
                <w:rFonts w:ascii="Arial" w:hAnsi="Arial" w:cs="Arial"/>
                <w:sz w:val="24"/>
                <w:szCs w:val="24"/>
              </w:rPr>
              <w:t>Valid Percent</w:t>
            </w:r>
          </w:p>
        </w:tc>
        <w:tc>
          <w:tcPr>
            <w:tcW w:w="1828" w:type="dxa"/>
            <w:tcBorders>
              <w:top w:val="single" w:sz="16" w:space="0" w:color="000000"/>
              <w:bottom w:val="single" w:sz="16" w:space="0" w:color="000000"/>
              <w:right w:val="single" w:sz="16" w:space="0" w:color="000000"/>
            </w:tcBorders>
            <w:shd w:val="clear" w:color="auto" w:fill="FFFFFF"/>
            <w:vAlign w:val="bottom"/>
          </w:tcPr>
          <w:p w:rsidR="00977EA5" w:rsidRPr="00BB4DC1" w:rsidRDefault="00977EA5" w:rsidP="00977EA5">
            <w:pPr>
              <w:spacing w:line="320" w:lineRule="atLeast"/>
              <w:ind w:left="60" w:right="60"/>
              <w:jc w:val="center"/>
              <w:rPr>
                <w:rFonts w:ascii="Arial" w:hAnsi="Arial" w:cs="Arial"/>
                <w:sz w:val="24"/>
                <w:szCs w:val="24"/>
              </w:rPr>
            </w:pPr>
            <w:r w:rsidRPr="00BB4DC1">
              <w:rPr>
                <w:rFonts w:ascii="Arial" w:hAnsi="Arial" w:cs="Arial"/>
                <w:sz w:val="24"/>
                <w:szCs w:val="24"/>
              </w:rPr>
              <w:t>Cumulative Percent</w:t>
            </w:r>
          </w:p>
        </w:tc>
      </w:tr>
      <w:tr w:rsidR="00977EA5" w:rsidRPr="00BB4DC1" w:rsidTr="00977EA5">
        <w:trPr>
          <w:cantSplit/>
        </w:trPr>
        <w:tc>
          <w:tcPr>
            <w:tcW w:w="914" w:type="dxa"/>
            <w:vMerge w:val="restart"/>
            <w:tcBorders>
              <w:top w:val="single" w:sz="16" w:space="0" w:color="000000"/>
              <w:left w:val="single" w:sz="16" w:space="0" w:color="000000"/>
              <w:bottom w:val="single" w:sz="16" w:space="0" w:color="000000"/>
              <w:right w:val="nil"/>
            </w:tcBorders>
            <w:shd w:val="clear" w:color="auto" w:fill="FFFFFF"/>
          </w:tcPr>
          <w:p w:rsidR="00977EA5" w:rsidRPr="00BB4DC1" w:rsidRDefault="00977EA5" w:rsidP="00977EA5">
            <w:pPr>
              <w:spacing w:line="320" w:lineRule="atLeast"/>
              <w:ind w:left="60" w:right="60"/>
              <w:rPr>
                <w:rFonts w:ascii="Arial" w:hAnsi="Arial" w:cs="Arial"/>
                <w:sz w:val="24"/>
                <w:szCs w:val="24"/>
              </w:rPr>
            </w:pPr>
            <w:r w:rsidRPr="00BB4DC1">
              <w:rPr>
                <w:rFonts w:ascii="Arial" w:hAnsi="Arial" w:cs="Arial"/>
                <w:sz w:val="24"/>
                <w:szCs w:val="24"/>
              </w:rPr>
              <w:t>Valid</w:t>
            </w:r>
          </w:p>
        </w:tc>
        <w:tc>
          <w:tcPr>
            <w:tcW w:w="914" w:type="dxa"/>
            <w:tcBorders>
              <w:top w:val="single" w:sz="16" w:space="0" w:color="000000"/>
              <w:left w:val="nil"/>
              <w:bottom w:val="nil"/>
              <w:right w:val="single" w:sz="16" w:space="0" w:color="000000"/>
            </w:tcBorders>
            <w:shd w:val="clear" w:color="auto" w:fill="FFFFFF"/>
          </w:tcPr>
          <w:p w:rsidR="00977EA5" w:rsidRPr="00BB4DC1" w:rsidRDefault="00977EA5" w:rsidP="00977EA5">
            <w:pPr>
              <w:spacing w:line="320" w:lineRule="atLeast"/>
              <w:ind w:left="60" w:right="60"/>
              <w:rPr>
                <w:rFonts w:ascii="Arial" w:hAnsi="Arial" w:cs="Arial"/>
                <w:sz w:val="24"/>
                <w:szCs w:val="24"/>
              </w:rPr>
            </w:pPr>
            <w:r w:rsidRPr="00BB4DC1">
              <w:rPr>
                <w:rFonts w:ascii="Arial" w:hAnsi="Arial" w:cs="Arial"/>
                <w:sz w:val="24"/>
                <w:szCs w:val="24"/>
              </w:rPr>
              <w:t>Yes</w:t>
            </w:r>
          </w:p>
        </w:tc>
        <w:tc>
          <w:tcPr>
            <w:tcW w:w="1485" w:type="dxa"/>
            <w:tcBorders>
              <w:top w:val="single" w:sz="16" w:space="0" w:color="000000"/>
              <w:left w:val="single" w:sz="16" w:space="0" w:color="000000"/>
              <w:bottom w:val="nil"/>
            </w:tcBorders>
            <w:shd w:val="clear" w:color="auto" w:fill="FFFFFF"/>
            <w:vAlign w:val="center"/>
          </w:tcPr>
          <w:p w:rsidR="00977EA5" w:rsidRPr="00BB4DC1" w:rsidRDefault="00977EA5" w:rsidP="00977EA5">
            <w:pPr>
              <w:spacing w:line="320" w:lineRule="atLeast"/>
              <w:ind w:left="60" w:right="60"/>
              <w:jc w:val="right"/>
              <w:rPr>
                <w:rFonts w:ascii="Arial" w:hAnsi="Arial" w:cs="Arial"/>
                <w:sz w:val="24"/>
                <w:szCs w:val="24"/>
              </w:rPr>
            </w:pPr>
            <w:r w:rsidRPr="00BB4DC1">
              <w:rPr>
                <w:rFonts w:ascii="Arial" w:hAnsi="Arial" w:cs="Arial"/>
                <w:sz w:val="24"/>
                <w:szCs w:val="24"/>
              </w:rPr>
              <w:t>174</w:t>
            </w:r>
          </w:p>
        </w:tc>
        <w:tc>
          <w:tcPr>
            <w:tcW w:w="1276" w:type="dxa"/>
            <w:tcBorders>
              <w:top w:val="single" w:sz="16" w:space="0" w:color="000000"/>
              <w:bottom w:val="nil"/>
            </w:tcBorders>
            <w:shd w:val="clear" w:color="auto" w:fill="FFFFFF"/>
            <w:vAlign w:val="center"/>
          </w:tcPr>
          <w:p w:rsidR="00977EA5" w:rsidRPr="00BB4DC1" w:rsidRDefault="00977EA5" w:rsidP="00977EA5">
            <w:pPr>
              <w:spacing w:line="320" w:lineRule="atLeast"/>
              <w:ind w:left="60" w:right="60"/>
              <w:jc w:val="right"/>
              <w:rPr>
                <w:rFonts w:ascii="Arial" w:hAnsi="Arial" w:cs="Arial"/>
                <w:sz w:val="24"/>
                <w:szCs w:val="24"/>
              </w:rPr>
            </w:pPr>
            <w:r w:rsidRPr="00BB4DC1">
              <w:rPr>
                <w:rFonts w:ascii="Arial" w:hAnsi="Arial" w:cs="Arial"/>
                <w:sz w:val="24"/>
                <w:szCs w:val="24"/>
              </w:rPr>
              <w:t>31.4</w:t>
            </w:r>
          </w:p>
        </w:tc>
        <w:tc>
          <w:tcPr>
            <w:tcW w:w="1809" w:type="dxa"/>
            <w:tcBorders>
              <w:top w:val="single" w:sz="16" w:space="0" w:color="000000"/>
              <w:bottom w:val="nil"/>
            </w:tcBorders>
            <w:shd w:val="clear" w:color="auto" w:fill="FFFFFF"/>
            <w:vAlign w:val="center"/>
          </w:tcPr>
          <w:p w:rsidR="00977EA5" w:rsidRPr="00BB4DC1" w:rsidRDefault="00977EA5" w:rsidP="00977EA5">
            <w:pPr>
              <w:spacing w:line="320" w:lineRule="atLeast"/>
              <w:ind w:left="60" w:right="60"/>
              <w:jc w:val="right"/>
              <w:rPr>
                <w:rFonts w:ascii="Arial" w:hAnsi="Arial" w:cs="Arial"/>
                <w:sz w:val="24"/>
                <w:szCs w:val="24"/>
              </w:rPr>
            </w:pPr>
            <w:r w:rsidRPr="00BB4DC1">
              <w:rPr>
                <w:rFonts w:ascii="Arial" w:hAnsi="Arial" w:cs="Arial"/>
                <w:sz w:val="24"/>
                <w:szCs w:val="24"/>
              </w:rPr>
              <w:t>31.4</w:t>
            </w:r>
          </w:p>
        </w:tc>
        <w:tc>
          <w:tcPr>
            <w:tcW w:w="1828" w:type="dxa"/>
            <w:tcBorders>
              <w:top w:val="single" w:sz="16" w:space="0" w:color="000000"/>
              <w:bottom w:val="nil"/>
              <w:right w:val="single" w:sz="16" w:space="0" w:color="000000"/>
            </w:tcBorders>
            <w:shd w:val="clear" w:color="auto" w:fill="FFFFFF"/>
            <w:vAlign w:val="center"/>
          </w:tcPr>
          <w:p w:rsidR="00977EA5" w:rsidRPr="00BB4DC1" w:rsidRDefault="00977EA5" w:rsidP="00977EA5">
            <w:pPr>
              <w:spacing w:line="320" w:lineRule="atLeast"/>
              <w:ind w:left="60" w:right="60"/>
              <w:jc w:val="right"/>
              <w:rPr>
                <w:rFonts w:ascii="Arial" w:hAnsi="Arial" w:cs="Arial"/>
                <w:sz w:val="24"/>
                <w:szCs w:val="24"/>
              </w:rPr>
            </w:pPr>
            <w:r w:rsidRPr="00BB4DC1">
              <w:rPr>
                <w:rFonts w:ascii="Arial" w:hAnsi="Arial" w:cs="Arial"/>
                <w:sz w:val="24"/>
                <w:szCs w:val="24"/>
              </w:rPr>
              <w:t>31.4</w:t>
            </w:r>
          </w:p>
        </w:tc>
      </w:tr>
      <w:tr w:rsidR="00977EA5" w:rsidRPr="00BB4DC1" w:rsidTr="00977EA5">
        <w:trPr>
          <w:cantSplit/>
        </w:trPr>
        <w:tc>
          <w:tcPr>
            <w:tcW w:w="914" w:type="dxa"/>
            <w:vMerge/>
            <w:tcBorders>
              <w:top w:val="single" w:sz="16" w:space="0" w:color="000000"/>
              <w:left w:val="single" w:sz="16" w:space="0" w:color="000000"/>
              <w:bottom w:val="single" w:sz="16" w:space="0" w:color="000000"/>
              <w:right w:val="nil"/>
            </w:tcBorders>
            <w:shd w:val="clear" w:color="auto" w:fill="FFFFFF"/>
          </w:tcPr>
          <w:p w:rsidR="00977EA5" w:rsidRPr="00BB4DC1" w:rsidRDefault="00977EA5" w:rsidP="00977EA5">
            <w:pPr>
              <w:rPr>
                <w:rFonts w:ascii="Arial" w:hAnsi="Arial" w:cs="Arial"/>
                <w:sz w:val="24"/>
                <w:szCs w:val="24"/>
              </w:rPr>
            </w:pPr>
          </w:p>
        </w:tc>
        <w:tc>
          <w:tcPr>
            <w:tcW w:w="914" w:type="dxa"/>
            <w:tcBorders>
              <w:top w:val="nil"/>
              <w:left w:val="nil"/>
              <w:bottom w:val="nil"/>
              <w:right w:val="single" w:sz="16" w:space="0" w:color="000000"/>
            </w:tcBorders>
            <w:shd w:val="clear" w:color="auto" w:fill="FFFFFF"/>
          </w:tcPr>
          <w:p w:rsidR="00977EA5" w:rsidRPr="00BB4DC1" w:rsidRDefault="00977EA5" w:rsidP="00977EA5">
            <w:pPr>
              <w:spacing w:line="320" w:lineRule="atLeast"/>
              <w:ind w:left="60" w:right="60"/>
              <w:rPr>
                <w:rFonts w:ascii="Arial" w:hAnsi="Arial" w:cs="Arial"/>
                <w:sz w:val="24"/>
                <w:szCs w:val="24"/>
              </w:rPr>
            </w:pPr>
            <w:r w:rsidRPr="00BB4DC1">
              <w:rPr>
                <w:rFonts w:ascii="Arial" w:hAnsi="Arial" w:cs="Arial"/>
                <w:sz w:val="24"/>
                <w:szCs w:val="24"/>
              </w:rPr>
              <w:t>No</w:t>
            </w:r>
          </w:p>
        </w:tc>
        <w:tc>
          <w:tcPr>
            <w:tcW w:w="1485" w:type="dxa"/>
            <w:tcBorders>
              <w:top w:val="nil"/>
              <w:left w:val="single" w:sz="16" w:space="0" w:color="000000"/>
              <w:bottom w:val="nil"/>
            </w:tcBorders>
            <w:shd w:val="clear" w:color="auto" w:fill="FFFFFF"/>
            <w:vAlign w:val="center"/>
          </w:tcPr>
          <w:p w:rsidR="00977EA5" w:rsidRPr="00BB4DC1" w:rsidRDefault="00977EA5" w:rsidP="00977EA5">
            <w:pPr>
              <w:spacing w:line="320" w:lineRule="atLeast"/>
              <w:ind w:left="60" w:right="60"/>
              <w:jc w:val="right"/>
              <w:rPr>
                <w:rFonts w:ascii="Arial" w:hAnsi="Arial" w:cs="Arial"/>
                <w:sz w:val="24"/>
                <w:szCs w:val="24"/>
              </w:rPr>
            </w:pPr>
            <w:r w:rsidRPr="00BB4DC1">
              <w:rPr>
                <w:rFonts w:ascii="Arial" w:hAnsi="Arial" w:cs="Arial"/>
                <w:sz w:val="24"/>
                <w:szCs w:val="24"/>
              </w:rPr>
              <w:t>380</w:t>
            </w:r>
          </w:p>
        </w:tc>
        <w:tc>
          <w:tcPr>
            <w:tcW w:w="1276" w:type="dxa"/>
            <w:tcBorders>
              <w:top w:val="nil"/>
              <w:bottom w:val="nil"/>
            </w:tcBorders>
            <w:shd w:val="clear" w:color="auto" w:fill="FFFFFF"/>
            <w:vAlign w:val="center"/>
          </w:tcPr>
          <w:p w:rsidR="00977EA5" w:rsidRPr="00BB4DC1" w:rsidRDefault="00977EA5" w:rsidP="00977EA5">
            <w:pPr>
              <w:spacing w:line="320" w:lineRule="atLeast"/>
              <w:ind w:left="60" w:right="60"/>
              <w:jc w:val="right"/>
              <w:rPr>
                <w:rFonts w:ascii="Arial" w:hAnsi="Arial" w:cs="Arial"/>
                <w:sz w:val="24"/>
                <w:szCs w:val="24"/>
              </w:rPr>
            </w:pPr>
            <w:r w:rsidRPr="00BB4DC1">
              <w:rPr>
                <w:rFonts w:ascii="Arial" w:hAnsi="Arial" w:cs="Arial"/>
                <w:sz w:val="24"/>
                <w:szCs w:val="24"/>
              </w:rPr>
              <w:t>68.6</w:t>
            </w:r>
          </w:p>
        </w:tc>
        <w:tc>
          <w:tcPr>
            <w:tcW w:w="1809" w:type="dxa"/>
            <w:tcBorders>
              <w:top w:val="nil"/>
              <w:bottom w:val="nil"/>
            </w:tcBorders>
            <w:shd w:val="clear" w:color="auto" w:fill="FFFFFF"/>
            <w:vAlign w:val="center"/>
          </w:tcPr>
          <w:p w:rsidR="00977EA5" w:rsidRPr="00BB4DC1" w:rsidRDefault="00977EA5" w:rsidP="00977EA5">
            <w:pPr>
              <w:spacing w:line="320" w:lineRule="atLeast"/>
              <w:ind w:left="60" w:right="60"/>
              <w:jc w:val="right"/>
              <w:rPr>
                <w:rFonts w:ascii="Arial" w:hAnsi="Arial" w:cs="Arial"/>
                <w:sz w:val="24"/>
                <w:szCs w:val="24"/>
              </w:rPr>
            </w:pPr>
            <w:r w:rsidRPr="00BB4DC1">
              <w:rPr>
                <w:rFonts w:ascii="Arial" w:hAnsi="Arial" w:cs="Arial"/>
                <w:sz w:val="24"/>
                <w:szCs w:val="24"/>
              </w:rPr>
              <w:t>68.6</w:t>
            </w:r>
          </w:p>
        </w:tc>
        <w:tc>
          <w:tcPr>
            <w:tcW w:w="1828" w:type="dxa"/>
            <w:tcBorders>
              <w:top w:val="nil"/>
              <w:bottom w:val="nil"/>
              <w:right w:val="single" w:sz="16" w:space="0" w:color="000000"/>
            </w:tcBorders>
            <w:shd w:val="clear" w:color="auto" w:fill="FFFFFF"/>
            <w:vAlign w:val="center"/>
          </w:tcPr>
          <w:p w:rsidR="00977EA5" w:rsidRPr="00BB4DC1" w:rsidRDefault="00977EA5" w:rsidP="00977EA5">
            <w:pPr>
              <w:spacing w:line="320" w:lineRule="atLeast"/>
              <w:ind w:left="60" w:right="60"/>
              <w:jc w:val="right"/>
              <w:rPr>
                <w:rFonts w:ascii="Arial" w:hAnsi="Arial" w:cs="Arial"/>
                <w:sz w:val="24"/>
                <w:szCs w:val="24"/>
              </w:rPr>
            </w:pPr>
            <w:r w:rsidRPr="00BB4DC1">
              <w:rPr>
                <w:rFonts w:ascii="Arial" w:hAnsi="Arial" w:cs="Arial"/>
                <w:sz w:val="24"/>
                <w:szCs w:val="24"/>
              </w:rPr>
              <w:t>100.0</w:t>
            </w:r>
          </w:p>
        </w:tc>
      </w:tr>
      <w:tr w:rsidR="00977EA5" w:rsidRPr="00BB4DC1" w:rsidTr="00977EA5">
        <w:trPr>
          <w:cantSplit/>
        </w:trPr>
        <w:tc>
          <w:tcPr>
            <w:tcW w:w="914" w:type="dxa"/>
            <w:vMerge/>
            <w:tcBorders>
              <w:top w:val="single" w:sz="16" w:space="0" w:color="000000"/>
              <w:left w:val="single" w:sz="16" w:space="0" w:color="000000"/>
              <w:bottom w:val="single" w:sz="16" w:space="0" w:color="000000"/>
              <w:right w:val="nil"/>
            </w:tcBorders>
            <w:shd w:val="clear" w:color="auto" w:fill="FFFFFF"/>
          </w:tcPr>
          <w:p w:rsidR="00977EA5" w:rsidRPr="00BB4DC1" w:rsidRDefault="00977EA5" w:rsidP="00977EA5">
            <w:pPr>
              <w:rPr>
                <w:rFonts w:ascii="Arial" w:hAnsi="Arial" w:cs="Arial"/>
                <w:sz w:val="24"/>
                <w:szCs w:val="24"/>
              </w:rPr>
            </w:pPr>
          </w:p>
        </w:tc>
        <w:tc>
          <w:tcPr>
            <w:tcW w:w="914" w:type="dxa"/>
            <w:tcBorders>
              <w:top w:val="nil"/>
              <w:left w:val="nil"/>
              <w:bottom w:val="single" w:sz="16" w:space="0" w:color="000000"/>
              <w:right w:val="single" w:sz="16" w:space="0" w:color="000000"/>
            </w:tcBorders>
            <w:shd w:val="clear" w:color="auto" w:fill="FFFFFF"/>
          </w:tcPr>
          <w:p w:rsidR="00977EA5" w:rsidRPr="00BB4DC1" w:rsidRDefault="00977EA5" w:rsidP="00977EA5">
            <w:pPr>
              <w:spacing w:line="320" w:lineRule="atLeast"/>
              <w:ind w:left="60" w:right="60"/>
              <w:rPr>
                <w:rFonts w:ascii="Arial" w:hAnsi="Arial" w:cs="Arial"/>
                <w:sz w:val="24"/>
                <w:szCs w:val="24"/>
              </w:rPr>
            </w:pPr>
            <w:r w:rsidRPr="00BB4DC1">
              <w:rPr>
                <w:rFonts w:ascii="Arial" w:hAnsi="Arial" w:cs="Arial"/>
                <w:sz w:val="24"/>
                <w:szCs w:val="24"/>
              </w:rPr>
              <w:t>Total</w:t>
            </w:r>
          </w:p>
        </w:tc>
        <w:tc>
          <w:tcPr>
            <w:tcW w:w="1485" w:type="dxa"/>
            <w:tcBorders>
              <w:top w:val="nil"/>
              <w:left w:val="single" w:sz="16" w:space="0" w:color="000000"/>
              <w:bottom w:val="single" w:sz="16" w:space="0" w:color="000000"/>
            </w:tcBorders>
            <w:shd w:val="clear" w:color="auto" w:fill="FFFFFF"/>
            <w:vAlign w:val="center"/>
          </w:tcPr>
          <w:p w:rsidR="00977EA5" w:rsidRPr="00BB4DC1" w:rsidRDefault="00977EA5" w:rsidP="00977EA5">
            <w:pPr>
              <w:spacing w:line="320" w:lineRule="atLeast"/>
              <w:ind w:left="60" w:right="60"/>
              <w:jc w:val="right"/>
              <w:rPr>
                <w:rFonts w:ascii="Arial" w:hAnsi="Arial" w:cs="Arial"/>
                <w:sz w:val="24"/>
                <w:szCs w:val="24"/>
              </w:rPr>
            </w:pPr>
            <w:r w:rsidRPr="00BB4DC1">
              <w:rPr>
                <w:rFonts w:ascii="Arial" w:hAnsi="Arial" w:cs="Arial"/>
                <w:sz w:val="24"/>
                <w:szCs w:val="24"/>
              </w:rPr>
              <w:t>554</w:t>
            </w:r>
          </w:p>
        </w:tc>
        <w:tc>
          <w:tcPr>
            <w:tcW w:w="1276" w:type="dxa"/>
            <w:tcBorders>
              <w:top w:val="nil"/>
              <w:bottom w:val="single" w:sz="16" w:space="0" w:color="000000"/>
            </w:tcBorders>
            <w:shd w:val="clear" w:color="auto" w:fill="FFFFFF"/>
            <w:vAlign w:val="center"/>
          </w:tcPr>
          <w:p w:rsidR="00977EA5" w:rsidRPr="00BB4DC1" w:rsidRDefault="00977EA5" w:rsidP="00977EA5">
            <w:pPr>
              <w:spacing w:line="320" w:lineRule="atLeast"/>
              <w:ind w:left="60" w:right="60"/>
              <w:jc w:val="right"/>
              <w:rPr>
                <w:rFonts w:ascii="Arial" w:hAnsi="Arial" w:cs="Arial"/>
                <w:sz w:val="24"/>
                <w:szCs w:val="24"/>
              </w:rPr>
            </w:pPr>
            <w:r w:rsidRPr="00BB4DC1">
              <w:rPr>
                <w:rFonts w:ascii="Arial" w:hAnsi="Arial" w:cs="Arial"/>
                <w:sz w:val="24"/>
                <w:szCs w:val="24"/>
              </w:rPr>
              <w:t>100.0</w:t>
            </w:r>
          </w:p>
        </w:tc>
        <w:tc>
          <w:tcPr>
            <w:tcW w:w="1809" w:type="dxa"/>
            <w:tcBorders>
              <w:top w:val="nil"/>
              <w:bottom w:val="single" w:sz="16" w:space="0" w:color="000000"/>
            </w:tcBorders>
            <w:shd w:val="clear" w:color="auto" w:fill="FFFFFF"/>
            <w:vAlign w:val="center"/>
          </w:tcPr>
          <w:p w:rsidR="00977EA5" w:rsidRPr="00BB4DC1" w:rsidRDefault="00977EA5" w:rsidP="00977EA5">
            <w:pPr>
              <w:spacing w:line="320" w:lineRule="atLeast"/>
              <w:ind w:left="60" w:right="60"/>
              <w:jc w:val="right"/>
              <w:rPr>
                <w:rFonts w:ascii="Arial" w:hAnsi="Arial" w:cs="Arial"/>
                <w:sz w:val="24"/>
                <w:szCs w:val="24"/>
              </w:rPr>
            </w:pPr>
            <w:r w:rsidRPr="00BB4DC1">
              <w:rPr>
                <w:rFonts w:ascii="Arial" w:hAnsi="Arial" w:cs="Arial"/>
                <w:sz w:val="24"/>
                <w:szCs w:val="24"/>
              </w:rPr>
              <w:t>100.0</w:t>
            </w:r>
          </w:p>
        </w:tc>
        <w:tc>
          <w:tcPr>
            <w:tcW w:w="1828" w:type="dxa"/>
            <w:tcBorders>
              <w:top w:val="nil"/>
              <w:bottom w:val="single" w:sz="16" w:space="0" w:color="000000"/>
              <w:right w:val="single" w:sz="16" w:space="0" w:color="000000"/>
            </w:tcBorders>
            <w:shd w:val="clear" w:color="auto" w:fill="FFFFFF"/>
            <w:vAlign w:val="center"/>
          </w:tcPr>
          <w:p w:rsidR="00977EA5" w:rsidRPr="00BB4DC1" w:rsidRDefault="00977EA5" w:rsidP="00977EA5">
            <w:pPr>
              <w:rPr>
                <w:rFonts w:ascii="Times New Roman" w:hAnsi="Times New Roman" w:cs="Times New Roman"/>
                <w:sz w:val="24"/>
                <w:szCs w:val="24"/>
              </w:rPr>
            </w:pPr>
          </w:p>
        </w:tc>
      </w:tr>
    </w:tbl>
    <w:p w:rsidR="006F078D" w:rsidRPr="00977EA5" w:rsidRDefault="00CE7791" w:rsidP="004D4A92">
      <w:pPr>
        <w:bidi w:val="0"/>
        <w:spacing w:after="0" w:line="276" w:lineRule="auto"/>
        <w:jc w:val="both"/>
        <w:rPr>
          <w:rFonts w:asciiTheme="majorBidi" w:hAnsiTheme="majorBidi" w:cstheme="majorBidi"/>
          <w:b/>
          <w:bCs/>
          <w:sz w:val="24"/>
          <w:szCs w:val="24"/>
        </w:rPr>
      </w:pPr>
      <w:r>
        <w:rPr>
          <w:rFonts w:asciiTheme="majorBidi" w:hAnsiTheme="majorBidi" w:cstheme="majorBidi"/>
          <w:b/>
          <w:bCs/>
          <w:sz w:val="24"/>
          <w:szCs w:val="24"/>
        </w:rPr>
        <w:t xml:space="preserve">Table </w:t>
      </w:r>
      <w:r w:rsidR="00977EA5" w:rsidRPr="00977EA5">
        <w:rPr>
          <w:rFonts w:asciiTheme="majorBidi" w:hAnsiTheme="majorBidi" w:cstheme="majorBidi"/>
          <w:b/>
          <w:bCs/>
          <w:sz w:val="24"/>
          <w:szCs w:val="24"/>
        </w:rPr>
        <w:t>1</w:t>
      </w:r>
    </w:p>
    <w:p w:rsidR="00977EA5" w:rsidRPr="00F45126" w:rsidRDefault="00977EA5" w:rsidP="00977EA5">
      <w:pPr>
        <w:bidi w:val="0"/>
        <w:spacing w:after="0" w:line="276" w:lineRule="auto"/>
        <w:jc w:val="both"/>
        <w:rPr>
          <w:rFonts w:asciiTheme="majorBidi" w:hAnsiTheme="majorBidi" w:cstheme="majorBidi"/>
          <w:b/>
          <w:bCs/>
          <w:sz w:val="24"/>
          <w:szCs w:val="24"/>
          <w:u w:val="single"/>
        </w:rPr>
      </w:pPr>
      <w:bookmarkStart w:id="84" w:name="_Toc501817206"/>
    </w:p>
    <w:tbl>
      <w:tblPr>
        <w:tblW w:w="82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14"/>
        <w:gridCol w:w="914"/>
        <w:gridCol w:w="1486"/>
        <w:gridCol w:w="1276"/>
        <w:gridCol w:w="1810"/>
        <w:gridCol w:w="1829"/>
      </w:tblGrid>
      <w:tr w:rsidR="00977EA5" w:rsidRPr="00BB4DC1" w:rsidTr="00977EA5">
        <w:trPr>
          <w:cantSplit/>
        </w:trPr>
        <w:tc>
          <w:tcPr>
            <w:tcW w:w="8226" w:type="dxa"/>
            <w:gridSpan w:val="6"/>
            <w:tcBorders>
              <w:top w:val="nil"/>
              <w:left w:val="nil"/>
              <w:bottom w:val="nil"/>
              <w:right w:val="nil"/>
            </w:tcBorders>
            <w:shd w:val="clear" w:color="auto" w:fill="FFFFFF"/>
            <w:vAlign w:val="center"/>
          </w:tcPr>
          <w:p w:rsidR="00977EA5" w:rsidRPr="00BB4DC1" w:rsidRDefault="00977EA5" w:rsidP="00977EA5">
            <w:pPr>
              <w:spacing w:line="320" w:lineRule="atLeast"/>
              <w:ind w:left="60" w:right="60"/>
              <w:jc w:val="center"/>
              <w:rPr>
                <w:rFonts w:ascii="Arial" w:hAnsi="Arial" w:cs="Arial"/>
                <w:sz w:val="24"/>
                <w:szCs w:val="24"/>
              </w:rPr>
            </w:pPr>
            <w:r w:rsidRPr="00BB4DC1">
              <w:rPr>
                <w:rFonts w:ascii="Arial" w:hAnsi="Arial" w:cs="Arial"/>
                <w:b/>
                <w:bCs/>
                <w:sz w:val="24"/>
                <w:szCs w:val="24"/>
              </w:rPr>
              <w:lastRenderedPageBreak/>
              <w:t>Do you know diabetic retinopathy?</w:t>
            </w:r>
          </w:p>
        </w:tc>
      </w:tr>
      <w:tr w:rsidR="00977EA5" w:rsidRPr="00BB4DC1" w:rsidTr="00977EA5">
        <w:trPr>
          <w:cantSplit/>
        </w:trPr>
        <w:tc>
          <w:tcPr>
            <w:tcW w:w="1828" w:type="dxa"/>
            <w:gridSpan w:val="2"/>
            <w:tcBorders>
              <w:top w:val="single" w:sz="16" w:space="0" w:color="000000"/>
              <w:left w:val="single" w:sz="16" w:space="0" w:color="000000"/>
              <w:bottom w:val="single" w:sz="16" w:space="0" w:color="000000"/>
              <w:right w:val="nil"/>
            </w:tcBorders>
            <w:shd w:val="clear" w:color="auto" w:fill="FFFFFF"/>
            <w:vAlign w:val="bottom"/>
          </w:tcPr>
          <w:p w:rsidR="00977EA5" w:rsidRPr="00BB4DC1" w:rsidRDefault="00977EA5" w:rsidP="00977EA5">
            <w:pPr>
              <w:rPr>
                <w:rFonts w:ascii="Times New Roman" w:hAnsi="Times New Roman" w:cs="Times New Roman"/>
                <w:sz w:val="24"/>
                <w:szCs w:val="24"/>
              </w:rPr>
            </w:pPr>
          </w:p>
        </w:tc>
        <w:tc>
          <w:tcPr>
            <w:tcW w:w="1485" w:type="dxa"/>
            <w:tcBorders>
              <w:top w:val="single" w:sz="16" w:space="0" w:color="000000"/>
              <w:left w:val="single" w:sz="16" w:space="0" w:color="000000"/>
              <w:bottom w:val="single" w:sz="16" w:space="0" w:color="000000"/>
            </w:tcBorders>
            <w:shd w:val="clear" w:color="auto" w:fill="FFFFFF"/>
            <w:vAlign w:val="bottom"/>
          </w:tcPr>
          <w:p w:rsidR="00977EA5" w:rsidRPr="00BB4DC1" w:rsidRDefault="00977EA5" w:rsidP="00977EA5">
            <w:pPr>
              <w:spacing w:line="320" w:lineRule="atLeast"/>
              <w:ind w:left="60" w:right="60"/>
              <w:jc w:val="center"/>
              <w:rPr>
                <w:rFonts w:ascii="Arial" w:hAnsi="Arial" w:cs="Arial"/>
                <w:sz w:val="24"/>
                <w:szCs w:val="24"/>
              </w:rPr>
            </w:pPr>
            <w:r w:rsidRPr="00BB4DC1">
              <w:rPr>
                <w:rFonts w:ascii="Arial" w:hAnsi="Arial" w:cs="Arial"/>
                <w:sz w:val="24"/>
                <w:szCs w:val="24"/>
              </w:rPr>
              <w:t>Frequency</w:t>
            </w:r>
          </w:p>
        </w:tc>
        <w:tc>
          <w:tcPr>
            <w:tcW w:w="1276" w:type="dxa"/>
            <w:tcBorders>
              <w:top w:val="single" w:sz="16" w:space="0" w:color="000000"/>
              <w:bottom w:val="single" w:sz="16" w:space="0" w:color="000000"/>
            </w:tcBorders>
            <w:shd w:val="clear" w:color="auto" w:fill="FFFFFF"/>
            <w:vAlign w:val="bottom"/>
          </w:tcPr>
          <w:p w:rsidR="00977EA5" w:rsidRPr="00BB4DC1" w:rsidRDefault="00977EA5" w:rsidP="00977EA5">
            <w:pPr>
              <w:spacing w:line="320" w:lineRule="atLeast"/>
              <w:ind w:left="60" w:right="60"/>
              <w:jc w:val="center"/>
              <w:rPr>
                <w:rFonts w:ascii="Arial" w:hAnsi="Arial" w:cs="Arial"/>
                <w:sz w:val="24"/>
                <w:szCs w:val="24"/>
              </w:rPr>
            </w:pPr>
            <w:r w:rsidRPr="00BB4DC1">
              <w:rPr>
                <w:rFonts w:ascii="Arial" w:hAnsi="Arial" w:cs="Arial"/>
                <w:sz w:val="24"/>
                <w:szCs w:val="24"/>
              </w:rPr>
              <w:t>Percent</w:t>
            </w:r>
          </w:p>
        </w:tc>
        <w:tc>
          <w:tcPr>
            <w:tcW w:w="1809" w:type="dxa"/>
            <w:tcBorders>
              <w:top w:val="single" w:sz="16" w:space="0" w:color="000000"/>
              <w:bottom w:val="single" w:sz="16" w:space="0" w:color="000000"/>
            </w:tcBorders>
            <w:shd w:val="clear" w:color="auto" w:fill="FFFFFF"/>
            <w:vAlign w:val="bottom"/>
          </w:tcPr>
          <w:p w:rsidR="00977EA5" w:rsidRPr="00BB4DC1" w:rsidRDefault="00977EA5" w:rsidP="00977EA5">
            <w:pPr>
              <w:spacing w:line="320" w:lineRule="atLeast"/>
              <w:ind w:left="60" w:right="60"/>
              <w:jc w:val="center"/>
              <w:rPr>
                <w:rFonts w:ascii="Arial" w:hAnsi="Arial" w:cs="Arial"/>
                <w:sz w:val="24"/>
                <w:szCs w:val="24"/>
              </w:rPr>
            </w:pPr>
            <w:r w:rsidRPr="00BB4DC1">
              <w:rPr>
                <w:rFonts w:ascii="Arial" w:hAnsi="Arial" w:cs="Arial"/>
                <w:sz w:val="24"/>
                <w:szCs w:val="24"/>
              </w:rPr>
              <w:t>Valid Percent</w:t>
            </w:r>
          </w:p>
        </w:tc>
        <w:tc>
          <w:tcPr>
            <w:tcW w:w="1828" w:type="dxa"/>
            <w:tcBorders>
              <w:top w:val="single" w:sz="16" w:space="0" w:color="000000"/>
              <w:bottom w:val="single" w:sz="16" w:space="0" w:color="000000"/>
              <w:right w:val="single" w:sz="16" w:space="0" w:color="000000"/>
            </w:tcBorders>
            <w:shd w:val="clear" w:color="auto" w:fill="FFFFFF"/>
            <w:vAlign w:val="bottom"/>
          </w:tcPr>
          <w:p w:rsidR="00977EA5" w:rsidRPr="00BB4DC1" w:rsidRDefault="00977EA5" w:rsidP="00977EA5">
            <w:pPr>
              <w:spacing w:line="320" w:lineRule="atLeast"/>
              <w:ind w:left="60" w:right="60"/>
              <w:jc w:val="center"/>
              <w:rPr>
                <w:rFonts w:ascii="Arial" w:hAnsi="Arial" w:cs="Arial"/>
                <w:sz w:val="24"/>
                <w:szCs w:val="24"/>
              </w:rPr>
            </w:pPr>
            <w:r w:rsidRPr="00BB4DC1">
              <w:rPr>
                <w:rFonts w:ascii="Arial" w:hAnsi="Arial" w:cs="Arial"/>
                <w:sz w:val="24"/>
                <w:szCs w:val="24"/>
              </w:rPr>
              <w:t>Cumulative Percent</w:t>
            </w:r>
          </w:p>
        </w:tc>
      </w:tr>
      <w:tr w:rsidR="00977EA5" w:rsidRPr="00BB4DC1" w:rsidTr="00977EA5">
        <w:trPr>
          <w:cantSplit/>
        </w:trPr>
        <w:tc>
          <w:tcPr>
            <w:tcW w:w="914" w:type="dxa"/>
            <w:vMerge w:val="restart"/>
            <w:tcBorders>
              <w:top w:val="single" w:sz="16" w:space="0" w:color="000000"/>
              <w:left w:val="single" w:sz="16" w:space="0" w:color="000000"/>
              <w:bottom w:val="single" w:sz="16" w:space="0" w:color="000000"/>
              <w:right w:val="nil"/>
            </w:tcBorders>
            <w:shd w:val="clear" w:color="auto" w:fill="FFFFFF"/>
          </w:tcPr>
          <w:p w:rsidR="00977EA5" w:rsidRPr="00BB4DC1" w:rsidRDefault="00977EA5" w:rsidP="00977EA5">
            <w:pPr>
              <w:spacing w:line="320" w:lineRule="atLeast"/>
              <w:ind w:left="60" w:right="60"/>
              <w:rPr>
                <w:rFonts w:ascii="Arial" w:hAnsi="Arial" w:cs="Arial"/>
                <w:sz w:val="24"/>
                <w:szCs w:val="24"/>
              </w:rPr>
            </w:pPr>
            <w:r w:rsidRPr="00BB4DC1">
              <w:rPr>
                <w:rFonts w:ascii="Arial" w:hAnsi="Arial" w:cs="Arial"/>
                <w:sz w:val="24"/>
                <w:szCs w:val="24"/>
              </w:rPr>
              <w:t>Valid</w:t>
            </w:r>
          </w:p>
        </w:tc>
        <w:tc>
          <w:tcPr>
            <w:tcW w:w="914" w:type="dxa"/>
            <w:tcBorders>
              <w:top w:val="single" w:sz="16" w:space="0" w:color="000000"/>
              <w:left w:val="nil"/>
              <w:bottom w:val="nil"/>
              <w:right w:val="single" w:sz="16" w:space="0" w:color="000000"/>
            </w:tcBorders>
            <w:shd w:val="clear" w:color="auto" w:fill="FFFFFF"/>
          </w:tcPr>
          <w:p w:rsidR="00977EA5" w:rsidRPr="00BB4DC1" w:rsidRDefault="00977EA5" w:rsidP="00977EA5">
            <w:pPr>
              <w:spacing w:line="320" w:lineRule="atLeast"/>
              <w:ind w:left="60" w:right="60"/>
              <w:rPr>
                <w:rFonts w:ascii="Arial" w:hAnsi="Arial" w:cs="Arial"/>
                <w:sz w:val="24"/>
                <w:szCs w:val="24"/>
              </w:rPr>
            </w:pPr>
            <w:r w:rsidRPr="00BB4DC1">
              <w:rPr>
                <w:rFonts w:ascii="Arial" w:hAnsi="Arial" w:cs="Arial"/>
                <w:sz w:val="24"/>
                <w:szCs w:val="24"/>
              </w:rPr>
              <w:t>Yes</w:t>
            </w:r>
          </w:p>
        </w:tc>
        <w:tc>
          <w:tcPr>
            <w:tcW w:w="1485" w:type="dxa"/>
            <w:tcBorders>
              <w:top w:val="single" w:sz="16" w:space="0" w:color="000000"/>
              <w:left w:val="single" w:sz="16" w:space="0" w:color="000000"/>
              <w:bottom w:val="nil"/>
            </w:tcBorders>
            <w:shd w:val="clear" w:color="auto" w:fill="FFFFFF"/>
            <w:vAlign w:val="center"/>
          </w:tcPr>
          <w:p w:rsidR="00977EA5" w:rsidRPr="00BB4DC1" w:rsidRDefault="00977EA5" w:rsidP="00977EA5">
            <w:pPr>
              <w:spacing w:line="320" w:lineRule="atLeast"/>
              <w:ind w:left="60" w:right="60"/>
              <w:jc w:val="right"/>
              <w:rPr>
                <w:rFonts w:ascii="Arial" w:hAnsi="Arial" w:cs="Arial"/>
                <w:sz w:val="24"/>
                <w:szCs w:val="24"/>
              </w:rPr>
            </w:pPr>
            <w:r w:rsidRPr="00BB4DC1">
              <w:rPr>
                <w:rFonts w:ascii="Arial" w:hAnsi="Arial" w:cs="Arial"/>
                <w:sz w:val="24"/>
                <w:szCs w:val="24"/>
              </w:rPr>
              <w:t>172</w:t>
            </w:r>
          </w:p>
        </w:tc>
        <w:tc>
          <w:tcPr>
            <w:tcW w:w="1276" w:type="dxa"/>
            <w:tcBorders>
              <w:top w:val="single" w:sz="16" w:space="0" w:color="000000"/>
              <w:bottom w:val="nil"/>
            </w:tcBorders>
            <w:shd w:val="clear" w:color="auto" w:fill="FFFFFF"/>
            <w:vAlign w:val="center"/>
          </w:tcPr>
          <w:p w:rsidR="00977EA5" w:rsidRPr="00BB4DC1" w:rsidRDefault="00977EA5" w:rsidP="00977EA5">
            <w:pPr>
              <w:spacing w:line="320" w:lineRule="atLeast"/>
              <w:ind w:left="60" w:right="60"/>
              <w:jc w:val="right"/>
              <w:rPr>
                <w:rFonts w:ascii="Arial" w:hAnsi="Arial" w:cs="Arial"/>
                <w:sz w:val="24"/>
                <w:szCs w:val="24"/>
              </w:rPr>
            </w:pPr>
            <w:r w:rsidRPr="00BB4DC1">
              <w:rPr>
                <w:rFonts w:ascii="Arial" w:hAnsi="Arial" w:cs="Arial"/>
                <w:sz w:val="24"/>
                <w:szCs w:val="24"/>
              </w:rPr>
              <w:t>31.0</w:t>
            </w:r>
          </w:p>
        </w:tc>
        <w:tc>
          <w:tcPr>
            <w:tcW w:w="1809" w:type="dxa"/>
            <w:tcBorders>
              <w:top w:val="single" w:sz="16" w:space="0" w:color="000000"/>
              <w:bottom w:val="nil"/>
            </w:tcBorders>
            <w:shd w:val="clear" w:color="auto" w:fill="FFFFFF"/>
            <w:vAlign w:val="center"/>
          </w:tcPr>
          <w:p w:rsidR="00977EA5" w:rsidRPr="00BB4DC1" w:rsidRDefault="00977EA5" w:rsidP="00977EA5">
            <w:pPr>
              <w:spacing w:line="320" w:lineRule="atLeast"/>
              <w:ind w:left="60" w:right="60"/>
              <w:jc w:val="right"/>
              <w:rPr>
                <w:rFonts w:ascii="Arial" w:hAnsi="Arial" w:cs="Arial"/>
                <w:sz w:val="24"/>
                <w:szCs w:val="24"/>
              </w:rPr>
            </w:pPr>
            <w:r w:rsidRPr="00BB4DC1">
              <w:rPr>
                <w:rFonts w:ascii="Arial" w:hAnsi="Arial" w:cs="Arial"/>
                <w:sz w:val="24"/>
                <w:szCs w:val="24"/>
              </w:rPr>
              <w:t>31.0</w:t>
            </w:r>
          </w:p>
        </w:tc>
        <w:tc>
          <w:tcPr>
            <w:tcW w:w="1828" w:type="dxa"/>
            <w:tcBorders>
              <w:top w:val="single" w:sz="16" w:space="0" w:color="000000"/>
              <w:bottom w:val="nil"/>
              <w:right w:val="single" w:sz="16" w:space="0" w:color="000000"/>
            </w:tcBorders>
            <w:shd w:val="clear" w:color="auto" w:fill="FFFFFF"/>
            <w:vAlign w:val="center"/>
          </w:tcPr>
          <w:p w:rsidR="00977EA5" w:rsidRPr="00BB4DC1" w:rsidRDefault="00977EA5" w:rsidP="00977EA5">
            <w:pPr>
              <w:spacing w:line="320" w:lineRule="atLeast"/>
              <w:ind w:left="60" w:right="60"/>
              <w:jc w:val="right"/>
              <w:rPr>
                <w:rFonts w:ascii="Arial" w:hAnsi="Arial" w:cs="Arial"/>
                <w:sz w:val="24"/>
                <w:szCs w:val="24"/>
              </w:rPr>
            </w:pPr>
            <w:r w:rsidRPr="00BB4DC1">
              <w:rPr>
                <w:rFonts w:ascii="Arial" w:hAnsi="Arial" w:cs="Arial"/>
                <w:sz w:val="24"/>
                <w:szCs w:val="24"/>
              </w:rPr>
              <w:t>100.0</w:t>
            </w:r>
          </w:p>
        </w:tc>
      </w:tr>
      <w:tr w:rsidR="00977EA5" w:rsidRPr="00BB4DC1" w:rsidTr="00977EA5">
        <w:trPr>
          <w:cantSplit/>
        </w:trPr>
        <w:tc>
          <w:tcPr>
            <w:tcW w:w="914" w:type="dxa"/>
            <w:vMerge/>
            <w:tcBorders>
              <w:top w:val="single" w:sz="16" w:space="0" w:color="000000"/>
              <w:left w:val="single" w:sz="16" w:space="0" w:color="000000"/>
              <w:bottom w:val="single" w:sz="16" w:space="0" w:color="000000"/>
              <w:right w:val="nil"/>
            </w:tcBorders>
            <w:shd w:val="clear" w:color="auto" w:fill="FFFFFF"/>
          </w:tcPr>
          <w:p w:rsidR="00977EA5" w:rsidRPr="00BB4DC1" w:rsidRDefault="00977EA5" w:rsidP="00977EA5">
            <w:pPr>
              <w:rPr>
                <w:rFonts w:ascii="Arial" w:hAnsi="Arial" w:cs="Arial"/>
                <w:sz w:val="24"/>
                <w:szCs w:val="24"/>
              </w:rPr>
            </w:pPr>
          </w:p>
        </w:tc>
        <w:tc>
          <w:tcPr>
            <w:tcW w:w="914" w:type="dxa"/>
            <w:tcBorders>
              <w:top w:val="nil"/>
              <w:left w:val="nil"/>
              <w:bottom w:val="nil"/>
              <w:right w:val="single" w:sz="16" w:space="0" w:color="000000"/>
            </w:tcBorders>
            <w:shd w:val="clear" w:color="auto" w:fill="FFFFFF"/>
          </w:tcPr>
          <w:p w:rsidR="00977EA5" w:rsidRPr="00BB4DC1" w:rsidRDefault="00977EA5" w:rsidP="00977EA5">
            <w:pPr>
              <w:spacing w:line="320" w:lineRule="atLeast"/>
              <w:ind w:left="60" w:right="60"/>
              <w:rPr>
                <w:rFonts w:ascii="Arial" w:hAnsi="Arial" w:cs="Arial"/>
                <w:sz w:val="24"/>
                <w:szCs w:val="24"/>
              </w:rPr>
            </w:pPr>
            <w:r w:rsidRPr="00BB4DC1">
              <w:rPr>
                <w:rFonts w:ascii="Arial" w:hAnsi="Arial" w:cs="Arial"/>
                <w:sz w:val="24"/>
                <w:szCs w:val="24"/>
              </w:rPr>
              <w:t>No</w:t>
            </w:r>
          </w:p>
        </w:tc>
        <w:tc>
          <w:tcPr>
            <w:tcW w:w="1485" w:type="dxa"/>
            <w:tcBorders>
              <w:top w:val="nil"/>
              <w:left w:val="single" w:sz="16" w:space="0" w:color="000000"/>
              <w:bottom w:val="nil"/>
            </w:tcBorders>
            <w:shd w:val="clear" w:color="auto" w:fill="FFFFFF"/>
            <w:vAlign w:val="center"/>
          </w:tcPr>
          <w:p w:rsidR="00977EA5" w:rsidRPr="00BB4DC1" w:rsidRDefault="00977EA5" w:rsidP="00977EA5">
            <w:pPr>
              <w:spacing w:line="320" w:lineRule="atLeast"/>
              <w:ind w:left="60" w:right="60"/>
              <w:jc w:val="right"/>
              <w:rPr>
                <w:rFonts w:ascii="Arial" w:hAnsi="Arial" w:cs="Arial"/>
                <w:sz w:val="24"/>
                <w:szCs w:val="24"/>
              </w:rPr>
            </w:pPr>
            <w:r w:rsidRPr="00BB4DC1">
              <w:rPr>
                <w:rFonts w:ascii="Arial" w:hAnsi="Arial" w:cs="Arial"/>
                <w:sz w:val="24"/>
                <w:szCs w:val="24"/>
              </w:rPr>
              <w:t>382</w:t>
            </w:r>
          </w:p>
        </w:tc>
        <w:tc>
          <w:tcPr>
            <w:tcW w:w="1276" w:type="dxa"/>
            <w:tcBorders>
              <w:top w:val="nil"/>
              <w:bottom w:val="nil"/>
            </w:tcBorders>
            <w:shd w:val="clear" w:color="auto" w:fill="FFFFFF"/>
            <w:vAlign w:val="center"/>
          </w:tcPr>
          <w:p w:rsidR="00977EA5" w:rsidRPr="00BB4DC1" w:rsidRDefault="00977EA5" w:rsidP="00977EA5">
            <w:pPr>
              <w:spacing w:line="320" w:lineRule="atLeast"/>
              <w:ind w:left="60" w:right="60"/>
              <w:jc w:val="right"/>
              <w:rPr>
                <w:rFonts w:ascii="Arial" w:hAnsi="Arial" w:cs="Arial"/>
                <w:sz w:val="24"/>
                <w:szCs w:val="24"/>
              </w:rPr>
            </w:pPr>
            <w:r w:rsidRPr="00BB4DC1">
              <w:rPr>
                <w:rFonts w:ascii="Arial" w:hAnsi="Arial" w:cs="Arial"/>
                <w:sz w:val="24"/>
                <w:szCs w:val="24"/>
              </w:rPr>
              <w:t>69.0</w:t>
            </w:r>
          </w:p>
        </w:tc>
        <w:tc>
          <w:tcPr>
            <w:tcW w:w="1809" w:type="dxa"/>
            <w:tcBorders>
              <w:top w:val="nil"/>
              <w:bottom w:val="nil"/>
            </w:tcBorders>
            <w:shd w:val="clear" w:color="auto" w:fill="FFFFFF"/>
            <w:vAlign w:val="center"/>
          </w:tcPr>
          <w:p w:rsidR="00977EA5" w:rsidRPr="00BB4DC1" w:rsidRDefault="00977EA5" w:rsidP="00977EA5">
            <w:pPr>
              <w:spacing w:line="320" w:lineRule="atLeast"/>
              <w:ind w:left="60" w:right="60"/>
              <w:jc w:val="right"/>
              <w:rPr>
                <w:rFonts w:ascii="Arial" w:hAnsi="Arial" w:cs="Arial"/>
                <w:sz w:val="24"/>
                <w:szCs w:val="24"/>
              </w:rPr>
            </w:pPr>
            <w:r w:rsidRPr="00BB4DC1">
              <w:rPr>
                <w:rFonts w:ascii="Arial" w:hAnsi="Arial" w:cs="Arial"/>
                <w:sz w:val="24"/>
                <w:szCs w:val="24"/>
              </w:rPr>
              <w:t>69.0</w:t>
            </w:r>
          </w:p>
        </w:tc>
        <w:tc>
          <w:tcPr>
            <w:tcW w:w="1828" w:type="dxa"/>
            <w:tcBorders>
              <w:top w:val="nil"/>
              <w:bottom w:val="nil"/>
              <w:right w:val="single" w:sz="16" w:space="0" w:color="000000"/>
            </w:tcBorders>
            <w:shd w:val="clear" w:color="auto" w:fill="FFFFFF"/>
            <w:vAlign w:val="center"/>
          </w:tcPr>
          <w:p w:rsidR="00977EA5" w:rsidRPr="00BB4DC1" w:rsidRDefault="00977EA5" w:rsidP="00977EA5">
            <w:pPr>
              <w:spacing w:line="320" w:lineRule="atLeast"/>
              <w:ind w:left="60" w:right="60"/>
              <w:jc w:val="right"/>
              <w:rPr>
                <w:rFonts w:ascii="Arial" w:hAnsi="Arial" w:cs="Arial"/>
                <w:sz w:val="24"/>
                <w:szCs w:val="24"/>
              </w:rPr>
            </w:pPr>
            <w:r w:rsidRPr="00BB4DC1">
              <w:rPr>
                <w:rFonts w:ascii="Arial" w:hAnsi="Arial" w:cs="Arial"/>
                <w:sz w:val="24"/>
                <w:szCs w:val="24"/>
              </w:rPr>
              <w:t>69.0</w:t>
            </w:r>
          </w:p>
        </w:tc>
      </w:tr>
      <w:tr w:rsidR="00977EA5" w:rsidRPr="00BB4DC1" w:rsidTr="00977EA5">
        <w:trPr>
          <w:cantSplit/>
        </w:trPr>
        <w:tc>
          <w:tcPr>
            <w:tcW w:w="914" w:type="dxa"/>
            <w:vMerge/>
            <w:tcBorders>
              <w:top w:val="single" w:sz="16" w:space="0" w:color="000000"/>
              <w:left w:val="single" w:sz="16" w:space="0" w:color="000000"/>
              <w:bottom w:val="single" w:sz="16" w:space="0" w:color="000000"/>
              <w:right w:val="nil"/>
            </w:tcBorders>
            <w:shd w:val="clear" w:color="auto" w:fill="FFFFFF"/>
          </w:tcPr>
          <w:p w:rsidR="00977EA5" w:rsidRPr="00BB4DC1" w:rsidRDefault="00977EA5" w:rsidP="00977EA5">
            <w:pPr>
              <w:rPr>
                <w:rFonts w:ascii="Arial" w:hAnsi="Arial" w:cs="Arial"/>
                <w:sz w:val="24"/>
                <w:szCs w:val="24"/>
              </w:rPr>
            </w:pPr>
          </w:p>
        </w:tc>
        <w:tc>
          <w:tcPr>
            <w:tcW w:w="914" w:type="dxa"/>
            <w:tcBorders>
              <w:top w:val="nil"/>
              <w:left w:val="nil"/>
              <w:bottom w:val="single" w:sz="16" w:space="0" w:color="000000"/>
              <w:right w:val="single" w:sz="16" w:space="0" w:color="000000"/>
            </w:tcBorders>
            <w:shd w:val="clear" w:color="auto" w:fill="FFFFFF"/>
          </w:tcPr>
          <w:p w:rsidR="00977EA5" w:rsidRPr="00BB4DC1" w:rsidRDefault="00977EA5" w:rsidP="00977EA5">
            <w:pPr>
              <w:spacing w:line="320" w:lineRule="atLeast"/>
              <w:ind w:left="60" w:right="60"/>
              <w:rPr>
                <w:rFonts w:ascii="Arial" w:hAnsi="Arial" w:cs="Arial"/>
                <w:sz w:val="24"/>
                <w:szCs w:val="24"/>
              </w:rPr>
            </w:pPr>
            <w:r w:rsidRPr="00BB4DC1">
              <w:rPr>
                <w:rFonts w:ascii="Arial" w:hAnsi="Arial" w:cs="Arial"/>
                <w:sz w:val="24"/>
                <w:szCs w:val="24"/>
              </w:rPr>
              <w:t>Total</w:t>
            </w:r>
          </w:p>
        </w:tc>
        <w:tc>
          <w:tcPr>
            <w:tcW w:w="1485" w:type="dxa"/>
            <w:tcBorders>
              <w:top w:val="nil"/>
              <w:left w:val="single" w:sz="16" w:space="0" w:color="000000"/>
              <w:bottom w:val="single" w:sz="16" w:space="0" w:color="000000"/>
            </w:tcBorders>
            <w:shd w:val="clear" w:color="auto" w:fill="FFFFFF"/>
            <w:vAlign w:val="center"/>
          </w:tcPr>
          <w:p w:rsidR="00977EA5" w:rsidRPr="00BB4DC1" w:rsidRDefault="00977EA5" w:rsidP="00977EA5">
            <w:pPr>
              <w:spacing w:line="320" w:lineRule="atLeast"/>
              <w:ind w:left="60" w:right="60"/>
              <w:jc w:val="right"/>
              <w:rPr>
                <w:rFonts w:ascii="Arial" w:hAnsi="Arial" w:cs="Arial"/>
                <w:sz w:val="24"/>
                <w:szCs w:val="24"/>
              </w:rPr>
            </w:pPr>
            <w:r w:rsidRPr="00BB4DC1">
              <w:rPr>
                <w:rFonts w:ascii="Arial" w:hAnsi="Arial" w:cs="Arial"/>
                <w:sz w:val="24"/>
                <w:szCs w:val="24"/>
              </w:rPr>
              <w:t>554</w:t>
            </w:r>
          </w:p>
        </w:tc>
        <w:tc>
          <w:tcPr>
            <w:tcW w:w="1276" w:type="dxa"/>
            <w:tcBorders>
              <w:top w:val="nil"/>
              <w:bottom w:val="single" w:sz="16" w:space="0" w:color="000000"/>
            </w:tcBorders>
            <w:shd w:val="clear" w:color="auto" w:fill="FFFFFF"/>
            <w:vAlign w:val="center"/>
          </w:tcPr>
          <w:p w:rsidR="00977EA5" w:rsidRPr="00BB4DC1" w:rsidRDefault="00977EA5" w:rsidP="00977EA5">
            <w:pPr>
              <w:spacing w:line="320" w:lineRule="atLeast"/>
              <w:ind w:left="60" w:right="60"/>
              <w:jc w:val="right"/>
              <w:rPr>
                <w:rFonts w:ascii="Arial" w:hAnsi="Arial" w:cs="Arial"/>
                <w:sz w:val="24"/>
                <w:szCs w:val="24"/>
              </w:rPr>
            </w:pPr>
            <w:r w:rsidRPr="00BB4DC1">
              <w:rPr>
                <w:rFonts w:ascii="Arial" w:hAnsi="Arial" w:cs="Arial"/>
                <w:sz w:val="24"/>
                <w:szCs w:val="24"/>
              </w:rPr>
              <w:t>100.0</w:t>
            </w:r>
          </w:p>
        </w:tc>
        <w:tc>
          <w:tcPr>
            <w:tcW w:w="1809" w:type="dxa"/>
            <w:tcBorders>
              <w:top w:val="nil"/>
              <w:bottom w:val="single" w:sz="16" w:space="0" w:color="000000"/>
            </w:tcBorders>
            <w:shd w:val="clear" w:color="auto" w:fill="FFFFFF"/>
            <w:vAlign w:val="center"/>
          </w:tcPr>
          <w:p w:rsidR="00977EA5" w:rsidRPr="00BB4DC1" w:rsidRDefault="00977EA5" w:rsidP="00977EA5">
            <w:pPr>
              <w:spacing w:line="320" w:lineRule="atLeast"/>
              <w:ind w:left="60" w:right="60"/>
              <w:jc w:val="right"/>
              <w:rPr>
                <w:rFonts w:ascii="Arial" w:hAnsi="Arial" w:cs="Arial"/>
                <w:sz w:val="24"/>
                <w:szCs w:val="24"/>
              </w:rPr>
            </w:pPr>
            <w:r w:rsidRPr="00BB4DC1">
              <w:rPr>
                <w:rFonts w:ascii="Arial" w:hAnsi="Arial" w:cs="Arial"/>
                <w:sz w:val="24"/>
                <w:szCs w:val="24"/>
              </w:rPr>
              <w:t>100.0</w:t>
            </w:r>
          </w:p>
        </w:tc>
        <w:tc>
          <w:tcPr>
            <w:tcW w:w="1828" w:type="dxa"/>
            <w:tcBorders>
              <w:top w:val="nil"/>
              <w:bottom w:val="single" w:sz="16" w:space="0" w:color="000000"/>
              <w:right w:val="single" w:sz="16" w:space="0" w:color="000000"/>
            </w:tcBorders>
            <w:shd w:val="clear" w:color="auto" w:fill="FFFFFF"/>
            <w:vAlign w:val="center"/>
          </w:tcPr>
          <w:p w:rsidR="00977EA5" w:rsidRPr="00BB4DC1" w:rsidRDefault="00977EA5" w:rsidP="00977EA5">
            <w:pPr>
              <w:rPr>
                <w:rFonts w:ascii="Times New Roman" w:hAnsi="Times New Roman" w:cs="Times New Roman"/>
                <w:sz w:val="24"/>
                <w:szCs w:val="24"/>
              </w:rPr>
            </w:pPr>
          </w:p>
        </w:tc>
      </w:tr>
    </w:tbl>
    <w:p w:rsidR="00D5176F" w:rsidRPr="00977EA5" w:rsidRDefault="00977EA5" w:rsidP="004D4A92">
      <w:pPr>
        <w:bidi w:val="0"/>
        <w:spacing w:after="0" w:line="276" w:lineRule="auto"/>
        <w:jc w:val="both"/>
        <w:rPr>
          <w:rStyle w:val="Heading1Char"/>
          <w:rFonts w:asciiTheme="majorBidi" w:hAnsiTheme="majorBidi"/>
          <w:b/>
          <w:bCs/>
          <w:color w:val="auto"/>
          <w:sz w:val="24"/>
          <w:szCs w:val="24"/>
        </w:rPr>
      </w:pPr>
      <w:r>
        <w:rPr>
          <w:rStyle w:val="Heading1Char"/>
          <w:rFonts w:asciiTheme="majorBidi" w:hAnsiTheme="majorBidi"/>
          <w:b/>
          <w:bCs/>
          <w:color w:val="auto"/>
          <w:sz w:val="24"/>
          <w:szCs w:val="24"/>
        </w:rPr>
        <w:t>Table 2</w:t>
      </w:r>
    </w:p>
    <w:p w:rsidR="00D5176F" w:rsidRPr="00977EA5" w:rsidRDefault="00D5176F" w:rsidP="004D4A92">
      <w:pPr>
        <w:bidi w:val="0"/>
        <w:spacing w:after="0" w:line="276" w:lineRule="auto"/>
        <w:jc w:val="both"/>
        <w:rPr>
          <w:rStyle w:val="Heading1Char"/>
          <w:rFonts w:asciiTheme="majorBidi" w:hAnsiTheme="majorBidi"/>
          <w:b/>
          <w:bCs/>
          <w:color w:val="auto"/>
        </w:rPr>
      </w:pPr>
    </w:p>
    <w:tbl>
      <w:tblPr>
        <w:tblW w:w="676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5"/>
        <w:gridCol w:w="888"/>
        <w:gridCol w:w="1193"/>
        <w:gridCol w:w="1024"/>
        <w:gridCol w:w="1453"/>
        <w:gridCol w:w="1468"/>
      </w:tblGrid>
      <w:tr w:rsidR="00977EA5" w:rsidRPr="00A86A2F" w:rsidTr="00977EA5">
        <w:trPr>
          <w:cantSplit/>
        </w:trPr>
        <w:tc>
          <w:tcPr>
            <w:tcW w:w="6759" w:type="dxa"/>
            <w:gridSpan w:val="6"/>
            <w:tcBorders>
              <w:top w:val="nil"/>
              <w:left w:val="nil"/>
              <w:bottom w:val="nil"/>
              <w:right w:val="nil"/>
            </w:tcBorders>
            <w:shd w:val="clear" w:color="auto" w:fill="FFFFFF"/>
            <w:vAlign w:val="center"/>
          </w:tcPr>
          <w:p w:rsidR="00977EA5" w:rsidRPr="00A86A2F" w:rsidRDefault="00977EA5" w:rsidP="00977EA5">
            <w:pPr>
              <w:spacing w:line="320" w:lineRule="atLeast"/>
              <w:ind w:left="60" w:right="60"/>
              <w:jc w:val="center"/>
              <w:rPr>
                <w:rFonts w:ascii="Arial" w:hAnsi="Arial" w:cs="Arial"/>
                <w:sz w:val="24"/>
                <w:szCs w:val="24"/>
              </w:rPr>
            </w:pPr>
            <w:r w:rsidRPr="00A86A2F">
              <w:rPr>
                <w:rFonts w:ascii="Arial" w:hAnsi="Arial" w:cs="Arial"/>
                <w:b/>
                <w:bCs/>
                <w:sz w:val="24"/>
                <w:szCs w:val="24"/>
              </w:rPr>
              <w:t>Age</w:t>
            </w:r>
          </w:p>
        </w:tc>
      </w:tr>
      <w:tr w:rsidR="00977EA5" w:rsidRPr="00A86A2F" w:rsidTr="00977EA5">
        <w:trPr>
          <w:cantSplit/>
        </w:trPr>
        <w:tc>
          <w:tcPr>
            <w:tcW w:w="1621" w:type="dxa"/>
            <w:gridSpan w:val="2"/>
            <w:tcBorders>
              <w:top w:val="single" w:sz="16" w:space="0" w:color="000000"/>
              <w:left w:val="single" w:sz="16" w:space="0" w:color="000000"/>
              <w:bottom w:val="single" w:sz="16" w:space="0" w:color="000000"/>
              <w:right w:val="nil"/>
            </w:tcBorders>
            <w:shd w:val="clear" w:color="auto" w:fill="FFFFFF"/>
            <w:vAlign w:val="bottom"/>
          </w:tcPr>
          <w:p w:rsidR="00977EA5" w:rsidRPr="00A86A2F" w:rsidRDefault="00977EA5" w:rsidP="00977EA5">
            <w:pPr>
              <w:rPr>
                <w:rFonts w:ascii="Times New Roman" w:hAnsi="Times New Roman" w:cs="Times New Roman"/>
                <w:sz w:val="24"/>
                <w:szCs w:val="24"/>
              </w:rPr>
            </w:pPr>
          </w:p>
        </w:tc>
        <w:tc>
          <w:tcPr>
            <w:tcW w:w="1193" w:type="dxa"/>
            <w:tcBorders>
              <w:top w:val="single" w:sz="16" w:space="0" w:color="000000"/>
              <w:left w:val="single" w:sz="16" w:space="0" w:color="000000"/>
              <w:bottom w:val="single" w:sz="16" w:space="0" w:color="000000"/>
            </w:tcBorders>
            <w:shd w:val="clear" w:color="auto" w:fill="FFFFFF"/>
            <w:vAlign w:val="bottom"/>
          </w:tcPr>
          <w:p w:rsidR="00977EA5" w:rsidRPr="00A86A2F" w:rsidRDefault="00977EA5" w:rsidP="00977EA5">
            <w:pPr>
              <w:spacing w:line="320" w:lineRule="atLeast"/>
              <w:ind w:left="60" w:right="60"/>
              <w:jc w:val="center"/>
              <w:rPr>
                <w:rFonts w:ascii="Arial" w:hAnsi="Arial" w:cs="Arial"/>
                <w:sz w:val="24"/>
                <w:szCs w:val="24"/>
              </w:rPr>
            </w:pPr>
            <w:r w:rsidRPr="00A86A2F">
              <w:rPr>
                <w:rFonts w:ascii="Arial" w:hAnsi="Arial" w:cs="Arial"/>
                <w:sz w:val="24"/>
                <w:szCs w:val="24"/>
              </w:rPr>
              <w:t>Frequency</w:t>
            </w:r>
          </w:p>
        </w:tc>
        <w:tc>
          <w:tcPr>
            <w:tcW w:w="1024" w:type="dxa"/>
            <w:tcBorders>
              <w:top w:val="single" w:sz="16" w:space="0" w:color="000000"/>
              <w:bottom w:val="single" w:sz="16" w:space="0" w:color="000000"/>
            </w:tcBorders>
            <w:shd w:val="clear" w:color="auto" w:fill="FFFFFF"/>
            <w:vAlign w:val="bottom"/>
          </w:tcPr>
          <w:p w:rsidR="00977EA5" w:rsidRPr="00A86A2F" w:rsidRDefault="00977EA5" w:rsidP="00977EA5">
            <w:pPr>
              <w:spacing w:line="320" w:lineRule="atLeast"/>
              <w:ind w:left="60" w:right="60"/>
              <w:jc w:val="center"/>
              <w:rPr>
                <w:rFonts w:ascii="Arial" w:hAnsi="Arial" w:cs="Arial"/>
                <w:sz w:val="24"/>
                <w:szCs w:val="24"/>
              </w:rPr>
            </w:pPr>
            <w:r w:rsidRPr="00A86A2F">
              <w:rPr>
                <w:rFonts w:ascii="Arial" w:hAnsi="Arial" w:cs="Arial"/>
                <w:sz w:val="24"/>
                <w:szCs w:val="24"/>
              </w:rPr>
              <w:t>Percent</w:t>
            </w:r>
          </w:p>
        </w:tc>
        <w:tc>
          <w:tcPr>
            <w:tcW w:w="1453" w:type="dxa"/>
            <w:tcBorders>
              <w:top w:val="single" w:sz="16" w:space="0" w:color="000000"/>
              <w:bottom w:val="single" w:sz="16" w:space="0" w:color="000000"/>
            </w:tcBorders>
            <w:shd w:val="clear" w:color="auto" w:fill="FFFFFF"/>
            <w:vAlign w:val="bottom"/>
          </w:tcPr>
          <w:p w:rsidR="00977EA5" w:rsidRPr="00A86A2F" w:rsidRDefault="00977EA5" w:rsidP="00977EA5">
            <w:pPr>
              <w:spacing w:line="320" w:lineRule="atLeast"/>
              <w:ind w:left="60" w:right="60"/>
              <w:jc w:val="center"/>
              <w:rPr>
                <w:rFonts w:ascii="Arial" w:hAnsi="Arial" w:cs="Arial"/>
                <w:sz w:val="24"/>
                <w:szCs w:val="24"/>
              </w:rPr>
            </w:pPr>
            <w:r w:rsidRPr="00A86A2F">
              <w:rPr>
                <w:rFonts w:ascii="Arial" w:hAnsi="Arial" w:cs="Arial"/>
                <w:sz w:val="24"/>
                <w:szCs w:val="24"/>
              </w:rPr>
              <w:t>Valid Percent</w:t>
            </w:r>
          </w:p>
        </w:tc>
        <w:tc>
          <w:tcPr>
            <w:tcW w:w="1468" w:type="dxa"/>
            <w:tcBorders>
              <w:top w:val="single" w:sz="16" w:space="0" w:color="000000"/>
              <w:bottom w:val="single" w:sz="16" w:space="0" w:color="000000"/>
              <w:right w:val="single" w:sz="16" w:space="0" w:color="000000"/>
            </w:tcBorders>
            <w:shd w:val="clear" w:color="auto" w:fill="FFFFFF"/>
            <w:vAlign w:val="bottom"/>
          </w:tcPr>
          <w:p w:rsidR="00977EA5" w:rsidRPr="00A86A2F" w:rsidRDefault="00977EA5" w:rsidP="00977EA5">
            <w:pPr>
              <w:spacing w:line="320" w:lineRule="atLeast"/>
              <w:ind w:left="60" w:right="60"/>
              <w:jc w:val="center"/>
              <w:rPr>
                <w:rFonts w:ascii="Arial" w:hAnsi="Arial" w:cs="Arial"/>
                <w:sz w:val="24"/>
                <w:szCs w:val="24"/>
              </w:rPr>
            </w:pPr>
            <w:r w:rsidRPr="00A86A2F">
              <w:rPr>
                <w:rFonts w:ascii="Arial" w:hAnsi="Arial" w:cs="Arial"/>
                <w:sz w:val="24"/>
                <w:szCs w:val="24"/>
              </w:rPr>
              <w:t>Cumulative Percent</w:t>
            </w:r>
          </w:p>
        </w:tc>
      </w:tr>
      <w:tr w:rsidR="00977EA5" w:rsidRPr="00A86A2F" w:rsidTr="00977EA5">
        <w:trPr>
          <w:cantSplit/>
        </w:trPr>
        <w:tc>
          <w:tcPr>
            <w:tcW w:w="734" w:type="dxa"/>
            <w:vMerge w:val="restart"/>
            <w:tcBorders>
              <w:top w:val="single" w:sz="16" w:space="0" w:color="000000"/>
              <w:left w:val="single" w:sz="16" w:space="0" w:color="000000"/>
              <w:bottom w:val="single" w:sz="16" w:space="0" w:color="000000"/>
              <w:right w:val="nil"/>
            </w:tcBorders>
            <w:shd w:val="clear" w:color="auto" w:fill="FFFFFF"/>
          </w:tcPr>
          <w:p w:rsidR="00977EA5" w:rsidRPr="00A86A2F" w:rsidRDefault="00977EA5" w:rsidP="00977EA5">
            <w:pPr>
              <w:spacing w:line="320" w:lineRule="atLeast"/>
              <w:ind w:left="60" w:right="60"/>
              <w:rPr>
                <w:rFonts w:ascii="Arial" w:hAnsi="Arial" w:cs="Arial"/>
                <w:sz w:val="24"/>
                <w:szCs w:val="24"/>
              </w:rPr>
            </w:pPr>
            <w:r w:rsidRPr="00A86A2F">
              <w:rPr>
                <w:rFonts w:ascii="Arial" w:hAnsi="Arial" w:cs="Arial"/>
                <w:sz w:val="24"/>
                <w:szCs w:val="24"/>
              </w:rPr>
              <w:t>Valid</w:t>
            </w:r>
          </w:p>
        </w:tc>
        <w:tc>
          <w:tcPr>
            <w:tcW w:w="887" w:type="dxa"/>
            <w:tcBorders>
              <w:top w:val="single" w:sz="16" w:space="0" w:color="000000"/>
              <w:left w:val="nil"/>
              <w:bottom w:val="nil"/>
              <w:right w:val="single" w:sz="16" w:space="0" w:color="000000"/>
            </w:tcBorders>
            <w:shd w:val="clear" w:color="auto" w:fill="FFFFFF"/>
          </w:tcPr>
          <w:p w:rsidR="00977EA5" w:rsidRPr="00A86A2F" w:rsidRDefault="00977EA5" w:rsidP="00977EA5">
            <w:pPr>
              <w:spacing w:line="320" w:lineRule="atLeast"/>
              <w:ind w:left="60" w:right="60"/>
              <w:rPr>
                <w:rFonts w:ascii="Arial" w:hAnsi="Arial" w:cs="Arial"/>
                <w:sz w:val="24"/>
                <w:szCs w:val="24"/>
              </w:rPr>
            </w:pPr>
            <w:r w:rsidRPr="00A86A2F">
              <w:rPr>
                <w:rFonts w:ascii="Arial" w:hAnsi="Arial" w:cs="Arial"/>
                <w:sz w:val="24"/>
                <w:szCs w:val="24"/>
              </w:rPr>
              <w:t>10-39</w:t>
            </w:r>
          </w:p>
        </w:tc>
        <w:tc>
          <w:tcPr>
            <w:tcW w:w="1193" w:type="dxa"/>
            <w:tcBorders>
              <w:top w:val="single" w:sz="16" w:space="0" w:color="000000"/>
              <w:left w:val="single" w:sz="16" w:space="0" w:color="000000"/>
              <w:bottom w:val="nil"/>
            </w:tcBorders>
            <w:shd w:val="clear" w:color="auto" w:fill="FFFFFF"/>
            <w:vAlign w:val="center"/>
          </w:tcPr>
          <w:p w:rsidR="00977EA5" w:rsidRPr="00A86A2F" w:rsidRDefault="00977EA5" w:rsidP="00977EA5">
            <w:pPr>
              <w:spacing w:line="320" w:lineRule="atLeast"/>
              <w:ind w:left="60" w:right="60"/>
              <w:jc w:val="right"/>
              <w:rPr>
                <w:rFonts w:ascii="Arial" w:hAnsi="Arial" w:cs="Arial"/>
                <w:sz w:val="24"/>
                <w:szCs w:val="24"/>
              </w:rPr>
            </w:pPr>
            <w:r w:rsidRPr="00A86A2F">
              <w:rPr>
                <w:rFonts w:ascii="Arial" w:hAnsi="Arial" w:cs="Arial"/>
                <w:sz w:val="24"/>
                <w:szCs w:val="24"/>
              </w:rPr>
              <w:t>102</w:t>
            </w:r>
          </w:p>
        </w:tc>
        <w:tc>
          <w:tcPr>
            <w:tcW w:w="1024" w:type="dxa"/>
            <w:tcBorders>
              <w:top w:val="single" w:sz="16" w:space="0" w:color="000000"/>
              <w:bottom w:val="nil"/>
            </w:tcBorders>
            <w:shd w:val="clear" w:color="auto" w:fill="FFFFFF"/>
            <w:vAlign w:val="center"/>
          </w:tcPr>
          <w:p w:rsidR="00977EA5" w:rsidRPr="00A86A2F" w:rsidRDefault="00977EA5" w:rsidP="00977EA5">
            <w:pPr>
              <w:spacing w:line="320" w:lineRule="atLeast"/>
              <w:ind w:left="60" w:right="60"/>
              <w:jc w:val="right"/>
              <w:rPr>
                <w:rFonts w:ascii="Arial" w:hAnsi="Arial" w:cs="Arial"/>
                <w:sz w:val="24"/>
                <w:szCs w:val="24"/>
              </w:rPr>
            </w:pPr>
            <w:r w:rsidRPr="00A86A2F">
              <w:rPr>
                <w:rFonts w:ascii="Arial" w:hAnsi="Arial" w:cs="Arial"/>
                <w:sz w:val="24"/>
                <w:szCs w:val="24"/>
              </w:rPr>
              <w:t>18.4</w:t>
            </w:r>
          </w:p>
        </w:tc>
        <w:tc>
          <w:tcPr>
            <w:tcW w:w="1453" w:type="dxa"/>
            <w:tcBorders>
              <w:top w:val="single" w:sz="16" w:space="0" w:color="000000"/>
              <w:bottom w:val="nil"/>
            </w:tcBorders>
            <w:shd w:val="clear" w:color="auto" w:fill="FFFFFF"/>
            <w:vAlign w:val="center"/>
          </w:tcPr>
          <w:p w:rsidR="00977EA5" w:rsidRPr="00A86A2F" w:rsidRDefault="00977EA5" w:rsidP="00977EA5">
            <w:pPr>
              <w:spacing w:line="320" w:lineRule="atLeast"/>
              <w:ind w:left="60" w:right="60"/>
              <w:jc w:val="right"/>
              <w:rPr>
                <w:rFonts w:ascii="Arial" w:hAnsi="Arial" w:cs="Arial"/>
                <w:sz w:val="24"/>
                <w:szCs w:val="24"/>
              </w:rPr>
            </w:pPr>
            <w:r w:rsidRPr="00A86A2F">
              <w:rPr>
                <w:rFonts w:ascii="Arial" w:hAnsi="Arial" w:cs="Arial"/>
                <w:sz w:val="24"/>
                <w:szCs w:val="24"/>
              </w:rPr>
              <w:t>18.4</w:t>
            </w:r>
          </w:p>
        </w:tc>
        <w:tc>
          <w:tcPr>
            <w:tcW w:w="1468" w:type="dxa"/>
            <w:tcBorders>
              <w:top w:val="single" w:sz="16" w:space="0" w:color="000000"/>
              <w:bottom w:val="nil"/>
              <w:right w:val="single" w:sz="16" w:space="0" w:color="000000"/>
            </w:tcBorders>
            <w:shd w:val="clear" w:color="auto" w:fill="FFFFFF"/>
            <w:vAlign w:val="center"/>
          </w:tcPr>
          <w:p w:rsidR="00977EA5" w:rsidRPr="00A86A2F" w:rsidRDefault="00977EA5" w:rsidP="00977EA5">
            <w:pPr>
              <w:spacing w:line="320" w:lineRule="atLeast"/>
              <w:ind w:left="60" w:right="60"/>
              <w:jc w:val="right"/>
              <w:rPr>
                <w:rFonts w:ascii="Arial" w:hAnsi="Arial" w:cs="Arial"/>
                <w:sz w:val="24"/>
                <w:szCs w:val="24"/>
              </w:rPr>
            </w:pPr>
            <w:r w:rsidRPr="00A86A2F">
              <w:rPr>
                <w:rFonts w:ascii="Arial" w:hAnsi="Arial" w:cs="Arial"/>
                <w:sz w:val="24"/>
                <w:szCs w:val="24"/>
              </w:rPr>
              <w:t>18.4</w:t>
            </w:r>
          </w:p>
        </w:tc>
      </w:tr>
      <w:tr w:rsidR="00977EA5" w:rsidRPr="00A86A2F" w:rsidTr="00977EA5">
        <w:trPr>
          <w:cantSplit/>
        </w:trPr>
        <w:tc>
          <w:tcPr>
            <w:tcW w:w="734" w:type="dxa"/>
            <w:vMerge/>
            <w:tcBorders>
              <w:top w:val="single" w:sz="16" w:space="0" w:color="000000"/>
              <w:left w:val="single" w:sz="16" w:space="0" w:color="000000"/>
              <w:bottom w:val="single" w:sz="16" w:space="0" w:color="000000"/>
              <w:right w:val="nil"/>
            </w:tcBorders>
            <w:shd w:val="clear" w:color="auto" w:fill="FFFFFF"/>
          </w:tcPr>
          <w:p w:rsidR="00977EA5" w:rsidRPr="00A86A2F" w:rsidRDefault="00977EA5" w:rsidP="00977EA5">
            <w:pPr>
              <w:rPr>
                <w:rFonts w:ascii="Arial" w:hAnsi="Arial" w:cs="Arial"/>
                <w:sz w:val="24"/>
                <w:szCs w:val="24"/>
              </w:rPr>
            </w:pPr>
          </w:p>
        </w:tc>
        <w:tc>
          <w:tcPr>
            <w:tcW w:w="887" w:type="dxa"/>
            <w:tcBorders>
              <w:top w:val="nil"/>
              <w:left w:val="nil"/>
              <w:bottom w:val="nil"/>
              <w:right w:val="single" w:sz="16" w:space="0" w:color="000000"/>
            </w:tcBorders>
            <w:shd w:val="clear" w:color="auto" w:fill="FFFFFF"/>
          </w:tcPr>
          <w:p w:rsidR="00977EA5" w:rsidRPr="00A86A2F" w:rsidRDefault="00977EA5" w:rsidP="00977EA5">
            <w:pPr>
              <w:spacing w:line="320" w:lineRule="atLeast"/>
              <w:ind w:left="60" w:right="60"/>
              <w:rPr>
                <w:rFonts w:ascii="Arial" w:hAnsi="Arial" w:cs="Arial"/>
                <w:sz w:val="24"/>
                <w:szCs w:val="24"/>
              </w:rPr>
            </w:pPr>
            <w:r w:rsidRPr="00A86A2F">
              <w:rPr>
                <w:rFonts w:ascii="Arial" w:hAnsi="Arial" w:cs="Arial"/>
                <w:sz w:val="24"/>
                <w:szCs w:val="24"/>
              </w:rPr>
              <w:t>40-59</w:t>
            </w:r>
          </w:p>
        </w:tc>
        <w:tc>
          <w:tcPr>
            <w:tcW w:w="1193" w:type="dxa"/>
            <w:tcBorders>
              <w:top w:val="nil"/>
              <w:left w:val="single" w:sz="16" w:space="0" w:color="000000"/>
              <w:bottom w:val="nil"/>
            </w:tcBorders>
            <w:shd w:val="clear" w:color="auto" w:fill="FFFFFF"/>
            <w:vAlign w:val="center"/>
          </w:tcPr>
          <w:p w:rsidR="00977EA5" w:rsidRPr="00A86A2F" w:rsidRDefault="00977EA5" w:rsidP="00977EA5">
            <w:pPr>
              <w:spacing w:line="320" w:lineRule="atLeast"/>
              <w:ind w:left="60" w:right="60"/>
              <w:jc w:val="right"/>
              <w:rPr>
                <w:rFonts w:ascii="Arial" w:hAnsi="Arial" w:cs="Arial"/>
                <w:sz w:val="24"/>
                <w:szCs w:val="24"/>
              </w:rPr>
            </w:pPr>
            <w:r w:rsidRPr="00A86A2F">
              <w:rPr>
                <w:rFonts w:ascii="Arial" w:hAnsi="Arial" w:cs="Arial"/>
                <w:sz w:val="24"/>
                <w:szCs w:val="24"/>
              </w:rPr>
              <w:t>321</w:t>
            </w:r>
          </w:p>
        </w:tc>
        <w:tc>
          <w:tcPr>
            <w:tcW w:w="1024" w:type="dxa"/>
            <w:tcBorders>
              <w:top w:val="nil"/>
              <w:bottom w:val="nil"/>
            </w:tcBorders>
            <w:shd w:val="clear" w:color="auto" w:fill="FFFFFF"/>
            <w:vAlign w:val="center"/>
          </w:tcPr>
          <w:p w:rsidR="00977EA5" w:rsidRPr="00A86A2F" w:rsidRDefault="00977EA5" w:rsidP="00977EA5">
            <w:pPr>
              <w:spacing w:line="320" w:lineRule="atLeast"/>
              <w:ind w:left="60" w:right="60"/>
              <w:jc w:val="right"/>
              <w:rPr>
                <w:rFonts w:ascii="Arial" w:hAnsi="Arial" w:cs="Arial"/>
                <w:sz w:val="24"/>
                <w:szCs w:val="24"/>
              </w:rPr>
            </w:pPr>
            <w:r w:rsidRPr="00A86A2F">
              <w:rPr>
                <w:rFonts w:ascii="Arial" w:hAnsi="Arial" w:cs="Arial"/>
                <w:sz w:val="24"/>
                <w:szCs w:val="24"/>
              </w:rPr>
              <w:t>57.9</w:t>
            </w:r>
          </w:p>
        </w:tc>
        <w:tc>
          <w:tcPr>
            <w:tcW w:w="1453" w:type="dxa"/>
            <w:tcBorders>
              <w:top w:val="nil"/>
              <w:bottom w:val="nil"/>
            </w:tcBorders>
            <w:shd w:val="clear" w:color="auto" w:fill="FFFFFF"/>
            <w:vAlign w:val="center"/>
          </w:tcPr>
          <w:p w:rsidR="00977EA5" w:rsidRPr="00A86A2F" w:rsidRDefault="00977EA5" w:rsidP="00977EA5">
            <w:pPr>
              <w:spacing w:line="320" w:lineRule="atLeast"/>
              <w:ind w:left="60" w:right="60"/>
              <w:jc w:val="right"/>
              <w:rPr>
                <w:rFonts w:ascii="Arial" w:hAnsi="Arial" w:cs="Arial"/>
                <w:sz w:val="24"/>
                <w:szCs w:val="24"/>
              </w:rPr>
            </w:pPr>
            <w:r w:rsidRPr="00A86A2F">
              <w:rPr>
                <w:rFonts w:ascii="Arial" w:hAnsi="Arial" w:cs="Arial"/>
                <w:sz w:val="24"/>
                <w:szCs w:val="24"/>
              </w:rPr>
              <w:t>57.9</w:t>
            </w:r>
          </w:p>
        </w:tc>
        <w:tc>
          <w:tcPr>
            <w:tcW w:w="1468" w:type="dxa"/>
            <w:tcBorders>
              <w:top w:val="nil"/>
              <w:bottom w:val="nil"/>
              <w:right w:val="single" w:sz="16" w:space="0" w:color="000000"/>
            </w:tcBorders>
            <w:shd w:val="clear" w:color="auto" w:fill="FFFFFF"/>
            <w:vAlign w:val="center"/>
          </w:tcPr>
          <w:p w:rsidR="00977EA5" w:rsidRPr="00A86A2F" w:rsidRDefault="00977EA5" w:rsidP="00977EA5">
            <w:pPr>
              <w:spacing w:line="320" w:lineRule="atLeast"/>
              <w:ind w:left="60" w:right="60"/>
              <w:jc w:val="right"/>
              <w:rPr>
                <w:rFonts w:ascii="Arial" w:hAnsi="Arial" w:cs="Arial"/>
                <w:sz w:val="24"/>
                <w:szCs w:val="24"/>
              </w:rPr>
            </w:pPr>
            <w:r w:rsidRPr="00A86A2F">
              <w:rPr>
                <w:rFonts w:ascii="Arial" w:hAnsi="Arial" w:cs="Arial"/>
                <w:sz w:val="24"/>
                <w:szCs w:val="24"/>
              </w:rPr>
              <w:t>76.4</w:t>
            </w:r>
          </w:p>
        </w:tc>
      </w:tr>
      <w:tr w:rsidR="00977EA5" w:rsidRPr="00A86A2F" w:rsidTr="00977EA5">
        <w:trPr>
          <w:cantSplit/>
        </w:trPr>
        <w:tc>
          <w:tcPr>
            <w:tcW w:w="734" w:type="dxa"/>
            <w:vMerge/>
            <w:tcBorders>
              <w:top w:val="single" w:sz="16" w:space="0" w:color="000000"/>
              <w:left w:val="single" w:sz="16" w:space="0" w:color="000000"/>
              <w:bottom w:val="single" w:sz="16" w:space="0" w:color="000000"/>
              <w:right w:val="nil"/>
            </w:tcBorders>
            <w:shd w:val="clear" w:color="auto" w:fill="FFFFFF"/>
          </w:tcPr>
          <w:p w:rsidR="00977EA5" w:rsidRPr="00A86A2F" w:rsidRDefault="00977EA5" w:rsidP="00977EA5">
            <w:pPr>
              <w:rPr>
                <w:rFonts w:ascii="Arial" w:hAnsi="Arial" w:cs="Arial"/>
                <w:sz w:val="24"/>
                <w:szCs w:val="24"/>
              </w:rPr>
            </w:pPr>
          </w:p>
        </w:tc>
        <w:tc>
          <w:tcPr>
            <w:tcW w:w="887" w:type="dxa"/>
            <w:tcBorders>
              <w:top w:val="nil"/>
              <w:left w:val="nil"/>
              <w:bottom w:val="nil"/>
              <w:right w:val="single" w:sz="16" w:space="0" w:color="000000"/>
            </w:tcBorders>
            <w:shd w:val="clear" w:color="auto" w:fill="FFFFFF"/>
          </w:tcPr>
          <w:p w:rsidR="00977EA5" w:rsidRPr="00A86A2F" w:rsidRDefault="00977EA5" w:rsidP="00977EA5">
            <w:pPr>
              <w:spacing w:line="320" w:lineRule="atLeast"/>
              <w:ind w:left="60" w:right="60"/>
              <w:rPr>
                <w:rFonts w:ascii="Arial" w:hAnsi="Arial" w:cs="Arial"/>
                <w:sz w:val="24"/>
                <w:szCs w:val="24"/>
              </w:rPr>
            </w:pPr>
            <w:r w:rsidRPr="00A86A2F">
              <w:rPr>
                <w:rFonts w:ascii="Arial" w:hAnsi="Arial" w:cs="Arial"/>
                <w:sz w:val="24"/>
                <w:szCs w:val="24"/>
              </w:rPr>
              <w:t>60-80</w:t>
            </w:r>
          </w:p>
        </w:tc>
        <w:tc>
          <w:tcPr>
            <w:tcW w:w="1193" w:type="dxa"/>
            <w:tcBorders>
              <w:top w:val="nil"/>
              <w:left w:val="single" w:sz="16" w:space="0" w:color="000000"/>
              <w:bottom w:val="nil"/>
            </w:tcBorders>
            <w:shd w:val="clear" w:color="auto" w:fill="FFFFFF"/>
            <w:vAlign w:val="center"/>
          </w:tcPr>
          <w:p w:rsidR="00977EA5" w:rsidRPr="00A86A2F" w:rsidRDefault="00977EA5" w:rsidP="00977EA5">
            <w:pPr>
              <w:spacing w:line="320" w:lineRule="atLeast"/>
              <w:ind w:left="60" w:right="60"/>
              <w:jc w:val="right"/>
              <w:rPr>
                <w:rFonts w:ascii="Arial" w:hAnsi="Arial" w:cs="Arial"/>
                <w:sz w:val="24"/>
                <w:szCs w:val="24"/>
              </w:rPr>
            </w:pPr>
            <w:r w:rsidRPr="00A86A2F">
              <w:rPr>
                <w:rFonts w:ascii="Arial" w:hAnsi="Arial" w:cs="Arial"/>
                <w:sz w:val="24"/>
                <w:szCs w:val="24"/>
              </w:rPr>
              <w:t>131</w:t>
            </w:r>
          </w:p>
        </w:tc>
        <w:tc>
          <w:tcPr>
            <w:tcW w:w="1024" w:type="dxa"/>
            <w:tcBorders>
              <w:top w:val="nil"/>
              <w:bottom w:val="nil"/>
            </w:tcBorders>
            <w:shd w:val="clear" w:color="auto" w:fill="FFFFFF"/>
            <w:vAlign w:val="center"/>
          </w:tcPr>
          <w:p w:rsidR="00977EA5" w:rsidRPr="00A86A2F" w:rsidRDefault="00977EA5" w:rsidP="00977EA5">
            <w:pPr>
              <w:spacing w:line="320" w:lineRule="atLeast"/>
              <w:ind w:left="60" w:right="60"/>
              <w:jc w:val="right"/>
              <w:rPr>
                <w:rFonts w:ascii="Arial" w:hAnsi="Arial" w:cs="Arial"/>
                <w:sz w:val="24"/>
                <w:szCs w:val="24"/>
              </w:rPr>
            </w:pPr>
            <w:r w:rsidRPr="00A86A2F">
              <w:rPr>
                <w:rFonts w:ascii="Arial" w:hAnsi="Arial" w:cs="Arial"/>
                <w:sz w:val="24"/>
                <w:szCs w:val="24"/>
              </w:rPr>
              <w:t>23.6</w:t>
            </w:r>
          </w:p>
        </w:tc>
        <w:tc>
          <w:tcPr>
            <w:tcW w:w="1453" w:type="dxa"/>
            <w:tcBorders>
              <w:top w:val="nil"/>
              <w:bottom w:val="nil"/>
            </w:tcBorders>
            <w:shd w:val="clear" w:color="auto" w:fill="FFFFFF"/>
            <w:vAlign w:val="center"/>
          </w:tcPr>
          <w:p w:rsidR="00977EA5" w:rsidRPr="00A86A2F" w:rsidRDefault="00977EA5" w:rsidP="00977EA5">
            <w:pPr>
              <w:spacing w:line="320" w:lineRule="atLeast"/>
              <w:ind w:left="60" w:right="60"/>
              <w:jc w:val="right"/>
              <w:rPr>
                <w:rFonts w:ascii="Arial" w:hAnsi="Arial" w:cs="Arial"/>
                <w:sz w:val="24"/>
                <w:szCs w:val="24"/>
              </w:rPr>
            </w:pPr>
            <w:r w:rsidRPr="00A86A2F">
              <w:rPr>
                <w:rFonts w:ascii="Arial" w:hAnsi="Arial" w:cs="Arial"/>
                <w:sz w:val="24"/>
                <w:szCs w:val="24"/>
              </w:rPr>
              <w:t>23.6</w:t>
            </w:r>
          </w:p>
        </w:tc>
        <w:tc>
          <w:tcPr>
            <w:tcW w:w="1468" w:type="dxa"/>
            <w:tcBorders>
              <w:top w:val="nil"/>
              <w:bottom w:val="nil"/>
              <w:right w:val="single" w:sz="16" w:space="0" w:color="000000"/>
            </w:tcBorders>
            <w:shd w:val="clear" w:color="auto" w:fill="FFFFFF"/>
            <w:vAlign w:val="center"/>
          </w:tcPr>
          <w:p w:rsidR="00977EA5" w:rsidRPr="00A86A2F" w:rsidRDefault="00977EA5" w:rsidP="00977EA5">
            <w:pPr>
              <w:spacing w:line="320" w:lineRule="atLeast"/>
              <w:ind w:left="60" w:right="60"/>
              <w:jc w:val="right"/>
              <w:rPr>
                <w:rFonts w:ascii="Arial" w:hAnsi="Arial" w:cs="Arial"/>
                <w:sz w:val="24"/>
                <w:szCs w:val="24"/>
              </w:rPr>
            </w:pPr>
            <w:r w:rsidRPr="00A86A2F">
              <w:rPr>
                <w:rFonts w:ascii="Arial" w:hAnsi="Arial" w:cs="Arial"/>
                <w:sz w:val="24"/>
                <w:szCs w:val="24"/>
              </w:rPr>
              <w:t>100.0</w:t>
            </w:r>
          </w:p>
        </w:tc>
      </w:tr>
      <w:tr w:rsidR="00977EA5" w:rsidRPr="00A86A2F" w:rsidTr="00977EA5">
        <w:trPr>
          <w:cantSplit/>
        </w:trPr>
        <w:tc>
          <w:tcPr>
            <w:tcW w:w="734" w:type="dxa"/>
            <w:vMerge/>
            <w:tcBorders>
              <w:top w:val="single" w:sz="16" w:space="0" w:color="000000"/>
              <w:left w:val="single" w:sz="16" w:space="0" w:color="000000"/>
              <w:bottom w:val="single" w:sz="16" w:space="0" w:color="000000"/>
              <w:right w:val="nil"/>
            </w:tcBorders>
            <w:shd w:val="clear" w:color="auto" w:fill="FFFFFF"/>
          </w:tcPr>
          <w:p w:rsidR="00977EA5" w:rsidRPr="00A86A2F" w:rsidRDefault="00977EA5" w:rsidP="00977EA5">
            <w:pPr>
              <w:rPr>
                <w:rFonts w:ascii="Arial" w:hAnsi="Arial" w:cs="Arial"/>
                <w:sz w:val="24"/>
                <w:szCs w:val="24"/>
              </w:rPr>
            </w:pPr>
          </w:p>
        </w:tc>
        <w:tc>
          <w:tcPr>
            <w:tcW w:w="887" w:type="dxa"/>
            <w:tcBorders>
              <w:top w:val="nil"/>
              <w:left w:val="nil"/>
              <w:bottom w:val="single" w:sz="16" w:space="0" w:color="000000"/>
              <w:right w:val="single" w:sz="16" w:space="0" w:color="000000"/>
            </w:tcBorders>
            <w:shd w:val="clear" w:color="auto" w:fill="FFFFFF"/>
          </w:tcPr>
          <w:p w:rsidR="00977EA5" w:rsidRPr="00A86A2F" w:rsidRDefault="00977EA5" w:rsidP="00977EA5">
            <w:pPr>
              <w:spacing w:line="320" w:lineRule="atLeast"/>
              <w:ind w:left="60" w:right="60"/>
              <w:rPr>
                <w:rFonts w:ascii="Arial" w:hAnsi="Arial" w:cs="Arial"/>
                <w:sz w:val="24"/>
                <w:szCs w:val="24"/>
              </w:rPr>
            </w:pPr>
            <w:r w:rsidRPr="00A86A2F">
              <w:rPr>
                <w:rFonts w:ascii="Arial" w:hAnsi="Arial" w:cs="Arial"/>
                <w:sz w:val="24"/>
                <w:szCs w:val="24"/>
              </w:rPr>
              <w:t>Total</w:t>
            </w:r>
          </w:p>
        </w:tc>
        <w:tc>
          <w:tcPr>
            <w:tcW w:w="1193" w:type="dxa"/>
            <w:tcBorders>
              <w:top w:val="nil"/>
              <w:left w:val="single" w:sz="16" w:space="0" w:color="000000"/>
              <w:bottom w:val="single" w:sz="16" w:space="0" w:color="000000"/>
            </w:tcBorders>
            <w:shd w:val="clear" w:color="auto" w:fill="FFFFFF"/>
            <w:vAlign w:val="center"/>
          </w:tcPr>
          <w:p w:rsidR="00977EA5" w:rsidRPr="00A86A2F" w:rsidRDefault="00977EA5" w:rsidP="00977EA5">
            <w:pPr>
              <w:spacing w:line="320" w:lineRule="atLeast"/>
              <w:ind w:left="60" w:right="60"/>
              <w:jc w:val="right"/>
              <w:rPr>
                <w:rFonts w:ascii="Arial" w:hAnsi="Arial" w:cs="Arial"/>
                <w:sz w:val="24"/>
                <w:szCs w:val="24"/>
              </w:rPr>
            </w:pPr>
            <w:r w:rsidRPr="00A86A2F">
              <w:rPr>
                <w:rFonts w:ascii="Arial" w:hAnsi="Arial" w:cs="Arial"/>
                <w:sz w:val="24"/>
                <w:szCs w:val="24"/>
              </w:rPr>
              <w:t>554</w:t>
            </w:r>
          </w:p>
        </w:tc>
        <w:tc>
          <w:tcPr>
            <w:tcW w:w="1024" w:type="dxa"/>
            <w:tcBorders>
              <w:top w:val="nil"/>
              <w:bottom w:val="single" w:sz="16" w:space="0" w:color="000000"/>
            </w:tcBorders>
            <w:shd w:val="clear" w:color="auto" w:fill="FFFFFF"/>
            <w:vAlign w:val="center"/>
          </w:tcPr>
          <w:p w:rsidR="00977EA5" w:rsidRPr="00A86A2F" w:rsidRDefault="00977EA5" w:rsidP="00977EA5">
            <w:pPr>
              <w:spacing w:line="320" w:lineRule="atLeast"/>
              <w:ind w:left="60" w:right="60"/>
              <w:jc w:val="right"/>
              <w:rPr>
                <w:rFonts w:ascii="Arial" w:hAnsi="Arial" w:cs="Arial"/>
                <w:sz w:val="24"/>
                <w:szCs w:val="24"/>
              </w:rPr>
            </w:pPr>
            <w:r w:rsidRPr="00A86A2F">
              <w:rPr>
                <w:rFonts w:ascii="Arial" w:hAnsi="Arial" w:cs="Arial"/>
                <w:sz w:val="24"/>
                <w:szCs w:val="24"/>
              </w:rPr>
              <w:t>100.0</w:t>
            </w:r>
          </w:p>
        </w:tc>
        <w:tc>
          <w:tcPr>
            <w:tcW w:w="1453" w:type="dxa"/>
            <w:tcBorders>
              <w:top w:val="nil"/>
              <w:bottom w:val="single" w:sz="16" w:space="0" w:color="000000"/>
            </w:tcBorders>
            <w:shd w:val="clear" w:color="auto" w:fill="FFFFFF"/>
            <w:vAlign w:val="center"/>
          </w:tcPr>
          <w:p w:rsidR="00977EA5" w:rsidRPr="00A86A2F" w:rsidRDefault="00977EA5" w:rsidP="00977EA5">
            <w:pPr>
              <w:spacing w:line="320" w:lineRule="atLeast"/>
              <w:ind w:left="60" w:right="60"/>
              <w:jc w:val="right"/>
              <w:rPr>
                <w:rFonts w:ascii="Arial" w:hAnsi="Arial" w:cs="Arial"/>
                <w:sz w:val="24"/>
                <w:szCs w:val="24"/>
              </w:rPr>
            </w:pPr>
            <w:r w:rsidRPr="00A86A2F">
              <w:rPr>
                <w:rFonts w:ascii="Arial" w:hAnsi="Arial" w:cs="Arial"/>
                <w:sz w:val="24"/>
                <w:szCs w:val="24"/>
              </w:rPr>
              <w:t>100.0</w:t>
            </w:r>
          </w:p>
        </w:tc>
        <w:tc>
          <w:tcPr>
            <w:tcW w:w="1468" w:type="dxa"/>
            <w:tcBorders>
              <w:top w:val="nil"/>
              <w:bottom w:val="single" w:sz="16" w:space="0" w:color="000000"/>
              <w:right w:val="single" w:sz="16" w:space="0" w:color="000000"/>
            </w:tcBorders>
            <w:shd w:val="clear" w:color="auto" w:fill="FFFFFF"/>
            <w:vAlign w:val="center"/>
          </w:tcPr>
          <w:p w:rsidR="00977EA5" w:rsidRPr="00A86A2F" w:rsidRDefault="00977EA5" w:rsidP="00977EA5">
            <w:pPr>
              <w:rPr>
                <w:rFonts w:ascii="Times New Roman" w:hAnsi="Times New Roman" w:cs="Times New Roman"/>
                <w:sz w:val="24"/>
                <w:szCs w:val="24"/>
              </w:rPr>
            </w:pPr>
          </w:p>
        </w:tc>
      </w:tr>
    </w:tbl>
    <w:p w:rsidR="00D5176F" w:rsidRPr="00977EA5" w:rsidRDefault="00977EA5" w:rsidP="004D4A92">
      <w:pPr>
        <w:bidi w:val="0"/>
        <w:spacing w:after="0" w:line="276" w:lineRule="auto"/>
        <w:jc w:val="both"/>
        <w:rPr>
          <w:rStyle w:val="Heading1Char"/>
          <w:rFonts w:asciiTheme="majorBidi" w:hAnsiTheme="majorBidi"/>
          <w:b/>
          <w:bCs/>
          <w:color w:val="auto"/>
          <w:sz w:val="24"/>
          <w:szCs w:val="24"/>
        </w:rPr>
      </w:pPr>
      <w:r>
        <w:rPr>
          <w:rStyle w:val="Heading1Char"/>
          <w:rFonts w:asciiTheme="majorBidi" w:hAnsiTheme="majorBidi"/>
          <w:b/>
          <w:bCs/>
          <w:color w:val="auto"/>
          <w:sz w:val="24"/>
          <w:szCs w:val="24"/>
        </w:rPr>
        <w:t>Table 3</w:t>
      </w:r>
    </w:p>
    <w:p w:rsidR="00D5176F" w:rsidRPr="00977EA5" w:rsidRDefault="00D5176F" w:rsidP="004D4A92">
      <w:pPr>
        <w:bidi w:val="0"/>
        <w:spacing w:after="0" w:line="276" w:lineRule="auto"/>
        <w:jc w:val="both"/>
        <w:rPr>
          <w:rStyle w:val="Heading1Char"/>
          <w:rFonts w:asciiTheme="majorBidi" w:hAnsiTheme="majorBidi"/>
          <w:b/>
          <w:bCs/>
          <w:color w:val="auto"/>
        </w:rPr>
      </w:pPr>
    </w:p>
    <w:tbl>
      <w:tblPr>
        <w:tblW w:w="676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5"/>
        <w:gridCol w:w="888"/>
        <w:gridCol w:w="1193"/>
        <w:gridCol w:w="1024"/>
        <w:gridCol w:w="1453"/>
        <w:gridCol w:w="1468"/>
      </w:tblGrid>
      <w:tr w:rsidR="00977EA5" w:rsidRPr="00A86A2F" w:rsidTr="00977EA5">
        <w:trPr>
          <w:cantSplit/>
        </w:trPr>
        <w:tc>
          <w:tcPr>
            <w:tcW w:w="6759" w:type="dxa"/>
            <w:gridSpan w:val="6"/>
            <w:tcBorders>
              <w:top w:val="nil"/>
              <w:left w:val="nil"/>
              <w:bottom w:val="nil"/>
              <w:right w:val="nil"/>
            </w:tcBorders>
            <w:shd w:val="clear" w:color="auto" w:fill="FFFFFF"/>
            <w:vAlign w:val="center"/>
          </w:tcPr>
          <w:p w:rsidR="00977EA5" w:rsidRPr="00A86A2F" w:rsidRDefault="00977EA5" w:rsidP="00977EA5">
            <w:pPr>
              <w:spacing w:line="320" w:lineRule="atLeast"/>
              <w:ind w:left="60" w:right="60"/>
              <w:jc w:val="center"/>
              <w:rPr>
                <w:rFonts w:ascii="Arial" w:hAnsi="Arial" w:cs="Arial"/>
                <w:sz w:val="24"/>
                <w:szCs w:val="24"/>
              </w:rPr>
            </w:pPr>
            <w:r w:rsidRPr="00A86A2F">
              <w:rPr>
                <w:rFonts w:ascii="Arial" w:hAnsi="Arial" w:cs="Arial"/>
                <w:b/>
                <w:bCs/>
                <w:sz w:val="24"/>
                <w:szCs w:val="24"/>
              </w:rPr>
              <w:t>sex</w:t>
            </w:r>
          </w:p>
        </w:tc>
      </w:tr>
      <w:tr w:rsidR="00977EA5" w:rsidRPr="00A86A2F" w:rsidTr="00977EA5">
        <w:trPr>
          <w:cantSplit/>
        </w:trPr>
        <w:tc>
          <w:tcPr>
            <w:tcW w:w="1621" w:type="dxa"/>
            <w:gridSpan w:val="2"/>
            <w:tcBorders>
              <w:top w:val="single" w:sz="16" w:space="0" w:color="000000"/>
              <w:left w:val="single" w:sz="16" w:space="0" w:color="000000"/>
              <w:bottom w:val="single" w:sz="16" w:space="0" w:color="000000"/>
              <w:right w:val="nil"/>
            </w:tcBorders>
            <w:shd w:val="clear" w:color="auto" w:fill="FFFFFF"/>
            <w:vAlign w:val="bottom"/>
          </w:tcPr>
          <w:p w:rsidR="00977EA5" w:rsidRPr="00A86A2F" w:rsidRDefault="00977EA5" w:rsidP="00977EA5">
            <w:pPr>
              <w:rPr>
                <w:rFonts w:ascii="Times New Roman" w:hAnsi="Times New Roman" w:cs="Times New Roman"/>
                <w:sz w:val="24"/>
                <w:szCs w:val="24"/>
              </w:rPr>
            </w:pPr>
          </w:p>
        </w:tc>
        <w:tc>
          <w:tcPr>
            <w:tcW w:w="1193" w:type="dxa"/>
            <w:tcBorders>
              <w:top w:val="single" w:sz="16" w:space="0" w:color="000000"/>
              <w:left w:val="single" w:sz="16" w:space="0" w:color="000000"/>
              <w:bottom w:val="single" w:sz="16" w:space="0" w:color="000000"/>
            </w:tcBorders>
            <w:shd w:val="clear" w:color="auto" w:fill="FFFFFF"/>
            <w:vAlign w:val="bottom"/>
          </w:tcPr>
          <w:p w:rsidR="00977EA5" w:rsidRPr="00A86A2F" w:rsidRDefault="00977EA5" w:rsidP="00977EA5">
            <w:pPr>
              <w:spacing w:line="320" w:lineRule="atLeast"/>
              <w:ind w:left="60" w:right="60"/>
              <w:jc w:val="center"/>
              <w:rPr>
                <w:rFonts w:ascii="Arial" w:hAnsi="Arial" w:cs="Arial"/>
                <w:sz w:val="24"/>
                <w:szCs w:val="24"/>
              </w:rPr>
            </w:pPr>
            <w:r w:rsidRPr="00A86A2F">
              <w:rPr>
                <w:rFonts w:ascii="Arial" w:hAnsi="Arial" w:cs="Arial"/>
                <w:sz w:val="24"/>
                <w:szCs w:val="24"/>
              </w:rPr>
              <w:t>Frequency</w:t>
            </w:r>
          </w:p>
        </w:tc>
        <w:tc>
          <w:tcPr>
            <w:tcW w:w="1024" w:type="dxa"/>
            <w:tcBorders>
              <w:top w:val="single" w:sz="16" w:space="0" w:color="000000"/>
              <w:bottom w:val="single" w:sz="16" w:space="0" w:color="000000"/>
            </w:tcBorders>
            <w:shd w:val="clear" w:color="auto" w:fill="FFFFFF"/>
            <w:vAlign w:val="bottom"/>
          </w:tcPr>
          <w:p w:rsidR="00977EA5" w:rsidRPr="00A86A2F" w:rsidRDefault="00977EA5" w:rsidP="00977EA5">
            <w:pPr>
              <w:spacing w:line="320" w:lineRule="atLeast"/>
              <w:ind w:left="60" w:right="60"/>
              <w:jc w:val="center"/>
              <w:rPr>
                <w:rFonts w:ascii="Arial" w:hAnsi="Arial" w:cs="Arial"/>
                <w:sz w:val="24"/>
                <w:szCs w:val="24"/>
              </w:rPr>
            </w:pPr>
            <w:r w:rsidRPr="00A86A2F">
              <w:rPr>
                <w:rFonts w:ascii="Arial" w:hAnsi="Arial" w:cs="Arial"/>
                <w:sz w:val="24"/>
                <w:szCs w:val="24"/>
              </w:rPr>
              <w:t>Percent</w:t>
            </w:r>
          </w:p>
        </w:tc>
        <w:tc>
          <w:tcPr>
            <w:tcW w:w="1453" w:type="dxa"/>
            <w:tcBorders>
              <w:top w:val="single" w:sz="16" w:space="0" w:color="000000"/>
              <w:bottom w:val="single" w:sz="16" w:space="0" w:color="000000"/>
            </w:tcBorders>
            <w:shd w:val="clear" w:color="auto" w:fill="FFFFFF"/>
            <w:vAlign w:val="bottom"/>
          </w:tcPr>
          <w:p w:rsidR="00977EA5" w:rsidRPr="00A86A2F" w:rsidRDefault="00977EA5" w:rsidP="00977EA5">
            <w:pPr>
              <w:spacing w:line="320" w:lineRule="atLeast"/>
              <w:ind w:left="60" w:right="60"/>
              <w:jc w:val="center"/>
              <w:rPr>
                <w:rFonts w:ascii="Arial" w:hAnsi="Arial" w:cs="Arial"/>
                <w:sz w:val="24"/>
                <w:szCs w:val="24"/>
              </w:rPr>
            </w:pPr>
            <w:r w:rsidRPr="00A86A2F">
              <w:rPr>
                <w:rFonts w:ascii="Arial" w:hAnsi="Arial" w:cs="Arial"/>
                <w:sz w:val="24"/>
                <w:szCs w:val="24"/>
              </w:rPr>
              <w:t>Valid Percent</w:t>
            </w:r>
          </w:p>
        </w:tc>
        <w:tc>
          <w:tcPr>
            <w:tcW w:w="1468" w:type="dxa"/>
            <w:tcBorders>
              <w:top w:val="single" w:sz="16" w:space="0" w:color="000000"/>
              <w:bottom w:val="single" w:sz="16" w:space="0" w:color="000000"/>
              <w:right w:val="single" w:sz="16" w:space="0" w:color="000000"/>
            </w:tcBorders>
            <w:shd w:val="clear" w:color="auto" w:fill="FFFFFF"/>
            <w:vAlign w:val="bottom"/>
          </w:tcPr>
          <w:p w:rsidR="00977EA5" w:rsidRPr="00A86A2F" w:rsidRDefault="00977EA5" w:rsidP="00977EA5">
            <w:pPr>
              <w:spacing w:line="320" w:lineRule="atLeast"/>
              <w:ind w:left="60" w:right="60"/>
              <w:jc w:val="center"/>
              <w:rPr>
                <w:rFonts w:ascii="Arial" w:hAnsi="Arial" w:cs="Arial"/>
                <w:sz w:val="24"/>
                <w:szCs w:val="24"/>
              </w:rPr>
            </w:pPr>
            <w:r w:rsidRPr="00A86A2F">
              <w:rPr>
                <w:rFonts w:ascii="Arial" w:hAnsi="Arial" w:cs="Arial"/>
                <w:sz w:val="24"/>
                <w:szCs w:val="24"/>
              </w:rPr>
              <w:t>Cumulative Percent</w:t>
            </w:r>
          </w:p>
        </w:tc>
      </w:tr>
      <w:tr w:rsidR="00977EA5" w:rsidRPr="00A86A2F" w:rsidTr="00977EA5">
        <w:trPr>
          <w:cantSplit/>
        </w:trPr>
        <w:tc>
          <w:tcPr>
            <w:tcW w:w="734" w:type="dxa"/>
            <w:vMerge w:val="restart"/>
            <w:tcBorders>
              <w:top w:val="single" w:sz="16" w:space="0" w:color="000000"/>
              <w:left w:val="single" w:sz="16" w:space="0" w:color="000000"/>
              <w:bottom w:val="single" w:sz="16" w:space="0" w:color="000000"/>
              <w:right w:val="nil"/>
            </w:tcBorders>
            <w:shd w:val="clear" w:color="auto" w:fill="FFFFFF"/>
          </w:tcPr>
          <w:p w:rsidR="00977EA5" w:rsidRPr="00A86A2F" w:rsidRDefault="00977EA5" w:rsidP="00977EA5">
            <w:pPr>
              <w:spacing w:line="320" w:lineRule="atLeast"/>
              <w:ind w:left="60" w:right="60"/>
              <w:rPr>
                <w:rFonts w:ascii="Arial" w:hAnsi="Arial" w:cs="Arial"/>
                <w:sz w:val="24"/>
                <w:szCs w:val="24"/>
              </w:rPr>
            </w:pPr>
            <w:r w:rsidRPr="00A86A2F">
              <w:rPr>
                <w:rFonts w:ascii="Arial" w:hAnsi="Arial" w:cs="Arial"/>
                <w:sz w:val="24"/>
                <w:szCs w:val="24"/>
              </w:rPr>
              <w:t>Valid</w:t>
            </w:r>
          </w:p>
        </w:tc>
        <w:tc>
          <w:tcPr>
            <w:tcW w:w="887" w:type="dxa"/>
            <w:tcBorders>
              <w:top w:val="single" w:sz="16" w:space="0" w:color="000000"/>
              <w:left w:val="nil"/>
              <w:bottom w:val="nil"/>
              <w:right w:val="single" w:sz="16" w:space="0" w:color="000000"/>
            </w:tcBorders>
            <w:shd w:val="clear" w:color="auto" w:fill="FFFFFF"/>
          </w:tcPr>
          <w:p w:rsidR="00977EA5" w:rsidRPr="00A86A2F" w:rsidRDefault="00977EA5" w:rsidP="00977EA5">
            <w:pPr>
              <w:spacing w:line="320" w:lineRule="atLeast"/>
              <w:ind w:left="60" w:right="60"/>
              <w:rPr>
                <w:rFonts w:ascii="Arial" w:hAnsi="Arial" w:cs="Arial"/>
                <w:sz w:val="24"/>
                <w:szCs w:val="24"/>
              </w:rPr>
            </w:pPr>
            <w:r w:rsidRPr="00A86A2F">
              <w:rPr>
                <w:rFonts w:ascii="Arial" w:hAnsi="Arial" w:cs="Arial"/>
                <w:sz w:val="24"/>
                <w:szCs w:val="24"/>
              </w:rPr>
              <w:t>female</w:t>
            </w:r>
          </w:p>
        </w:tc>
        <w:tc>
          <w:tcPr>
            <w:tcW w:w="1193" w:type="dxa"/>
            <w:tcBorders>
              <w:top w:val="single" w:sz="16" w:space="0" w:color="000000"/>
              <w:left w:val="single" w:sz="16" w:space="0" w:color="000000"/>
              <w:bottom w:val="nil"/>
            </w:tcBorders>
            <w:shd w:val="clear" w:color="auto" w:fill="FFFFFF"/>
            <w:vAlign w:val="center"/>
          </w:tcPr>
          <w:p w:rsidR="00977EA5" w:rsidRPr="00A86A2F" w:rsidRDefault="00977EA5" w:rsidP="00977EA5">
            <w:pPr>
              <w:spacing w:line="320" w:lineRule="atLeast"/>
              <w:ind w:left="60" w:right="60"/>
              <w:jc w:val="right"/>
              <w:rPr>
                <w:rFonts w:ascii="Arial" w:hAnsi="Arial" w:cs="Arial"/>
                <w:sz w:val="24"/>
                <w:szCs w:val="24"/>
              </w:rPr>
            </w:pPr>
            <w:r w:rsidRPr="00A86A2F">
              <w:rPr>
                <w:rFonts w:ascii="Arial" w:hAnsi="Arial" w:cs="Arial"/>
                <w:sz w:val="24"/>
                <w:szCs w:val="24"/>
              </w:rPr>
              <w:t>272</w:t>
            </w:r>
          </w:p>
        </w:tc>
        <w:tc>
          <w:tcPr>
            <w:tcW w:w="1024" w:type="dxa"/>
            <w:tcBorders>
              <w:top w:val="single" w:sz="16" w:space="0" w:color="000000"/>
              <w:bottom w:val="nil"/>
            </w:tcBorders>
            <w:shd w:val="clear" w:color="auto" w:fill="FFFFFF"/>
            <w:vAlign w:val="center"/>
          </w:tcPr>
          <w:p w:rsidR="00977EA5" w:rsidRPr="00A86A2F" w:rsidRDefault="00977EA5" w:rsidP="00977EA5">
            <w:pPr>
              <w:spacing w:line="320" w:lineRule="atLeast"/>
              <w:ind w:left="60" w:right="60"/>
              <w:jc w:val="right"/>
              <w:rPr>
                <w:rFonts w:ascii="Arial" w:hAnsi="Arial" w:cs="Arial"/>
                <w:sz w:val="24"/>
                <w:szCs w:val="24"/>
              </w:rPr>
            </w:pPr>
            <w:r w:rsidRPr="00A86A2F">
              <w:rPr>
                <w:rFonts w:ascii="Arial" w:hAnsi="Arial" w:cs="Arial"/>
                <w:sz w:val="24"/>
                <w:szCs w:val="24"/>
              </w:rPr>
              <w:t>49.1</w:t>
            </w:r>
          </w:p>
        </w:tc>
        <w:tc>
          <w:tcPr>
            <w:tcW w:w="1453" w:type="dxa"/>
            <w:tcBorders>
              <w:top w:val="single" w:sz="16" w:space="0" w:color="000000"/>
              <w:bottom w:val="nil"/>
            </w:tcBorders>
            <w:shd w:val="clear" w:color="auto" w:fill="FFFFFF"/>
            <w:vAlign w:val="center"/>
          </w:tcPr>
          <w:p w:rsidR="00977EA5" w:rsidRPr="00A86A2F" w:rsidRDefault="00977EA5" w:rsidP="00977EA5">
            <w:pPr>
              <w:spacing w:line="320" w:lineRule="atLeast"/>
              <w:ind w:left="60" w:right="60"/>
              <w:jc w:val="right"/>
              <w:rPr>
                <w:rFonts w:ascii="Arial" w:hAnsi="Arial" w:cs="Arial"/>
                <w:sz w:val="24"/>
                <w:szCs w:val="24"/>
              </w:rPr>
            </w:pPr>
            <w:r w:rsidRPr="00A86A2F">
              <w:rPr>
                <w:rFonts w:ascii="Arial" w:hAnsi="Arial" w:cs="Arial"/>
                <w:sz w:val="24"/>
                <w:szCs w:val="24"/>
              </w:rPr>
              <w:t>49.1</w:t>
            </w:r>
          </w:p>
        </w:tc>
        <w:tc>
          <w:tcPr>
            <w:tcW w:w="1468" w:type="dxa"/>
            <w:tcBorders>
              <w:top w:val="single" w:sz="16" w:space="0" w:color="000000"/>
              <w:bottom w:val="nil"/>
              <w:right w:val="single" w:sz="16" w:space="0" w:color="000000"/>
            </w:tcBorders>
            <w:shd w:val="clear" w:color="auto" w:fill="FFFFFF"/>
            <w:vAlign w:val="center"/>
          </w:tcPr>
          <w:p w:rsidR="00977EA5" w:rsidRPr="00A86A2F" w:rsidRDefault="00977EA5" w:rsidP="00977EA5">
            <w:pPr>
              <w:spacing w:line="320" w:lineRule="atLeast"/>
              <w:ind w:left="60" w:right="60"/>
              <w:jc w:val="right"/>
              <w:rPr>
                <w:rFonts w:ascii="Arial" w:hAnsi="Arial" w:cs="Arial"/>
                <w:sz w:val="24"/>
                <w:szCs w:val="24"/>
              </w:rPr>
            </w:pPr>
            <w:r w:rsidRPr="00A86A2F">
              <w:rPr>
                <w:rFonts w:ascii="Arial" w:hAnsi="Arial" w:cs="Arial"/>
                <w:sz w:val="24"/>
                <w:szCs w:val="24"/>
              </w:rPr>
              <w:t>49.1</w:t>
            </w:r>
          </w:p>
        </w:tc>
      </w:tr>
      <w:tr w:rsidR="00977EA5" w:rsidRPr="00A86A2F" w:rsidTr="00977EA5">
        <w:trPr>
          <w:cantSplit/>
        </w:trPr>
        <w:tc>
          <w:tcPr>
            <w:tcW w:w="734" w:type="dxa"/>
            <w:vMerge/>
            <w:tcBorders>
              <w:top w:val="single" w:sz="16" w:space="0" w:color="000000"/>
              <w:left w:val="single" w:sz="16" w:space="0" w:color="000000"/>
              <w:bottom w:val="single" w:sz="16" w:space="0" w:color="000000"/>
              <w:right w:val="nil"/>
            </w:tcBorders>
            <w:shd w:val="clear" w:color="auto" w:fill="FFFFFF"/>
          </w:tcPr>
          <w:p w:rsidR="00977EA5" w:rsidRPr="00A86A2F" w:rsidRDefault="00977EA5" w:rsidP="00977EA5">
            <w:pPr>
              <w:rPr>
                <w:rFonts w:ascii="Arial" w:hAnsi="Arial" w:cs="Arial"/>
                <w:sz w:val="24"/>
                <w:szCs w:val="24"/>
              </w:rPr>
            </w:pPr>
          </w:p>
        </w:tc>
        <w:tc>
          <w:tcPr>
            <w:tcW w:w="887" w:type="dxa"/>
            <w:tcBorders>
              <w:top w:val="nil"/>
              <w:left w:val="nil"/>
              <w:bottom w:val="nil"/>
              <w:right w:val="single" w:sz="16" w:space="0" w:color="000000"/>
            </w:tcBorders>
            <w:shd w:val="clear" w:color="auto" w:fill="FFFFFF"/>
          </w:tcPr>
          <w:p w:rsidR="00977EA5" w:rsidRPr="00A86A2F" w:rsidRDefault="00977EA5" w:rsidP="00977EA5">
            <w:pPr>
              <w:spacing w:line="320" w:lineRule="atLeast"/>
              <w:ind w:left="60" w:right="60"/>
              <w:rPr>
                <w:rFonts w:ascii="Arial" w:hAnsi="Arial" w:cs="Arial"/>
                <w:sz w:val="24"/>
                <w:szCs w:val="24"/>
              </w:rPr>
            </w:pPr>
            <w:r w:rsidRPr="00A86A2F">
              <w:rPr>
                <w:rFonts w:ascii="Arial" w:hAnsi="Arial" w:cs="Arial"/>
                <w:sz w:val="24"/>
                <w:szCs w:val="24"/>
              </w:rPr>
              <w:t>male</w:t>
            </w:r>
          </w:p>
        </w:tc>
        <w:tc>
          <w:tcPr>
            <w:tcW w:w="1193" w:type="dxa"/>
            <w:tcBorders>
              <w:top w:val="nil"/>
              <w:left w:val="single" w:sz="16" w:space="0" w:color="000000"/>
              <w:bottom w:val="nil"/>
            </w:tcBorders>
            <w:shd w:val="clear" w:color="auto" w:fill="FFFFFF"/>
            <w:vAlign w:val="center"/>
          </w:tcPr>
          <w:p w:rsidR="00977EA5" w:rsidRPr="00A86A2F" w:rsidRDefault="00977EA5" w:rsidP="00977EA5">
            <w:pPr>
              <w:spacing w:line="320" w:lineRule="atLeast"/>
              <w:ind w:left="60" w:right="60"/>
              <w:jc w:val="right"/>
              <w:rPr>
                <w:rFonts w:ascii="Arial" w:hAnsi="Arial" w:cs="Arial"/>
                <w:sz w:val="24"/>
                <w:szCs w:val="24"/>
              </w:rPr>
            </w:pPr>
            <w:r w:rsidRPr="00A86A2F">
              <w:rPr>
                <w:rFonts w:ascii="Arial" w:hAnsi="Arial" w:cs="Arial"/>
                <w:sz w:val="24"/>
                <w:szCs w:val="24"/>
              </w:rPr>
              <w:t>282</w:t>
            </w:r>
          </w:p>
        </w:tc>
        <w:tc>
          <w:tcPr>
            <w:tcW w:w="1024" w:type="dxa"/>
            <w:tcBorders>
              <w:top w:val="nil"/>
              <w:bottom w:val="nil"/>
            </w:tcBorders>
            <w:shd w:val="clear" w:color="auto" w:fill="FFFFFF"/>
            <w:vAlign w:val="center"/>
          </w:tcPr>
          <w:p w:rsidR="00977EA5" w:rsidRPr="00A86A2F" w:rsidRDefault="00977EA5" w:rsidP="00977EA5">
            <w:pPr>
              <w:spacing w:line="320" w:lineRule="atLeast"/>
              <w:ind w:left="60" w:right="60"/>
              <w:jc w:val="right"/>
              <w:rPr>
                <w:rFonts w:ascii="Arial" w:hAnsi="Arial" w:cs="Arial"/>
                <w:sz w:val="24"/>
                <w:szCs w:val="24"/>
              </w:rPr>
            </w:pPr>
            <w:r w:rsidRPr="00A86A2F">
              <w:rPr>
                <w:rFonts w:ascii="Arial" w:hAnsi="Arial" w:cs="Arial"/>
                <w:sz w:val="24"/>
                <w:szCs w:val="24"/>
              </w:rPr>
              <w:t>50.9</w:t>
            </w:r>
          </w:p>
        </w:tc>
        <w:tc>
          <w:tcPr>
            <w:tcW w:w="1453" w:type="dxa"/>
            <w:tcBorders>
              <w:top w:val="nil"/>
              <w:bottom w:val="nil"/>
            </w:tcBorders>
            <w:shd w:val="clear" w:color="auto" w:fill="FFFFFF"/>
            <w:vAlign w:val="center"/>
          </w:tcPr>
          <w:p w:rsidR="00977EA5" w:rsidRPr="00A86A2F" w:rsidRDefault="00977EA5" w:rsidP="00977EA5">
            <w:pPr>
              <w:spacing w:line="320" w:lineRule="atLeast"/>
              <w:ind w:left="60" w:right="60"/>
              <w:jc w:val="right"/>
              <w:rPr>
                <w:rFonts w:ascii="Arial" w:hAnsi="Arial" w:cs="Arial"/>
                <w:sz w:val="24"/>
                <w:szCs w:val="24"/>
              </w:rPr>
            </w:pPr>
            <w:r w:rsidRPr="00A86A2F">
              <w:rPr>
                <w:rFonts w:ascii="Arial" w:hAnsi="Arial" w:cs="Arial"/>
                <w:sz w:val="24"/>
                <w:szCs w:val="24"/>
              </w:rPr>
              <w:t>50.9</w:t>
            </w:r>
          </w:p>
        </w:tc>
        <w:tc>
          <w:tcPr>
            <w:tcW w:w="1468" w:type="dxa"/>
            <w:tcBorders>
              <w:top w:val="nil"/>
              <w:bottom w:val="nil"/>
              <w:right w:val="single" w:sz="16" w:space="0" w:color="000000"/>
            </w:tcBorders>
            <w:shd w:val="clear" w:color="auto" w:fill="FFFFFF"/>
            <w:vAlign w:val="center"/>
          </w:tcPr>
          <w:p w:rsidR="00977EA5" w:rsidRPr="00A86A2F" w:rsidRDefault="00977EA5" w:rsidP="00977EA5">
            <w:pPr>
              <w:spacing w:line="320" w:lineRule="atLeast"/>
              <w:ind w:left="60" w:right="60"/>
              <w:jc w:val="right"/>
              <w:rPr>
                <w:rFonts w:ascii="Arial" w:hAnsi="Arial" w:cs="Arial"/>
                <w:sz w:val="24"/>
                <w:szCs w:val="24"/>
              </w:rPr>
            </w:pPr>
            <w:r w:rsidRPr="00A86A2F">
              <w:rPr>
                <w:rFonts w:ascii="Arial" w:hAnsi="Arial" w:cs="Arial"/>
                <w:sz w:val="24"/>
                <w:szCs w:val="24"/>
              </w:rPr>
              <w:t>100.0</w:t>
            </w:r>
          </w:p>
        </w:tc>
      </w:tr>
      <w:tr w:rsidR="00977EA5" w:rsidRPr="00A86A2F" w:rsidTr="00977EA5">
        <w:trPr>
          <w:cantSplit/>
        </w:trPr>
        <w:tc>
          <w:tcPr>
            <w:tcW w:w="734" w:type="dxa"/>
            <w:vMerge/>
            <w:tcBorders>
              <w:top w:val="single" w:sz="16" w:space="0" w:color="000000"/>
              <w:left w:val="single" w:sz="16" w:space="0" w:color="000000"/>
              <w:bottom w:val="single" w:sz="16" w:space="0" w:color="000000"/>
              <w:right w:val="nil"/>
            </w:tcBorders>
            <w:shd w:val="clear" w:color="auto" w:fill="FFFFFF"/>
          </w:tcPr>
          <w:p w:rsidR="00977EA5" w:rsidRPr="00A86A2F" w:rsidRDefault="00977EA5" w:rsidP="00977EA5">
            <w:pPr>
              <w:rPr>
                <w:rFonts w:ascii="Arial" w:hAnsi="Arial" w:cs="Arial"/>
                <w:sz w:val="24"/>
                <w:szCs w:val="24"/>
              </w:rPr>
            </w:pPr>
          </w:p>
        </w:tc>
        <w:tc>
          <w:tcPr>
            <w:tcW w:w="887" w:type="dxa"/>
            <w:tcBorders>
              <w:top w:val="nil"/>
              <w:left w:val="nil"/>
              <w:bottom w:val="single" w:sz="16" w:space="0" w:color="000000"/>
              <w:right w:val="single" w:sz="16" w:space="0" w:color="000000"/>
            </w:tcBorders>
            <w:shd w:val="clear" w:color="auto" w:fill="FFFFFF"/>
          </w:tcPr>
          <w:p w:rsidR="00977EA5" w:rsidRPr="00A86A2F" w:rsidRDefault="00977EA5" w:rsidP="00977EA5">
            <w:pPr>
              <w:spacing w:line="320" w:lineRule="atLeast"/>
              <w:ind w:left="60" w:right="60"/>
              <w:rPr>
                <w:rFonts w:ascii="Arial" w:hAnsi="Arial" w:cs="Arial"/>
                <w:sz w:val="24"/>
                <w:szCs w:val="24"/>
              </w:rPr>
            </w:pPr>
            <w:r w:rsidRPr="00A86A2F">
              <w:rPr>
                <w:rFonts w:ascii="Arial" w:hAnsi="Arial" w:cs="Arial"/>
                <w:sz w:val="24"/>
                <w:szCs w:val="24"/>
              </w:rPr>
              <w:t>Total</w:t>
            </w:r>
          </w:p>
        </w:tc>
        <w:tc>
          <w:tcPr>
            <w:tcW w:w="1193" w:type="dxa"/>
            <w:tcBorders>
              <w:top w:val="nil"/>
              <w:left w:val="single" w:sz="16" w:space="0" w:color="000000"/>
              <w:bottom w:val="single" w:sz="16" w:space="0" w:color="000000"/>
            </w:tcBorders>
            <w:shd w:val="clear" w:color="auto" w:fill="FFFFFF"/>
            <w:vAlign w:val="center"/>
          </w:tcPr>
          <w:p w:rsidR="00977EA5" w:rsidRPr="00A86A2F" w:rsidRDefault="00977EA5" w:rsidP="00977EA5">
            <w:pPr>
              <w:spacing w:line="320" w:lineRule="atLeast"/>
              <w:ind w:left="60" w:right="60"/>
              <w:jc w:val="right"/>
              <w:rPr>
                <w:rFonts w:ascii="Arial" w:hAnsi="Arial" w:cs="Arial"/>
                <w:sz w:val="24"/>
                <w:szCs w:val="24"/>
              </w:rPr>
            </w:pPr>
            <w:r w:rsidRPr="00A86A2F">
              <w:rPr>
                <w:rFonts w:ascii="Arial" w:hAnsi="Arial" w:cs="Arial"/>
                <w:sz w:val="24"/>
                <w:szCs w:val="24"/>
              </w:rPr>
              <w:t>554</w:t>
            </w:r>
          </w:p>
        </w:tc>
        <w:tc>
          <w:tcPr>
            <w:tcW w:w="1024" w:type="dxa"/>
            <w:tcBorders>
              <w:top w:val="nil"/>
              <w:bottom w:val="single" w:sz="16" w:space="0" w:color="000000"/>
            </w:tcBorders>
            <w:shd w:val="clear" w:color="auto" w:fill="FFFFFF"/>
            <w:vAlign w:val="center"/>
          </w:tcPr>
          <w:p w:rsidR="00977EA5" w:rsidRPr="00A86A2F" w:rsidRDefault="00977EA5" w:rsidP="00977EA5">
            <w:pPr>
              <w:spacing w:line="320" w:lineRule="atLeast"/>
              <w:ind w:left="60" w:right="60"/>
              <w:jc w:val="right"/>
              <w:rPr>
                <w:rFonts w:ascii="Arial" w:hAnsi="Arial" w:cs="Arial"/>
                <w:sz w:val="24"/>
                <w:szCs w:val="24"/>
              </w:rPr>
            </w:pPr>
            <w:r w:rsidRPr="00A86A2F">
              <w:rPr>
                <w:rFonts w:ascii="Arial" w:hAnsi="Arial" w:cs="Arial"/>
                <w:sz w:val="24"/>
                <w:szCs w:val="24"/>
              </w:rPr>
              <w:t>100.0</w:t>
            </w:r>
          </w:p>
        </w:tc>
        <w:tc>
          <w:tcPr>
            <w:tcW w:w="1453" w:type="dxa"/>
            <w:tcBorders>
              <w:top w:val="nil"/>
              <w:bottom w:val="single" w:sz="16" w:space="0" w:color="000000"/>
            </w:tcBorders>
            <w:shd w:val="clear" w:color="auto" w:fill="FFFFFF"/>
            <w:vAlign w:val="center"/>
          </w:tcPr>
          <w:p w:rsidR="00977EA5" w:rsidRPr="00A86A2F" w:rsidRDefault="00977EA5" w:rsidP="00977EA5">
            <w:pPr>
              <w:spacing w:line="320" w:lineRule="atLeast"/>
              <w:ind w:left="60" w:right="60"/>
              <w:jc w:val="right"/>
              <w:rPr>
                <w:rFonts w:ascii="Arial" w:hAnsi="Arial" w:cs="Arial"/>
                <w:sz w:val="24"/>
                <w:szCs w:val="24"/>
              </w:rPr>
            </w:pPr>
            <w:r w:rsidRPr="00A86A2F">
              <w:rPr>
                <w:rFonts w:ascii="Arial" w:hAnsi="Arial" w:cs="Arial"/>
                <w:sz w:val="24"/>
                <w:szCs w:val="24"/>
              </w:rPr>
              <w:t>100.0</w:t>
            </w:r>
          </w:p>
        </w:tc>
        <w:tc>
          <w:tcPr>
            <w:tcW w:w="1468" w:type="dxa"/>
            <w:tcBorders>
              <w:top w:val="nil"/>
              <w:bottom w:val="single" w:sz="16" w:space="0" w:color="000000"/>
              <w:right w:val="single" w:sz="16" w:space="0" w:color="000000"/>
            </w:tcBorders>
            <w:shd w:val="clear" w:color="auto" w:fill="FFFFFF"/>
            <w:vAlign w:val="center"/>
          </w:tcPr>
          <w:p w:rsidR="00977EA5" w:rsidRPr="00A86A2F" w:rsidRDefault="00977EA5" w:rsidP="00977EA5">
            <w:pPr>
              <w:rPr>
                <w:rFonts w:ascii="Times New Roman" w:hAnsi="Times New Roman" w:cs="Times New Roman"/>
                <w:sz w:val="24"/>
                <w:szCs w:val="24"/>
              </w:rPr>
            </w:pPr>
          </w:p>
        </w:tc>
      </w:tr>
    </w:tbl>
    <w:p w:rsidR="00D5176F" w:rsidRPr="00977EA5" w:rsidRDefault="00977EA5" w:rsidP="004D4A92">
      <w:pPr>
        <w:bidi w:val="0"/>
        <w:spacing w:after="0" w:line="276" w:lineRule="auto"/>
        <w:jc w:val="both"/>
        <w:rPr>
          <w:rStyle w:val="Heading1Char"/>
          <w:rFonts w:asciiTheme="majorBidi" w:hAnsiTheme="majorBidi"/>
          <w:b/>
          <w:bCs/>
          <w:color w:val="auto"/>
          <w:sz w:val="24"/>
          <w:szCs w:val="24"/>
        </w:rPr>
      </w:pPr>
      <w:r>
        <w:rPr>
          <w:rStyle w:val="Heading1Char"/>
          <w:rFonts w:asciiTheme="majorBidi" w:hAnsiTheme="majorBidi"/>
          <w:b/>
          <w:bCs/>
          <w:color w:val="auto"/>
          <w:sz w:val="24"/>
          <w:szCs w:val="24"/>
        </w:rPr>
        <w:t>Table 4</w:t>
      </w:r>
    </w:p>
    <w:p w:rsidR="00D5176F" w:rsidRPr="009A7996" w:rsidRDefault="00D5176F" w:rsidP="004D4A92">
      <w:pPr>
        <w:bidi w:val="0"/>
        <w:spacing w:after="0" w:line="276" w:lineRule="auto"/>
        <w:jc w:val="both"/>
        <w:rPr>
          <w:rStyle w:val="Heading1Char"/>
          <w:rFonts w:asciiTheme="majorBidi" w:hAnsiTheme="majorBidi"/>
          <w:b/>
          <w:bCs/>
          <w:color w:val="auto"/>
        </w:rPr>
      </w:pPr>
    </w:p>
    <w:p w:rsidR="00977EA5" w:rsidRDefault="00977EA5" w:rsidP="00977EA5">
      <w:pPr>
        <w:bidi w:val="0"/>
        <w:spacing w:after="0" w:line="276" w:lineRule="auto"/>
        <w:jc w:val="both"/>
        <w:rPr>
          <w:rStyle w:val="Heading1Char"/>
          <w:rFonts w:asciiTheme="majorBidi" w:hAnsiTheme="majorBidi"/>
          <w:b/>
          <w:bCs/>
          <w:i/>
          <w:iCs/>
          <w:color w:val="auto"/>
          <w:u w:val="single"/>
        </w:rPr>
      </w:pPr>
    </w:p>
    <w:p w:rsidR="00977EA5" w:rsidRDefault="00977EA5" w:rsidP="00977EA5">
      <w:pPr>
        <w:bidi w:val="0"/>
        <w:spacing w:after="0" w:line="276" w:lineRule="auto"/>
        <w:jc w:val="both"/>
        <w:rPr>
          <w:rStyle w:val="Heading1Char"/>
          <w:rFonts w:asciiTheme="majorBidi" w:hAnsiTheme="majorBidi"/>
          <w:b/>
          <w:bCs/>
          <w:i/>
          <w:iCs/>
          <w:color w:val="auto"/>
          <w:u w:val="single"/>
        </w:rPr>
      </w:pPr>
    </w:p>
    <w:p w:rsidR="00977EA5" w:rsidRDefault="00977EA5" w:rsidP="00977EA5">
      <w:pPr>
        <w:bidi w:val="0"/>
        <w:spacing w:after="0" w:line="276" w:lineRule="auto"/>
        <w:jc w:val="both"/>
        <w:rPr>
          <w:rStyle w:val="Heading1Char"/>
          <w:rFonts w:asciiTheme="majorBidi" w:hAnsiTheme="majorBidi"/>
          <w:b/>
          <w:bCs/>
          <w:i/>
          <w:iCs/>
          <w:color w:val="auto"/>
          <w:u w:val="single"/>
        </w:rPr>
      </w:pPr>
    </w:p>
    <w:p w:rsidR="00977EA5" w:rsidRDefault="00977EA5" w:rsidP="00977EA5">
      <w:pPr>
        <w:bidi w:val="0"/>
        <w:spacing w:after="0" w:line="276" w:lineRule="auto"/>
        <w:jc w:val="both"/>
        <w:rPr>
          <w:rStyle w:val="Heading1Char"/>
          <w:rFonts w:asciiTheme="majorBidi" w:hAnsiTheme="majorBidi"/>
          <w:b/>
          <w:bCs/>
          <w:i/>
          <w:iCs/>
          <w:color w:val="auto"/>
          <w:u w:val="single"/>
        </w:rPr>
      </w:pPr>
    </w:p>
    <w:p w:rsidR="00977EA5" w:rsidRPr="00F45126" w:rsidRDefault="00977EA5" w:rsidP="00977EA5">
      <w:pPr>
        <w:bidi w:val="0"/>
        <w:spacing w:after="0" w:line="276" w:lineRule="auto"/>
        <w:jc w:val="both"/>
        <w:rPr>
          <w:rStyle w:val="Heading1Char"/>
          <w:rFonts w:asciiTheme="majorBidi" w:hAnsiTheme="majorBidi"/>
          <w:b/>
          <w:bCs/>
          <w:i/>
          <w:iCs/>
          <w:color w:val="auto"/>
          <w:u w:val="single"/>
        </w:rPr>
      </w:pPr>
    </w:p>
    <w:tbl>
      <w:tblPr>
        <w:tblW w:w="756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22"/>
        <w:gridCol w:w="994"/>
        <w:gridCol w:w="1335"/>
        <w:gridCol w:w="1146"/>
        <w:gridCol w:w="1626"/>
        <w:gridCol w:w="1644"/>
      </w:tblGrid>
      <w:tr w:rsidR="00977EA5" w:rsidRPr="00A86A2F" w:rsidTr="00977EA5">
        <w:trPr>
          <w:cantSplit/>
          <w:trHeight w:val="285"/>
        </w:trPr>
        <w:tc>
          <w:tcPr>
            <w:tcW w:w="7567" w:type="dxa"/>
            <w:gridSpan w:val="6"/>
            <w:tcBorders>
              <w:top w:val="nil"/>
              <w:left w:val="nil"/>
              <w:bottom w:val="nil"/>
              <w:right w:val="nil"/>
            </w:tcBorders>
            <w:shd w:val="clear" w:color="auto" w:fill="FFFFFF"/>
            <w:vAlign w:val="center"/>
          </w:tcPr>
          <w:p w:rsidR="00977EA5" w:rsidRPr="00977EA5" w:rsidRDefault="00977EA5" w:rsidP="00977EA5">
            <w:pPr>
              <w:spacing w:line="320" w:lineRule="atLeast"/>
              <w:ind w:left="60" w:right="60"/>
              <w:jc w:val="center"/>
              <w:rPr>
                <w:rFonts w:ascii="Arial" w:hAnsi="Arial" w:cs="Arial"/>
                <w:b/>
                <w:bCs/>
                <w:sz w:val="24"/>
                <w:szCs w:val="24"/>
              </w:rPr>
            </w:pPr>
            <w:r w:rsidRPr="00A86A2F">
              <w:rPr>
                <w:rFonts w:ascii="Arial" w:hAnsi="Arial" w:cs="Arial"/>
                <w:b/>
                <w:bCs/>
                <w:sz w:val="24"/>
                <w:szCs w:val="24"/>
              </w:rPr>
              <w:lastRenderedPageBreak/>
              <w:t>D</w:t>
            </w:r>
            <w:r>
              <w:rPr>
                <w:rFonts w:ascii="Arial" w:hAnsi="Arial" w:cs="Arial"/>
                <w:b/>
                <w:bCs/>
                <w:sz w:val="24"/>
                <w:szCs w:val="24"/>
              </w:rPr>
              <w:t>uration of diabetes in years</w:t>
            </w:r>
          </w:p>
        </w:tc>
      </w:tr>
      <w:tr w:rsidR="00977EA5" w:rsidRPr="00A86A2F" w:rsidTr="00977EA5">
        <w:trPr>
          <w:cantSplit/>
          <w:trHeight w:val="475"/>
        </w:trPr>
        <w:tc>
          <w:tcPr>
            <w:tcW w:w="1816" w:type="dxa"/>
            <w:gridSpan w:val="2"/>
            <w:tcBorders>
              <w:top w:val="single" w:sz="16" w:space="0" w:color="000000"/>
              <w:left w:val="single" w:sz="16" w:space="0" w:color="000000"/>
              <w:bottom w:val="single" w:sz="16" w:space="0" w:color="000000"/>
              <w:right w:val="nil"/>
            </w:tcBorders>
            <w:shd w:val="clear" w:color="auto" w:fill="FFFFFF"/>
            <w:vAlign w:val="bottom"/>
          </w:tcPr>
          <w:p w:rsidR="00977EA5" w:rsidRPr="00A86A2F" w:rsidRDefault="00977EA5" w:rsidP="00977EA5">
            <w:pPr>
              <w:rPr>
                <w:rFonts w:ascii="Times New Roman" w:hAnsi="Times New Roman" w:cs="Times New Roman"/>
                <w:sz w:val="24"/>
                <w:szCs w:val="24"/>
              </w:rPr>
            </w:pPr>
          </w:p>
        </w:tc>
        <w:tc>
          <w:tcPr>
            <w:tcW w:w="1335" w:type="dxa"/>
            <w:tcBorders>
              <w:top w:val="single" w:sz="16" w:space="0" w:color="000000"/>
              <w:left w:val="single" w:sz="16" w:space="0" w:color="000000"/>
              <w:bottom w:val="single" w:sz="16" w:space="0" w:color="000000"/>
            </w:tcBorders>
            <w:shd w:val="clear" w:color="auto" w:fill="FFFFFF"/>
            <w:vAlign w:val="bottom"/>
          </w:tcPr>
          <w:p w:rsidR="00977EA5" w:rsidRPr="00A86A2F" w:rsidRDefault="00977EA5" w:rsidP="00977EA5">
            <w:pPr>
              <w:spacing w:line="320" w:lineRule="atLeast"/>
              <w:ind w:left="60" w:right="60"/>
              <w:jc w:val="center"/>
              <w:rPr>
                <w:rFonts w:ascii="Arial" w:hAnsi="Arial" w:cs="Arial"/>
                <w:sz w:val="24"/>
                <w:szCs w:val="24"/>
              </w:rPr>
            </w:pPr>
            <w:r w:rsidRPr="00A86A2F">
              <w:rPr>
                <w:rFonts w:ascii="Arial" w:hAnsi="Arial" w:cs="Arial"/>
                <w:sz w:val="24"/>
                <w:szCs w:val="24"/>
              </w:rPr>
              <w:t>Frequency</w:t>
            </w:r>
          </w:p>
        </w:tc>
        <w:tc>
          <w:tcPr>
            <w:tcW w:w="1146" w:type="dxa"/>
            <w:tcBorders>
              <w:top w:val="single" w:sz="16" w:space="0" w:color="000000"/>
              <w:bottom w:val="single" w:sz="16" w:space="0" w:color="000000"/>
            </w:tcBorders>
            <w:shd w:val="clear" w:color="auto" w:fill="FFFFFF"/>
            <w:vAlign w:val="bottom"/>
          </w:tcPr>
          <w:p w:rsidR="00977EA5" w:rsidRPr="00A86A2F" w:rsidRDefault="00977EA5" w:rsidP="00977EA5">
            <w:pPr>
              <w:spacing w:line="320" w:lineRule="atLeast"/>
              <w:ind w:left="60" w:right="60"/>
              <w:jc w:val="center"/>
              <w:rPr>
                <w:rFonts w:ascii="Arial" w:hAnsi="Arial" w:cs="Arial"/>
                <w:sz w:val="24"/>
                <w:szCs w:val="24"/>
              </w:rPr>
            </w:pPr>
            <w:r w:rsidRPr="00A86A2F">
              <w:rPr>
                <w:rFonts w:ascii="Arial" w:hAnsi="Arial" w:cs="Arial"/>
                <w:sz w:val="24"/>
                <w:szCs w:val="24"/>
              </w:rPr>
              <w:t>Percent</w:t>
            </w:r>
          </w:p>
        </w:tc>
        <w:tc>
          <w:tcPr>
            <w:tcW w:w="1626" w:type="dxa"/>
            <w:tcBorders>
              <w:top w:val="single" w:sz="16" w:space="0" w:color="000000"/>
              <w:bottom w:val="single" w:sz="16" w:space="0" w:color="000000"/>
            </w:tcBorders>
            <w:shd w:val="clear" w:color="auto" w:fill="FFFFFF"/>
            <w:vAlign w:val="bottom"/>
          </w:tcPr>
          <w:p w:rsidR="00977EA5" w:rsidRPr="00A86A2F" w:rsidRDefault="00977EA5" w:rsidP="00977EA5">
            <w:pPr>
              <w:spacing w:line="320" w:lineRule="atLeast"/>
              <w:ind w:left="60" w:right="60"/>
              <w:jc w:val="center"/>
              <w:rPr>
                <w:rFonts w:ascii="Arial" w:hAnsi="Arial" w:cs="Arial"/>
                <w:sz w:val="24"/>
                <w:szCs w:val="24"/>
              </w:rPr>
            </w:pPr>
            <w:r w:rsidRPr="00A86A2F">
              <w:rPr>
                <w:rFonts w:ascii="Arial" w:hAnsi="Arial" w:cs="Arial"/>
                <w:sz w:val="24"/>
                <w:szCs w:val="24"/>
              </w:rPr>
              <w:t>Valid Percent</w:t>
            </w:r>
          </w:p>
        </w:tc>
        <w:tc>
          <w:tcPr>
            <w:tcW w:w="1643" w:type="dxa"/>
            <w:tcBorders>
              <w:top w:val="single" w:sz="16" w:space="0" w:color="000000"/>
              <w:bottom w:val="single" w:sz="16" w:space="0" w:color="000000"/>
              <w:right w:val="single" w:sz="16" w:space="0" w:color="000000"/>
            </w:tcBorders>
            <w:shd w:val="clear" w:color="auto" w:fill="FFFFFF"/>
            <w:vAlign w:val="bottom"/>
          </w:tcPr>
          <w:p w:rsidR="00977EA5" w:rsidRPr="00A86A2F" w:rsidRDefault="00977EA5" w:rsidP="00977EA5">
            <w:pPr>
              <w:spacing w:line="320" w:lineRule="atLeast"/>
              <w:ind w:left="60" w:right="60"/>
              <w:jc w:val="center"/>
              <w:rPr>
                <w:rFonts w:ascii="Arial" w:hAnsi="Arial" w:cs="Arial"/>
                <w:sz w:val="24"/>
                <w:szCs w:val="24"/>
              </w:rPr>
            </w:pPr>
            <w:r w:rsidRPr="00A86A2F">
              <w:rPr>
                <w:rFonts w:ascii="Arial" w:hAnsi="Arial" w:cs="Arial"/>
                <w:sz w:val="24"/>
                <w:szCs w:val="24"/>
              </w:rPr>
              <w:t>Cumulative Percent</w:t>
            </w:r>
          </w:p>
        </w:tc>
      </w:tr>
      <w:tr w:rsidR="00977EA5" w:rsidRPr="00A86A2F" w:rsidTr="00977EA5">
        <w:trPr>
          <w:cantSplit/>
          <w:trHeight w:val="285"/>
        </w:trPr>
        <w:tc>
          <w:tcPr>
            <w:tcW w:w="822" w:type="dxa"/>
            <w:vMerge w:val="restart"/>
            <w:tcBorders>
              <w:top w:val="single" w:sz="16" w:space="0" w:color="000000"/>
              <w:left w:val="single" w:sz="16" w:space="0" w:color="000000"/>
              <w:bottom w:val="single" w:sz="16" w:space="0" w:color="000000"/>
              <w:right w:val="nil"/>
            </w:tcBorders>
            <w:shd w:val="clear" w:color="auto" w:fill="FFFFFF"/>
          </w:tcPr>
          <w:p w:rsidR="00977EA5" w:rsidRPr="00A86A2F" w:rsidRDefault="00977EA5" w:rsidP="00977EA5">
            <w:pPr>
              <w:spacing w:line="320" w:lineRule="atLeast"/>
              <w:ind w:left="60" w:right="60"/>
              <w:rPr>
                <w:rFonts w:ascii="Arial" w:hAnsi="Arial" w:cs="Arial"/>
                <w:sz w:val="24"/>
                <w:szCs w:val="24"/>
              </w:rPr>
            </w:pPr>
            <w:r w:rsidRPr="00A86A2F">
              <w:rPr>
                <w:rFonts w:ascii="Arial" w:hAnsi="Arial" w:cs="Arial"/>
                <w:sz w:val="24"/>
                <w:szCs w:val="24"/>
              </w:rPr>
              <w:t>Valid</w:t>
            </w:r>
          </w:p>
        </w:tc>
        <w:tc>
          <w:tcPr>
            <w:tcW w:w="993" w:type="dxa"/>
            <w:tcBorders>
              <w:top w:val="single" w:sz="16" w:space="0" w:color="000000"/>
              <w:left w:val="nil"/>
              <w:bottom w:val="nil"/>
              <w:right w:val="single" w:sz="16" w:space="0" w:color="000000"/>
            </w:tcBorders>
            <w:shd w:val="clear" w:color="auto" w:fill="FFFFFF"/>
          </w:tcPr>
          <w:p w:rsidR="00977EA5" w:rsidRPr="00A86A2F" w:rsidRDefault="00977EA5" w:rsidP="00977EA5">
            <w:pPr>
              <w:spacing w:line="320" w:lineRule="atLeast"/>
              <w:ind w:left="60" w:right="60"/>
              <w:rPr>
                <w:rFonts w:ascii="Arial" w:hAnsi="Arial" w:cs="Arial"/>
                <w:sz w:val="24"/>
                <w:szCs w:val="24"/>
              </w:rPr>
            </w:pPr>
            <w:r w:rsidRPr="00A86A2F">
              <w:rPr>
                <w:rFonts w:ascii="Arial" w:hAnsi="Arial" w:cs="Arial"/>
                <w:sz w:val="24"/>
                <w:szCs w:val="24"/>
              </w:rPr>
              <w:t>&gt;20</w:t>
            </w:r>
          </w:p>
        </w:tc>
        <w:tc>
          <w:tcPr>
            <w:tcW w:w="1335" w:type="dxa"/>
            <w:tcBorders>
              <w:top w:val="single" w:sz="16" w:space="0" w:color="000000"/>
              <w:left w:val="single" w:sz="16" w:space="0" w:color="000000"/>
              <w:bottom w:val="nil"/>
            </w:tcBorders>
            <w:shd w:val="clear" w:color="auto" w:fill="FFFFFF"/>
            <w:vAlign w:val="center"/>
          </w:tcPr>
          <w:p w:rsidR="00977EA5" w:rsidRPr="00A86A2F" w:rsidRDefault="00977EA5" w:rsidP="00977EA5">
            <w:pPr>
              <w:spacing w:line="320" w:lineRule="atLeast"/>
              <w:ind w:left="60" w:right="60"/>
              <w:jc w:val="right"/>
              <w:rPr>
                <w:rFonts w:ascii="Arial" w:hAnsi="Arial" w:cs="Arial"/>
                <w:sz w:val="24"/>
                <w:szCs w:val="24"/>
              </w:rPr>
            </w:pPr>
            <w:r w:rsidRPr="00A86A2F">
              <w:rPr>
                <w:rFonts w:ascii="Arial" w:hAnsi="Arial" w:cs="Arial"/>
                <w:sz w:val="24"/>
                <w:szCs w:val="24"/>
              </w:rPr>
              <w:t>28</w:t>
            </w:r>
          </w:p>
        </w:tc>
        <w:tc>
          <w:tcPr>
            <w:tcW w:w="1146" w:type="dxa"/>
            <w:tcBorders>
              <w:top w:val="single" w:sz="16" w:space="0" w:color="000000"/>
              <w:bottom w:val="nil"/>
            </w:tcBorders>
            <w:shd w:val="clear" w:color="auto" w:fill="FFFFFF"/>
            <w:vAlign w:val="center"/>
          </w:tcPr>
          <w:p w:rsidR="00977EA5" w:rsidRPr="00A86A2F" w:rsidRDefault="00977EA5" w:rsidP="00977EA5">
            <w:pPr>
              <w:spacing w:line="320" w:lineRule="atLeast"/>
              <w:ind w:left="60" w:right="60"/>
              <w:jc w:val="right"/>
              <w:rPr>
                <w:rFonts w:ascii="Arial" w:hAnsi="Arial" w:cs="Arial"/>
                <w:sz w:val="24"/>
                <w:szCs w:val="24"/>
              </w:rPr>
            </w:pPr>
            <w:r w:rsidRPr="00A86A2F">
              <w:rPr>
                <w:rFonts w:ascii="Arial" w:hAnsi="Arial" w:cs="Arial"/>
                <w:sz w:val="24"/>
                <w:szCs w:val="24"/>
              </w:rPr>
              <w:t>5.1</w:t>
            </w:r>
          </w:p>
        </w:tc>
        <w:tc>
          <w:tcPr>
            <w:tcW w:w="1626" w:type="dxa"/>
            <w:tcBorders>
              <w:top w:val="single" w:sz="16" w:space="0" w:color="000000"/>
              <w:bottom w:val="nil"/>
            </w:tcBorders>
            <w:shd w:val="clear" w:color="auto" w:fill="FFFFFF"/>
            <w:vAlign w:val="center"/>
          </w:tcPr>
          <w:p w:rsidR="00977EA5" w:rsidRPr="00A86A2F" w:rsidRDefault="00977EA5" w:rsidP="00977EA5">
            <w:pPr>
              <w:spacing w:line="320" w:lineRule="atLeast"/>
              <w:ind w:left="60" w:right="60"/>
              <w:jc w:val="right"/>
              <w:rPr>
                <w:rFonts w:ascii="Arial" w:hAnsi="Arial" w:cs="Arial"/>
                <w:sz w:val="24"/>
                <w:szCs w:val="24"/>
              </w:rPr>
            </w:pPr>
            <w:r w:rsidRPr="00A86A2F">
              <w:rPr>
                <w:rFonts w:ascii="Arial" w:hAnsi="Arial" w:cs="Arial"/>
                <w:sz w:val="24"/>
                <w:szCs w:val="24"/>
              </w:rPr>
              <w:t>5.1</w:t>
            </w:r>
          </w:p>
        </w:tc>
        <w:tc>
          <w:tcPr>
            <w:tcW w:w="1643" w:type="dxa"/>
            <w:tcBorders>
              <w:top w:val="single" w:sz="16" w:space="0" w:color="000000"/>
              <w:bottom w:val="nil"/>
              <w:right w:val="single" w:sz="16" w:space="0" w:color="000000"/>
            </w:tcBorders>
            <w:shd w:val="clear" w:color="auto" w:fill="FFFFFF"/>
            <w:vAlign w:val="center"/>
          </w:tcPr>
          <w:p w:rsidR="00977EA5" w:rsidRPr="00A86A2F" w:rsidRDefault="00977EA5" w:rsidP="00977EA5">
            <w:pPr>
              <w:spacing w:line="320" w:lineRule="atLeast"/>
              <w:ind w:left="60" w:right="60"/>
              <w:jc w:val="right"/>
              <w:rPr>
                <w:rFonts w:ascii="Arial" w:hAnsi="Arial" w:cs="Arial"/>
                <w:sz w:val="24"/>
                <w:szCs w:val="24"/>
              </w:rPr>
            </w:pPr>
            <w:r w:rsidRPr="00A86A2F">
              <w:rPr>
                <w:rFonts w:ascii="Arial" w:hAnsi="Arial" w:cs="Arial"/>
                <w:sz w:val="24"/>
                <w:szCs w:val="24"/>
              </w:rPr>
              <w:t>5.1</w:t>
            </w:r>
          </w:p>
        </w:tc>
      </w:tr>
      <w:tr w:rsidR="00977EA5" w:rsidRPr="00A86A2F" w:rsidTr="00977EA5">
        <w:trPr>
          <w:cantSplit/>
          <w:trHeight w:val="309"/>
        </w:trPr>
        <w:tc>
          <w:tcPr>
            <w:tcW w:w="822" w:type="dxa"/>
            <w:vMerge/>
            <w:tcBorders>
              <w:top w:val="single" w:sz="16" w:space="0" w:color="000000"/>
              <w:left w:val="single" w:sz="16" w:space="0" w:color="000000"/>
              <w:bottom w:val="single" w:sz="16" w:space="0" w:color="000000"/>
              <w:right w:val="nil"/>
            </w:tcBorders>
            <w:shd w:val="clear" w:color="auto" w:fill="FFFFFF"/>
          </w:tcPr>
          <w:p w:rsidR="00977EA5" w:rsidRPr="00A86A2F" w:rsidRDefault="00977EA5" w:rsidP="00977EA5">
            <w:pPr>
              <w:rPr>
                <w:rFonts w:ascii="Arial" w:hAnsi="Arial" w:cs="Arial"/>
                <w:sz w:val="24"/>
                <w:szCs w:val="24"/>
              </w:rPr>
            </w:pPr>
          </w:p>
        </w:tc>
        <w:tc>
          <w:tcPr>
            <w:tcW w:w="993" w:type="dxa"/>
            <w:tcBorders>
              <w:top w:val="nil"/>
              <w:left w:val="nil"/>
              <w:bottom w:val="nil"/>
              <w:right w:val="single" w:sz="16" w:space="0" w:color="000000"/>
            </w:tcBorders>
            <w:shd w:val="clear" w:color="auto" w:fill="FFFFFF"/>
          </w:tcPr>
          <w:p w:rsidR="00977EA5" w:rsidRPr="00A86A2F" w:rsidRDefault="00977EA5" w:rsidP="00977EA5">
            <w:pPr>
              <w:spacing w:line="320" w:lineRule="atLeast"/>
              <w:ind w:left="60" w:right="60"/>
              <w:rPr>
                <w:rFonts w:ascii="Arial" w:hAnsi="Arial" w:cs="Arial"/>
                <w:sz w:val="24"/>
                <w:szCs w:val="24"/>
              </w:rPr>
            </w:pPr>
            <w:r w:rsidRPr="00A86A2F">
              <w:rPr>
                <w:rFonts w:ascii="Arial" w:hAnsi="Arial" w:cs="Arial"/>
                <w:sz w:val="24"/>
                <w:szCs w:val="24"/>
              </w:rPr>
              <w:t>1-10</w:t>
            </w:r>
          </w:p>
        </w:tc>
        <w:tc>
          <w:tcPr>
            <w:tcW w:w="1335" w:type="dxa"/>
            <w:tcBorders>
              <w:top w:val="nil"/>
              <w:left w:val="single" w:sz="16" w:space="0" w:color="000000"/>
              <w:bottom w:val="nil"/>
            </w:tcBorders>
            <w:shd w:val="clear" w:color="auto" w:fill="FFFFFF"/>
            <w:vAlign w:val="center"/>
          </w:tcPr>
          <w:p w:rsidR="00977EA5" w:rsidRPr="00A86A2F" w:rsidRDefault="00977EA5" w:rsidP="00977EA5">
            <w:pPr>
              <w:spacing w:line="320" w:lineRule="atLeast"/>
              <w:ind w:left="60" w:right="60"/>
              <w:jc w:val="right"/>
              <w:rPr>
                <w:rFonts w:ascii="Arial" w:hAnsi="Arial" w:cs="Arial"/>
                <w:sz w:val="24"/>
                <w:szCs w:val="24"/>
              </w:rPr>
            </w:pPr>
            <w:r w:rsidRPr="00A86A2F">
              <w:rPr>
                <w:rFonts w:ascii="Arial" w:hAnsi="Arial" w:cs="Arial"/>
                <w:sz w:val="24"/>
                <w:szCs w:val="24"/>
              </w:rPr>
              <w:t>367</w:t>
            </w:r>
          </w:p>
        </w:tc>
        <w:tc>
          <w:tcPr>
            <w:tcW w:w="1146" w:type="dxa"/>
            <w:tcBorders>
              <w:top w:val="nil"/>
              <w:bottom w:val="nil"/>
            </w:tcBorders>
            <w:shd w:val="clear" w:color="auto" w:fill="FFFFFF"/>
            <w:vAlign w:val="center"/>
          </w:tcPr>
          <w:p w:rsidR="00977EA5" w:rsidRPr="00A86A2F" w:rsidRDefault="00977EA5" w:rsidP="00977EA5">
            <w:pPr>
              <w:spacing w:line="320" w:lineRule="atLeast"/>
              <w:ind w:left="60" w:right="60"/>
              <w:jc w:val="right"/>
              <w:rPr>
                <w:rFonts w:ascii="Arial" w:hAnsi="Arial" w:cs="Arial"/>
                <w:sz w:val="24"/>
                <w:szCs w:val="24"/>
              </w:rPr>
            </w:pPr>
            <w:r w:rsidRPr="00A86A2F">
              <w:rPr>
                <w:rFonts w:ascii="Arial" w:hAnsi="Arial" w:cs="Arial"/>
                <w:sz w:val="24"/>
                <w:szCs w:val="24"/>
              </w:rPr>
              <w:t>66.2</w:t>
            </w:r>
          </w:p>
        </w:tc>
        <w:tc>
          <w:tcPr>
            <w:tcW w:w="1626" w:type="dxa"/>
            <w:tcBorders>
              <w:top w:val="nil"/>
              <w:bottom w:val="nil"/>
            </w:tcBorders>
            <w:shd w:val="clear" w:color="auto" w:fill="FFFFFF"/>
            <w:vAlign w:val="center"/>
          </w:tcPr>
          <w:p w:rsidR="00977EA5" w:rsidRPr="00A86A2F" w:rsidRDefault="00977EA5" w:rsidP="00977EA5">
            <w:pPr>
              <w:spacing w:line="320" w:lineRule="atLeast"/>
              <w:ind w:left="60" w:right="60"/>
              <w:jc w:val="right"/>
              <w:rPr>
                <w:rFonts w:ascii="Arial" w:hAnsi="Arial" w:cs="Arial"/>
                <w:sz w:val="24"/>
                <w:szCs w:val="24"/>
              </w:rPr>
            </w:pPr>
            <w:r w:rsidRPr="00A86A2F">
              <w:rPr>
                <w:rFonts w:ascii="Arial" w:hAnsi="Arial" w:cs="Arial"/>
                <w:sz w:val="24"/>
                <w:szCs w:val="24"/>
              </w:rPr>
              <w:t>66.2</w:t>
            </w:r>
          </w:p>
        </w:tc>
        <w:tc>
          <w:tcPr>
            <w:tcW w:w="1643" w:type="dxa"/>
            <w:tcBorders>
              <w:top w:val="nil"/>
              <w:bottom w:val="nil"/>
              <w:right w:val="single" w:sz="16" w:space="0" w:color="000000"/>
            </w:tcBorders>
            <w:shd w:val="clear" w:color="auto" w:fill="FFFFFF"/>
            <w:vAlign w:val="center"/>
          </w:tcPr>
          <w:p w:rsidR="00977EA5" w:rsidRPr="00A86A2F" w:rsidRDefault="00977EA5" w:rsidP="00977EA5">
            <w:pPr>
              <w:spacing w:line="320" w:lineRule="atLeast"/>
              <w:ind w:left="60" w:right="60"/>
              <w:jc w:val="right"/>
              <w:rPr>
                <w:rFonts w:ascii="Arial" w:hAnsi="Arial" w:cs="Arial"/>
                <w:sz w:val="24"/>
                <w:szCs w:val="24"/>
              </w:rPr>
            </w:pPr>
            <w:r w:rsidRPr="00A86A2F">
              <w:rPr>
                <w:rFonts w:ascii="Arial" w:hAnsi="Arial" w:cs="Arial"/>
                <w:sz w:val="24"/>
                <w:szCs w:val="24"/>
              </w:rPr>
              <w:t>71.3</w:t>
            </w:r>
          </w:p>
        </w:tc>
      </w:tr>
      <w:tr w:rsidR="00977EA5" w:rsidRPr="00A86A2F" w:rsidTr="00977EA5">
        <w:trPr>
          <w:cantSplit/>
          <w:trHeight w:val="309"/>
        </w:trPr>
        <w:tc>
          <w:tcPr>
            <w:tcW w:w="822" w:type="dxa"/>
            <w:vMerge/>
            <w:tcBorders>
              <w:top w:val="single" w:sz="16" w:space="0" w:color="000000"/>
              <w:left w:val="single" w:sz="16" w:space="0" w:color="000000"/>
              <w:bottom w:val="single" w:sz="16" w:space="0" w:color="000000"/>
              <w:right w:val="nil"/>
            </w:tcBorders>
            <w:shd w:val="clear" w:color="auto" w:fill="FFFFFF"/>
          </w:tcPr>
          <w:p w:rsidR="00977EA5" w:rsidRPr="00A86A2F" w:rsidRDefault="00977EA5" w:rsidP="00977EA5">
            <w:pPr>
              <w:rPr>
                <w:rFonts w:ascii="Arial" w:hAnsi="Arial" w:cs="Arial"/>
                <w:sz w:val="24"/>
                <w:szCs w:val="24"/>
              </w:rPr>
            </w:pPr>
          </w:p>
        </w:tc>
        <w:tc>
          <w:tcPr>
            <w:tcW w:w="993" w:type="dxa"/>
            <w:tcBorders>
              <w:top w:val="nil"/>
              <w:left w:val="nil"/>
              <w:bottom w:val="nil"/>
              <w:right w:val="single" w:sz="16" w:space="0" w:color="000000"/>
            </w:tcBorders>
            <w:shd w:val="clear" w:color="auto" w:fill="FFFFFF"/>
          </w:tcPr>
          <w:p w:rsidR="00977EA5" w:rsidRPr="00A86A2F" w:rsidRDefault="00977EA5" w:rsidP="00977EA5">
            <w:pPr>
              <w:spacing w:line="320" w:lineRule="atLeast"/>
              <w:ind w:left="60" w:right="60"/>
              <w:rPr>
                <w:rFonts w:ascii="Arial" w:hAnsi="Arial" w:cs="Arial"/>
                <w:sz w:val="24"/>
                <w:szCs w:val="24"/>
              </w:rPr>
            </w:pPr>
            <w:r w:rsidRPr="00A86A2F">
              <w:rPr>
                <w:rFonts w:ascii="Arial" w:hAnsi="Arial" w:cs="Arial"/>
                <w:sz w:val="24"/>
                <w:szCs w:val="24"/>
              </w:rPr>
              <w:t>11-20</w:t>
            </w:r>
          </w:p>
        </w:tc>
        <w:tc>
          <w:tcPr>
            <w:tcW w:w="1335" w:type="dxa"/>
            <w:tcBorders>
              <w:top w:val="nil"/>
              <w:left w:val="single" w:sz="16" w:space="0" w:color="000000"/>
              <w:bottom w:val="nil"/>
            </w:tcBorders>
            <w:shd w:val="clear" w:color="auto" w:fill="FFFFFF"/>
            <w:vAlign w:val="center"/>
          </w:tcPr>
          <w:p w:rsidR="00977EA5" w:rsidRPr="00A86A2F" w:rsidRDefault="00977EA5" w:rsidP="00977EA5">
            <w:pPr>
              <w:spacing w:line="320" w:lineRule="atLeast"/>
              <w:ind w:left="60" w:right="60"/>
              <w:jc w:val="right"/>
              <w:rPr>
                <w:rFonts w:ascii="Arial" w:hAnsi="Arial" w:cs="Arial"/>
                <w:sz w:val="24"/>
                <w:szCs w:val="24"/>
              </w:rPr>
            </w:pPr>
            <w:r w:rsidRPr="00A86A2F">
              <w:rPr>
                <w:rFonts w:ascii="Arial" w:hAnsi="Arial" w:cs="Arial"/>
                <w:sz w:val="24"/>
                <w:szCs w:val="24"/>
              </w:rPr>
              <w:t>159</w:t>
            </w:r>
          </w:p>
        </w:tc>
        <w:tc>
          <w:tcPr>
            <w:tcW w:w="1146" w:type="dxa"/>
            <w:tcBorders>
              <w:top w:val="nil"/>
              <w:bottom w:val="nil"/>
            </w:tcBorders>
            <w:shd w:val="clear" w:color="auto" w:fill="FFFFFF"/>
            <w:vAlign w:val="center"/>
          </w:tcPr>
          <w:p w:rsidR="00977EA5" w:rsidRPr="00A86A2F" w:rsidRDefault="00977EA5" w:rsidP="00977EA5">
            <w:pPr>
              <w:spacing w:line="320" w:lineRule="atLeast"/>
              <w:ind w:left="60" w:right="60"/>
              <w:jc w:val="right"/>
              <w:rPr>
                <w:rFonts w:ascii="Arial" w:hAnsi="Arial" w:cs="Arial"/>
                <w:sz w:val="24"/>
                <w:szCs w:val="24"/>
              </w:rPr>
            </w:pPr>
            <w:r w:rsidRPr="00A86A2F">
              <w:rPr>
                <w:rFonts w:ascii="Arial" w:hAnsi="Arial" w:cs="Arial"/>
                <w:sz w:val="24"/>
                <w:szCs w:val="24"/>
              </w:rPr>
              <w:t>28.7</w:t>
            </w:r>
          </w:p>
        </w:tc>
        <w:tc>
          <w:tcPr>
            <w:tcW w:w="1626" w:type="dxa"/>
            <w:tcBorders>
              <w:top w:val="nil"/>
              <w:bottom w:val="nil"/>
            </w:tcBorders>
            <w:shd w:val="clear" w:color="auto" w:fill="FFFFFF"/>
            <w:vAlign w:val="center"/>
          </w:tcPr>
          <w:p w:rsidR="00977EA5" w:rsidRPr="00A86A2F" w:rsidRDefault="00977EA5" w:rsidP="00977EA5">
            <w:pPr>
              <w:spacing w:line="320" w:lineRule="atLeast"/>
              <w:ind w:left="60" w:right="60"/>
              <w:jc w:val="right"/>
              <w:rPr>
                <w:rFonts w:ascii="Arial" w:hAnsi="Arial" w:cs="Arial"/>
                <w:sz w:val="24"/>
                <w:szCs w:val="24"/>
              </w:rPr>
            </w:pPr>
            <w:r w:rsidRPr="00A86A2F">
              <w:rPr>
                <w:rFonts w:ascii="Arial" w:hAnsi="Arial" w:cs="Arial"/>
                <w:sz w:val="24"/>
                <w:szCs w:val="24"/>
              </w:rPr>
              <w:t>28.7</w:t>
            </w:r>
          </w:p>
        </w:tc>
        <w:tc>
          <w:tcPr>
            <w:tcW w:w="1643" w:type="dxa"/>
            <w:tcBorders>
              <w:top w:val="nil"/>
              <w:bottom w:val="nil"/>
              <w:right w:val="single" w:sz="16" w:space="0" w:color="000000"/>
            </w:tcBorders>
            <w:shd w:val="clear" w:color="auto" w:fill="FFFFFF"/>
            <w:vAlign w:val="center"/>
          </w:tcPr>
          <w:p w:rsidR="00977EA5" w:rsidRPr="00A86A2F" w:rsidRDefault="00977EA5" w:rsidP="00977EA5">
            <w:pPr>
              <w:spacing w:line="320" w:lineRule="atLeast"/>
              <w:ind w:left="60" w:right="60"/>
              <w:jc w:val="right"/>
              <w:rPr>
                <w:rFonts w:ascii="Arial" w:hAnsi="Arial" w:cs="Arial"/>
                <w:sz w:val="24"/>
                <w:szCs w:val="24"/>
              </w:rPr>
            </w:pPr>
            <w:r w:rsidRPr="00A86A2F">
              <w:rPr>
                <w:rFonts w:ascii="Arial" w:hAnsi="Arial" w:cs="Arial"/>
                <w:sz w:val="24"/>
                <w:szCs w:val="24"/>
              </w:rPr>
              <w:t>100.0</w:t>
            </w:r>
          </w:p>
        </w:tc>
      </w:tr>
      <w:tr w:rsidR="00977EA5" w:rsidRPr="00A86A2F" w:rsidTr="00977EA5">
        <w:trPr>
          <w:cantSplit/>
          <w:trHeight w:val="309"/>
        </w:trPr>
        <w:tc>
          <w:tcPr>
            <w:tcW w:w="822" w:type="dxa"/>
            <w:vMerge/>
            <w:tcBorders>
              <w:top w:val="single" w:sz="16" w:space="0" w:color="000000"/>
              <w:left w:val="single" w:sz="16" w:space="0" w:color="000000"/>
              <w:bottom w:val="single" w:sz="16" w:space="0" w:color="000000"/>
              <w:right w:val="nil"/>
            </w:tcBorders>
            <w:shd w:val="clear" w:color="auto" w:fill="FFFFFF"/>
          </w:tcPr>
          <w:p w:rsidR="00977EA5" w:rsidRPr="00A86A2F" w:rsidRDefault="00977EA5" w:rsidP="00977EA5">
            <w:pPr>
              <w:rPr>
                <w:rFonts w:ascii="Arial" w:hAnsi="Arial" w:cs="Arial"/>
                <w:sz w:val="24"/>
                <w:szCs w:val="24"/>
              </w:rPr>
            </w:pPr>
          </w:p>
        </w:tc>
        <w:tc>
          <w:tcPr>
            <w:tcW w:w="993" w:type="dxa"/>
            <w:tcBorders>
              <w:top w:val="nil"/>
              <w:left w:val="nil"/>
              <w:bottom w:val="single" w:sz="16" w:space="0" w:color="000000"/>
              <w:right w:val="single" w:sz="16" w:space="0" w:color="000000"/>
            </w:tcBorders>
            <w:shd w:val="clear" w:color="auto" w:fill="FFFFFF"/>
          </w:tcPr>
          <w:p w:rsidR="00977EA5" w:rsidRPr="00A86A2F" w:rsidRDefault="00977EA5" w:rsidP="00977EA5">
            <w:pPr>
              <w:spacing w:line="320" w:lineRule="atLeast"/>
              <w:ind w:left="60" w:right="60"/>
              <w:rPr>
                <w:rFonts w:ascii="Arial" w:hAnsi="Arial" w:cs="Arial"/>
                <w:sz w:val="24"/>
                <w:szCs w:val="24"/>
              </w:rPr>
            </w:pPr>
            <w:r w:rsidRPr="00A86A2F">
              <w:rPr>
                <w:rFonts w:ascii="Arial" w:hAnsi="Arial" w:cs="Arial"/>
                <w:sz w:val="24"/>
                <w:szCs w:val="24"/>
              </w:rPr>
              <w:t>Total</w:t>
            </w:r>
          </w:p>
        </w:tc>
        <w:tc>
          <w:tcPr>
            <w:tcW w:w="1335" w:type="dxa"/>
            <w:tcBorders>
              <w:top w:val="nil"/>
              <w:left w:val="single" w:sz="16" w:space="0" w:color="000000"/>
              <w:bottom w:val="single" w:sz="16" w:space="0" w:color="000000"/>
            </w:tcBorders>
            <w:shd w:val="clear" w:color="auto" w:fill="FFFFFF"/>
            <w:vAlign w:val="center"/>
          </w:tcPr>
          <w:p w:rsidR="00977EA5" w:rsidRPr="00A86A2F" w:rsidRDefault="00977EA5" w:rsidP="00977EA5">
            <w:pPr>
              <w:spacing w:line="320" w:lineRule="atLeast"/>
              <w:ind w:left="60" w:right="60"/>
              <w:jc w:val="right"/>
              <w:rPr>
                <w:rFonts w:ascii="Arial" w:hAnsi="Arial" w:cs="Arial"/>
                <w:sz w:val="24"/>
                <w:szCs w:val="24"/>
              </w:rPr>
            </w:pPr>
            <w:r w:rsidRPr="00A86A2F">
              <w:rPr>
                <w:rFonts w:ascii="Arial" w:hAnsi="Arial" w:cs="Arial"/>
                <w:sz w:val="24"/>
                <w:szCs w:val="24"/>
              </w:rPr>
              <w:t>554</w:t>
            </w:r>
          </w:p>
        </w:tc>
        <w:tc>
          <w:tcPr>
            <w:tcW w:w="1146" w:type="dxa"/>
            <w:tcBorders>
              <w:top w:val="nil"/>
              <w:bottom w:val="single" w:sz="16" w:space="0" w:color="000000"/>
            </w:tcBorders>
            <w:shd w:val="clear" w:color="auto" w:fill="FFFFFF"/>
            <w:vAlign w:val="center"/>
          </w:tcPr>
          <w:p w:rsidR="00977EA5" w:rsidRPr="00A86A2F" w:rsidRDefault="00977EA5" w:rsidP="00977EA5">
            <w:pPr>
              <w:spacing w:line="320" w:lineRule="atLeast"/>
              <w:ind w:left="60" w:right="60"/>
              <w:jc w:val="right"/>
              <w:rPr>
                <w:rFonts w:ascii="Arial" w:hAnsi="Arial" w:cs="Arial"/>
                <w:sz w:val="24"/>
                <w:szCs w:val="24"/>
              </w:rPr>
            </w:pPr>
            <w:r w:rsidRPr="00A86A2F">
              <w:rPr>
                <w:rFonts w:ascii="Arial" w:hAnsi="Arial" w:cs="Arial"/>
                <w:sz w:val="24"/>
                <w:szCs w:val="24"/>
              </w:rPr>
              <w:t>100.0</w:t>
            </w:r>
          </w:p>
        </w:tc>
        <w:tc>
          <w:tcPr>
            <w:tcW w:w="1626" w:type="dxa"/>
            <w:tcBorders>
              <w:top w:val="nil"/>
              <w:bottom w:val="single" w:sz="16" w:space="0" w:color="000000"/>
            </w:tcBorders>
            <w:shd w:val="clear" w:color="auto" w:fill="FFFFFF"/>
            <w:vAlign w:val="center"/>
          </w:tcPr>
          <w:p w:rsidR="00977EA5" w:rsidRPr="00A86A2F" w:rsidRDefault="00977EA5" w:rsidP="00977EA5">
            <w:pPr>
              <w:spacing w:line="320" w:lineRule="atLeast"/>
              <w:ind w:left="60" w:right="60"/>
              <w:jc w:val="right"/>
              <w:rPr>
                <w:rFonts w:ascii="Arial" w:hAnsi="Arial" w:cs="Arial"/>
                <w:sz w:val="24"/>
                <w:szCs w:val="24"/>
              </w:rPr>
            </w:pPr>
            <w:r w:rsidRPr="00A86A2F">
              <w:rPr>
                <w:rFonts w:ascii="Arial" w:hAnsi="Arial" w:cs="Arial"/>
                <w:sz w:val="24"/>
                <w:szCs w:val="24"/>
              </w:rPr>
              <w:t>100.0</w:t>
            </w:r>
          </w:p>
        </w:tc>
        <w:tc>
          <w:tcPr>
            <w:tcW w:w="1643" w:type="dxa"/>
            <w:tcBorders>
              <w:top w:val="nil"/>
              <w:bottom w:val="single" w:sz="16" w:space="0" w:color="000000"/>
              <w:right w:val="single" w:sz="16" w:space="0" w:color="000000"/>
            </w:tcBorders>
            <w:shd w:val="clear" w:color="auto" w:fill="FFFFFF"/>
            <w:vAlign w:val="center"/>
          </w:tcPr>
          <w:p w:rsidR="00977EA5" w:rsidRPr="00A86A2F" w:rsidRDefault="00977EA5" w:rsidP="00977EA5">
            <w:pPr>
              <w:rPr>
                <w:rFonts w:ascii="Times New Roman" w:hAnsi="Times New Roman" w:cs="Times New Roman"/>
                <w:sz w:val="24"/>
                <w:szCs w:val="24"/>
              </w:rPr>
            </w:pPr>
          </w:p>
        </w:tc>
      </w:tr>
    </w:tbl>
    <w:p w:rsidR="00D5176F" w:rsidRDefault="00977EA5" w:rsidP="004D4A92">
      <w:pPr>
        <w:bidi w:val="0"/>
        <w:spacing w:after="0" w:line="276" w:lineRule="auto"/>
        <w:jc w:val="both"/>
        <w:rPr>
          <w:rStyle w:val="Heading1Char"/>
          <w:rFonts w:asciiTheme="majorBidi" w:hAnsiTheme="majorBidi"/>
          <w:b/>
          <w:bCs/>
          <w:color w:val="auto"/>
          <w:sz w:val="24"/>
          <w:szCs w:val="24"/>
        </w:rPr>
      </w:pPr>
      <w:r>
        <w:rPr>
          <w:rStyle w:val="Heading1Char"/>
          <w:rFonts w:asciiTheme="majorBidi" w:hAnsiTheme="majorBidi"/>
          <w:b/>
          <w:bCs/>
          <w:color w:val="auto"/>
          <w:sz w:val="24"/>
          <w:szCs w:val="24"/>
        </w:rPr>
        <w:t>Table 5</w:t>
      </w:r>
    </w:p>
    <w:p w:rsidR="00977EA5" w:rsidRDefault="00977EA5" w:rsidP="00977EA5">
      <w:pPr>
        <w:bidi w:val="0"/>
        <w:spacing w:after="0" w:line="276" w:lineRule="auto"/>
        <w:jc w:val="both"/>
        <w:rPr>
          <w:rStyle w:val="Heading1Char"/>
          <w:rFonts w:asciiTheme="majorBidi" w:hAnsiTheme="majorBidi"/>
          <w:b/>
          <w:bCs/>
          <w:color w:val="auto"/>
          <w:sz w:val="24"/>
          <w:szCs w:val="24"/>
        </w:rPr>
      </w:pPr>
    </w:p>
    <w:tbl>
      <w:tblPr>
        <w:tblW w:w="66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5"/>
        <w:gridCol w:w="735"/>
        <w:gridCol w:w="1193"/>
        <w:gridCol w:w="1024"/>
        <w:gridCol w:w="1453"/>
        <w:gridCol w:w="1468"/>
      </w:tblGrid>
      <w:tr w:rsidR="00977EA5" w:rsidRPr="00B14411" w:rsidTr="00977EA5">
        <w:trPr>
          <w:cantSplit/>
        </w:trPr>
        <w:tc>
          <w:tcPr>
            <w:tcW w:w="6606" w:type="dxa"/>
            <w:gridSpan w:val="6"/>
            <w:tcBorders>
              <w:top w:val="nil"/>
              <w:left w:val="nil"/>
              <w:bottom w:val="nil"/>
              <w:right w:val="nil"/>
            </w:tcBorders>
            <w:shd w:val="clear" w:color="auto" w:fill="FFFFFF"/>
            <w:vAlign w:val="center"/>
          </w:tcPr>
          <w:p w:rsidR="00977EA5" w:rsidRPr="00B14411" w:rsidRDefault="00977EA5" w:rsidP="00977EA5">
            <w:pPr>
              <w:spacing w:line="320" w:lineRule="atLeast"/>
              <w:ind w:left="60" w:right="60"/>
              <w:jc w:val="center"/>
              <w:rPr>
                <w:rFonts w:ascii="Arial" w:hAnsi="Arial" w:cs="Arial"/>
                <w:sz w:val="24"/>
                <w:szCs w:val="24"/>
              </w:rPr>
            </w:pPr>
            <w:r w:rsidRPr="00B14411">
              <w:rPr>
                <w:rFonts w:ascii="Arial" w:hAnsi="Arial" w:cs="Arial"/>
                <w:b/>
                <w:bCs/>
                <w:sz w:val="24"/>
                <w:szCs w:val="24"/>
              </w:rPr>
              <w:t>Diabetes type</w:t>
            </w:r>
          </w:p>
        </w:tc>
      </w:tr>
      <w:tr w:rsidR="00977EA5" w:rsidRPr="00B14411" w:rsidTr="00977EA5">
        <w:trPr>
          <w:cantSplit/>
        </w:trPr>
        <w:tc>
          <w:tcPr>
            <w:tcW w:w="1468" w:type="dxa"/>
            <w:gridSpan w:val="2"/>
            <w:tcBorders>
              <w:top w:val="single" w:sz="16" w:space="0" w:color="000000"/>
              <w:left w:val="single" w:sz="16" w:space="0" w:color="000000"/>
              <w:bottom w:val="single" w:sz="16" w:space="0" w:color="000000"/>
              <w:right w:val="nil"/>
            </w:tcBorders>
            <w:shd w:val="clear" w:color="auto" w:fill="FFFFFF"/>
            <w:vAlign w:val="bottom"/>
          </w:tcPr>
          <w:p w:rsidR="00977EA5" w:rsidRPr="00B14411" w:rsidRDefault="00977EA5" w:rsidP="00977EA5">
            <w:pPr>
              <w:rPr>
                <w:rFonts w:ascii="Times New Roman" w:hAnsi="Times New Roman" w:cs="Times New Roman"/>
                <w:sz w:val="24"/>
                <w:szCs w:val="24"/>
              </w:rPr>
            </w:pPr>
          </w:p>
        </w:tc>
        <w:tc>
          <w:tcPr>
            <w:tcW w:w="1193" w:type="dxa"/>
            <w:tcBorders>
              <w:top w:val="single" w:sz="16" w:space="0" w:color="000000"/>
              <w:left w:val="single" w:sz="16" w:space="0" w:color="000000"/>
              <w:bottom w:val="single" w:sz="16" w:space="0" w:color="000000"/>
            </w:tcBorders>
            <w:shd w:val="clear" w:color="auto" w:fill="FFFFFF"/>
            <w:vAlign w:val="bottom"/>
          </w:tcPr>
          <w:p w:rsidR="00977EA5" w:rsidRPr="00B14411" w:rsidRDefault="00977EA5" w:rsidP="00977EA5">
            <w:pPr>
              <w:spacing w:line="320" w:lineRule="atLeast"/>
              <w:ind w:left="60" w:right="60"/>
              <w:jc w:val="center"/>
              <w:rPr>
                <w:rFonts w:ascii="Arial" w:hAnsi="Arial" w:cs="Arial"/>
                <w:sz w:val="24"/>
                <w:szCs w:val="24"/>
              </w:rPr>
            </w:pPr>
            <w:r w:rsidRPr="00B14411">
              <w:rPr>
                <w:rFonts w:ascii="Arial" w:hAnsi="Arial" w:cs="Arial"/>
                <w:sz w:val="24"/>
                <w:szCs w:val="24"/>
              </w:rPr>
              <w:t>Frequency</w:t>
            </w:r>
          </w:p>
        </w:tc>
        <w:tc>
          <w:tcPr>
            <w:tcW w:w="1024" w:type="dxa"/>
            <w:tcBorders>
              <w:top w:val="single" w:sz="16" w:space="0" w:color="000000"/>
              <w:bottom w:val="single" w:sz="16" w:space="0" w:color="000000"/>
            </w:tcBorders>
            <w:shd w:val="clear" w:color="auto" w:fill="FFFFFF"/>
            <w:vAlign w:val="bottom"/>
          </w:tcPr>
          <w:p w:rsidR="00977EA5" w:rsidRPr="00B14411" w:rsidRDefault="00977EA5" w:rsidP="00977EA5">
            <w:pPr>
              <w:spacing w:line="320" w:lineRule="atLeast"/>
              <w:ind w:left="60" w:right="60"/>
              <w:jc w:val="center"/>
              <w:rPr>
                <w:rFonts w:ascii="Arial" w:hAnsi="Arial" w:cs="Arial"/>
                <w:sz w:val="24"/>
                <w:szCs w:val="24"/>
              </w:rPr>
            </w:pPr>
            <w:r w:rsidRPr="00B14411">
              <w:rPr>
                <w:rFonts w:ascii="Arial" w:hAnsi="Arial" w:cs="Arial"/>
                <w:sz w:val="24"/>
                <w:szCs w:val="24"/>
              </w:rPr>
              <w:t>Percent</w:t>
            </w:r>
          </w:p>
        </w:tc>
        <w:tc>
          <w:tcPr>
            <w:tcW w:w="1453" w:type="dxa"/>
            <w:tcBorders>
              <w:top w:val="single" w:sz="16" w:space="0" w:color="000000"/>
              <w:bottom w:val="single" w:sz="16" w:space="0" w:color="000000"/>
            </w:tcBorders>
            <w:shd w:val="clear" w:color="auto" w:fill="FFFFFF"/>
            <w:vAlign w:val="bottom"/>
          </w:tcPr>
          <w:p w:rsidR="00977EA5" w:rsidRPr="00B14411" w:rsidRDefault="00977EA5" w:rsidP="00977EA5">
            <w:pPr>
              <w:spacing w:line="320" w:lineRule="atLeast"/>
              <w:ind w:left="60" w:right="60"/>
              <w:jc w:val="center"/>
              <w:rPr>
                <w:rFonts w:ascii="Arial" w:hAnsi="Arial" w:cs="Arial"/>
                <w:sz w:val="24"/>
                <w:szCs w:val="24"/>
              </w:rPr>
            </w:pPr>
            <w:r w:rsidRPr="00B14411">
              <w:rPr>
                <w:rFonts w:ascii="Arial" w:hAnsi="Arial" w:cs="Arial"/>
                <w:sz w:val="24"/>
                <w:szCs w:val="24"/>
              </w:rPr>
              <w:t>Valid Percent</w:t>
            </w:r>
          </w:p>
        </w:tc>
        <w:tc>
          <w:tcPr>
            <w:tcW w:w="1468" w:type="dxa"/>
            <w:tcBorders>
              <w:top w:val="single" w:sz="16" w:space="0" w:color="000000"/>
              <w:bottom w:val="single" w:sz="16" w:space="0" w:color="000000"/>
              <w:right w:val="single" w:sz="16" w:space="0" w:color="000000"/>
            </w:tcBorders>
            <w:shd w:val="clear" w:color="auto" w:fill="FFFFFF"/>
            <w:vAlign w:val="bottom"/>
          </w:tcPr>
          <w:p w:rsidR="00977EA5" w:rsidRPr="00B14411" w:rsidRDefault="00977EA5" w:rsidP="00977EA5">
            <w:pPr>
              <w:spacing w:line="320" w:lineRule="atLeast"/>
              <w:ind w:left="60" w:right="60"/>
              <w:jc w:val="center"/>
              <w:rPr>
                <w:rFonts w:ascii="Arial" w:hAnsi="Arial" w:cs="Arial"/>
                <w:sz w:val="24"/>
                <w:szCs w:val="24"/>
              </w:rPr>
            </w:pPr>
            <w:r w:rsidRPr="00B14411">
              <w:rPr>
                <w:rFonts w:ascii="Arial" w:hAnsi="Arial" w:cs="Arial"/>
                <w:sz w:val="24"/>
                <w:szCs w:val="24"/>
              </w:rPr>
              <w:t>Cumulative Percent</w:t>
            </w:r>
          </w:p>
        </w:tc>
      </w:tr>
      <w:tr w:rsidR="00977EA5" w:rsidRPr="00B14411" w:rsidTr="00977EA5">
        <w:trPr>
          <w:cantSplit/>
        </w:trPr>
        <w:tc>
          <w:tcPr>
            <w:tcW w:w="734" w:type="dxa"/>
            <w:vMerge w:val="restart"/>
            <w:tcBorders>
              <w:top w:val="single" w:sz="16" w:space="0" w:color="000000"/>
              <w:left w:val="single" w:sz="16" w:space="0" w:color="000000"/>
              <w:bottom w:val="single" w:sz="16" w:space="0" w:color="000000"/>
              <w:right w:val="nil"/>
            </w:tcBorders>
            <w:shd w:val="clear" w:color="auto" w:fill="FFFFFF"/>
          </w:tcPr>
          <w:p w:rsidR="00977EA5" w:rsidRPr="00B14411" w:rsidRDefault="00977EA5" w:rsidP="00977EA5">
            <w:pPr>
              <w:spacing w:line="320" w:lineRule="atLeast"/>
              <w:ind w:left="60" w:right="60"/>
              <w:rPr>
                <w:rFonts w:ascii="Arial" w:hAnsi="Arial" w:cs="Arial"/>
                <w:sz w:val="24"/>
                <w:szCs w:val="24"/>
              </w:rPr>
            </w:pPr>
            <w:r w:rsidRPr="00B14411">
              <w:rPr>
                <w:rFonts w:ascii="Arial" w:hAnsi="Arial" w:cs="Arial"/>
                <w:sz w:val="24"/>
                <w:szCs w:val="24"/>
              </w:rPr>
              <w:t>Valid</w:t>
            </w:r>
          </w:p>
        </w:tc>
        <w:tc>
          <w:tcPr>
            <w:tcW w:w="734" w:type="dxa"/>
            <w:tcBorders>
              <w:top w:val="single" w:sz="16" w:space="0" w:color="000000"/>
              <w:left w:val="nil"/>
              <w:bottom w:val="nil"/>
              <w:right w:val="single" w:sz="16" w:space="0" w:color="000000"/>
            </w:tcBorders>
            <w:shd w:val="clear" w:color="auto" w:fill="FFFFFF"/>
          </w:tcPr>
          <w:p w:rsidR="00977EA5" w:rsidRPr="00B14411" w:rsidRDefault="00977EA5" w:rsidP="00977EA5">
            <w:pPr>
              <w:spacing w:line="320" w:lineRule="atLeast"/>
              <w:ind w:left="60" w:right="60"/>
              <w:rPr>
                <w:rFonts w:ascii="Arial" w:hAnsi="Arial" w:cs="Arial"/>
                <w:sz w:val="24"/>
                <w:szCs w:val="24"/>
              </w:rPr>
            </w:pPr>
            <w:r w:rsidRPr="00B14411">
              <w:rPr>
                <w:rFonts w:ascii="Arial" w:hAnsi="Arial" w:cs="Arial"/>
                <w:sz w:val="24"/>
                <w:szCs w:val="24"/>
              </w:rPr>
              <w:t>1</w:t>
            </w:r>
          </w:p>
        </w:tc>
        <w:tc>
          <w:tcPr>
            <w:tcW w:w="1193" w:type="dxa"/>
            <w:tcBorders>
              <w:top w:val="single" w:sz="16" w:space="0" w:color="000000"/>
              <w:left w:val="single" w:sz="16" w:space="0" w:color="000000"/>
              <w:bottom w:val="nil"/>
            </w:tcBorders>
            <w:shd w:val="clear" w:color="auto" w:fill="FFFFFF"/>
            <w:vAlign w:val="center"/>
          </w:tcPr>
          <w:p w:rsidR="00977EA5" w:rsidRPr="00B14411" w:rsidRDefault="00977EA5" w:rsidP="00977EA5">
            <w:pPr>
              <w:spacing w:line="320" w:lineRule="atLeast"/>
              <w:ind w:left="60" w:right="60"/>
              <w:jc w:val="right"/>
              <w:rPr>
                <w:rFonts w:ascii="Arial" w:hAnsi="Arial" w:cs="Arial"/>
                <w:sz w:val="24"/>
                <w:szCs w:val="24"/>
              </w:rPr>
            </w:pPr>
            <w:r w:rsidRPr="00B14411">
              <w:rPr>
                <w:rFonts w:ascii="Arial" w:hAnsi="Arial" w:cs="Arial"/>
                <w:sz w:val="24"/>
                <w:szCs w:val="24"/>
              </w:rPr>
              <w:t>99</w:t>
            </w:r>
          </w:p>
        </w:tc>
        <w:tc>
          <w:tcPr>
            <w:tcW w:w="1024" w:type="dxa"/>
            <w:tcBorders>
              <w:top w:val="single" w:sz="16" w:space="0" w:color="000000"/>
              <w:bottom w:val="nil"/>
            </w:tcBorders>
            <w:shd w:val="clear" w:color="auto" w:fill="FFFFFF"/>
            <w:vAlign w:val="center"/>
          </w:tcPr>
          <w:p w:rsidR="00977EA5" w:rsidRPr="00B14411" w:rsidRDefault="00977EA5" w:rsidP="00977EA5">
            <w:pPr>
              <w:spacing w:line="320" w:lineRule="atLeast"/>
              <w:ind w:left="60" w:right="60"/>
              <w:jc w:val="right"/>
              <w:rPr>
                <w:rFonts w:ascii="Arial" w:hAnsi="Arial" w:cs="Arial"/>
                <w:sz w:val="24"/>
                <w:szCs w:val="24"/>
              </w:rPr>
            </w:pPr>
            <w:r w:rsidRPr="00B14411">
              <w:rPr>
                <w:rFonts w:ascii="Arial" w:hAnsi="Arial" w:cs="Arial"/>
                <w:sz w:val="24"/>
                <w:szCs w:val="24"/>
              </w:rPr>
              <w:t>17.9</w:t>
            </w:r>
          </w:p>
        </w:tc>
        <w:tc>
          <w:tcPr>
            <w:tcW w:w="1453" w:type="dxa"/>
            <w:tcBorders>
              <w:top w:val="single" w:sz="16" w:space="0" w:color="000000"/>
              <w:bottom w:val="nil"/>
            </w:tcBorders>
            <w:shd w:val="clear" w:color="auto" w:fill="FFFFFF"/>
            <w:vAlign w:val="center"/>
          </w:tcPr>
          <w:p w:rsidR="00977EA5" w:rsidRPr="00B14411" w:rsidRDefault="00977EA5" w:rsidP="00977EA5">
            <w:pPr>
              <w:spacing w:line="320" w:lineRule="atLeast"/>
              <w:ind w:left="60" w:right="60"/>
              <w:jc w:val="right"/>
              <w:rPr>
                <w:rFonts w:ascii="Arial" w:hAnsi="Arial" w:cs="Arial"/>
                <w:sz w:val="24"/>
                <w:szCs w:val="24"/>
              </w:rPr>
            </w:pPr>
            <w:r w:rsidRPr="00B14411">
              <w:rPr>
                <w:rFonts w:ascii="Arial" w:hAnsi="Arial" w:cs="Arial"/>
                <w:sz w:val="24"/>
                <w:szCs w:val="24"/>
              </w:rPr>
              <w:t>17.9</w:t>
            </w:r>
          </w:p>
        </w:tc>
        <w:tc>
          <w:tcPr>
            <w:tcW w:w="1468" w:type="dxa"/>
            <w:tcBorders>
              <w:top w:val="single" w:sz="16" w:space="0" w:color="000000"/>
              <w:bottom w:val="nil"/>
              <w:right w:val="single" w:sz="16" w:space="0" w:color="000000"/>
            </w:tcBorders>
            <w:shd w:val="clear" w:color="auto" w:fill="FFFFFF"/>
            <w:vAlign w:val="center"/>
          </w:tcPr>
          <w:p w:rsidR="00977EA5" w:rsidRPr="00B14411" w:rsidRDefault="00977EA5" w:rsidP="00977EA5">
            <w:pPr>
              <w:spacing w:line="320" w:lineRule="atLeast"/>
              <w:ind w:left="60" w:right="60"/>
              <w:jc w:val="right"/>
              <w:rPr>
                <w:rFonts w:ascii="Arial" w:hAnsi="Arial" w:cs="Arial"/>
                <w:sz w:val="24"/>
                <w:szCs w:val="24"/>
              </w:rPr>
            </w:pPr>
            <w:r w:rsidRPr="00B14411">
              <w:rPr>
                <w:rFonts w:ascii="Arial" w:hAnsi="Arial" w:cs="Arial"/>
                <w:sz w:val="24"/>
                <w:szCs w:val="24"/>
              </w:rPr>
              <w:t>17.9</w:t>
            </w:r>
          </w:p>
        </w:tc>
      </w:tr>
      <w:tr w:rsidR="00977EA5" w:rsidRPr="00B14411" w:rsidTr="00977EA5">
        <w:trPr>
          <w:cantSplit/>
        </w:trPr>
        <w:tc>
          <w:tcPr>
            <w:tcW w:w="734" w:type="dxa"/>
            <w:vMerge/>
            <w:tcBorders>
              <w:top w:val="single" w:sz="16" w:space="0" w:color="000000"/>
              <w:left w:val="single" w:sz="16" w:space="0" w:color="000000"/>
              <w:bottom w:val="single" w:sz="16" w:space="0" w:color="000000"/>
              <w:right w:val="nil"/>
            </w:tcBorders>
            <w:shd w:val="clear" w:color="auto" w:fill="FFFFFF"/>
          </w:tcPr>
          <w:p w:rsidR="00977EA5" w:rsidRPr="00B14411" w:rsidRDefault="00977EA5" w:rsidP="00977EA5">
            <w:pPr>
              <w:rPr>
                <w:rFonts w:ascii="Arial" w:hAnsi="Arial" w:cs="Arial"/>
                <w:sz w:val="24"/>
                <w:szCs w:val="24"/>
              </w:rPr>
            </w:pPr>
          </w:p>
        </w:tc>
        <w:tc>
          <w:tcPr>
            <w:tcW w:w="734" w:type="dxa"/>
            <w:tcBorders>
              <w:top w:val="nil"/>
              <w:left w:val="nil"/>
              <w:bottom w:val="nil"/>
              <w:right w:val="single" w:sz="16" w:space="0" w:color="000000"/>
            </w:tcBorders>
            <w:shd w:val="clear" w:color="auto" w:fill="FFFFFF"/>
          </w:tcPr>
          <w:p w:rsidR="00977EA5" w:rsidRPr="00B14411" w:rsidRDefault="00977EA5" w:rsidP="00977EA5">
            <w:pPr>
              <w:spacing w:line="320" w:lineRule="atLeast"/>
              <w:ind w:left="60" w:right="60"/>
              <w:rPr>
                <w:rFonts w:ascii="Arial" w:hAnsi="Arial" w:cs="Arial"/>
                <w:sz w:val="24"/>
                <w:szCs w:val="24"/>
              </w:rPr>
            </w:pPr>
            <w:r w:rsidRPr="00B14411">
              <w:rPr>
                <w:rFonts w:ascii="Arial" w:hAnsi="Arial" w:cs="Arial"/>
                <w:sz w:val="24"/>
                <w:szCs w:val="24"/>
              </w:rPr>
              <w:t>2</w:t>
            </w:r>
          </w:p>
        </w:tc>
        <w:tc>
          <w:tcPr>
            <w:tcW w:w="1193" w:type="dxa"/>
            <w:tcBorders>
              <w:top w:val="nil"/>
              <w:left w:val="single" w:sz="16" w:space="0" w:color="000000"/>
              <w:bottom w:val="nil"/>
            </w:tcBorders>
            <w:shd w:val="clear" w:color="auto" w:fill="FFFFFF"/>
            <w:vAlign w:val="center"/>
          </w:tcPr>
          <w:p w:rsidR="00977EA5" w:rsidRPr="00B14411" w:rsidRDefault="00977EA5" w:rsidP="00977EA5">
            <w:pPr>
              <w:spacing w:line="320" w:lineRule="atLeast"/>
              <w:ind w:left="60" w:right="60"/>
              <w:jc w:val="right"/>
              <w:rPr>
                <w:rFonts w:ascii="Arial" w:hAnsi="Arial" w:cs="Arial"/>
                <w:sz w:val="24"/>
                <w:szCs w:val="24"/>
              </w:rPr>
            </w:pPr>
            <w:r w:rsidRPr="00B14411">
              <w:rPr>
                <w:rFonts w:ascii="Arial" w:hAnsi="Arial" w:cs="Arial"/>
                <w:sz w:val="24"/>
                <w:szCs w:val="24"/>
              </w:rPr>
              <w:t>455</w:t>
            </w:r>
          </w:p>
        </w:tc>
        <w:tc>
          <w:tcPr>
            <w:tcW w:w="1024" w:type="dxa"/>
            <w:tcBorders>
              <w:top w:val="nil"/>
              <w:bottom w:val="nil"/>
            </w:tcBorders>
            <w:shd w:val="clear" w:color="auto" w:fill="FFFFFF"/>
            <w:vAlign w:val="center"/>
          </w:tcPr>
          <w:p w:rsidR="00977EA5" w:rsidRPr="00B14411" w:rsidRDefault="00977EA5" w:rsidP="00977EA5">
            <w:pPr>
              <w:spacing w:line="320" w:lineRule="atLeast"/>
              <w:ind w:left="60" w:right="60"/>
              <w:jc w:val="right"/>
              <w:rPr>
                <w:rFonts w:ascii="Arial" w:hAnsi="Arial" w:cs="Arial"/>
                <w:sz w:val="24"/>
                <w:szCs w:val="24"/>
              </w:rPr>
            </w:pPr>
            <w:r w:rsidRPr="00B14411">
              <w:rPr>
                <w:rFonts w:ascii="Arial" w:hAnsi="Arial" w:cs="Arial"/>
                <w:sz w:val="24"/>
                <w:szCs w:val="24"/>
              </w:rPr>
              <w:t>82.1</w:t>
            </w:r>
          </w:p>
        </w:tc>
        <w:tc>
          <w:tcPr>
            <w:tcW w:w="1453" w:type="dxa"/>
            <w:tcBorders>
              <w:top w:val="nil"/>
              <w:bottom w:val="nil"/>
            </w:tcBorders>
            <w:shd w:val="clear" w:color="auto" w:fill="FFFFFF"/>
            <w:vAlign w:val="center"/>
          </w:tcPr>
          <w:p w:rsidR="00977EA5" w:rsidRPr="00B14411" w:rsidRDefault="00977EA5" w:rsidP="00977EA5">
            <w:pPr>
              <w:spacing w:line="320" w:lineRule="atLeast"/>
              <w:ind w:left="60" w:right="60"/>
              <w:jc w:val="right"/>
              <w:rPr>
                <w:rFonts w:ascii="Arial" w:hAnsi="Arial" w:cs="Arial"/>
                <w:sz w:val="24"/>
                <w:szCs w:val="24"/>
              </w:rPr>
            </w:pPr>
            <w:r w:rsidRPr="00B14411">
              <w:rPr>
                <w:rFonts w:ascii="Arial" w:hAnsi="Arial" w:cs="Arial"/>
                <w:sz w:val="24"/>
                <w:szCs w:val="24"/>
              </w:rPr>
              <w:t>82.1</w:t>
            </w:r>
          </w:p>
        </w:tc>
        <w:tc>
          <w:tcPr>
            <w:tcW w:w="1468" w:type="dxa"/>
            <w:tcBorders>
              <w:top w:val="nil"/>
              <w:bottom w:val="nil"/>
              <w:right w:val="single" w:sz="16" w:space="0" w:color="000000"/>
            </w:tcBorders>
            <w:shd w:val="clear" w:color="auto" w:fill="FFFFFF"/>
            <w:vAlign w:val="center"/>
          </w:tcPr>
          <w:p w:rsidR="00977EA5" w:rsidRPr="00B14411" w:rsidRDefault="00977EA5" w:rsidP="00977EA5">
            <w:pPr>
              <w:spacing w:line="320" w:lineRule="atLeast"/>
              <w:ind w:left="60" w:right="60"/>
              <w:jc w:val="right"/>
              <w:rPr>
                <w:rFonts w:ascii="Arial" w:hAnsi="Arial" w:cs="Arial"/>
                <w:sz w:val="24"/>
                <w:szCs w:val="24"/>
              </w:rPr>
            </w:pPr>
            <w:r w:rsidRPr="00B14411">
              <w:rPr>
                <w:rFonts w:ascii="Arial" w:hAnsi="Arial" w:cs="Arial"/>
                <w:sz w:val="24"/>
                <w:szCs w:val="24"/>
              </w:rPr>
              <w:t>100.0</w:t>
            </w:r>
          </w:p>
        </w:tc>
      </w:tr>
      <w:tr w:rsidR="00977EA5" w:rsidRPr="00B14411" w:rsidTr="00977EA5">
        <w:trPr>
          <w:cantSplit/>
        </w:trPr>
        <w:tc>
          <w:tcPr>
            <w:tcW w:w="734" w:type="dxa"/>
            <w:vMerge/>
            <w:tcBorders>
              <w:top w:val="single" w:sz="16" w:space="0" w:color="000000"/>
              <w:left w:val="single" w:sz="16" w:space="0" w:color="000000"/>
              <w:bottom w:val="single" w:sz="16" w:space="0" w:color="000000"/>
              <w:right w:val="nil"/>
            </w:tcBorders>
            <w:shd w:val="clear" w:color="auto" w:fill="FFFFFF"/>
          </w:tcPr>
          <w:p w:rsidR="00977EA5" w:rsidRPr="00B14411" w:rsidRDefault="00977EA5" w:rsidP="00977EA5">
            <w:pPr>
              <w:rPr>
                <w:rFonts w:ascii="Arial" w:hAnsi="Arial" w:cs="Arial"/>
                <w:sz w:val="24"/>
                <w:szCs w:val="24"/>
              </w:rPr>
            </w:pPr>
          </w:p>
        </w:tc>
        <w:tc>
          <w:tcPr>
            <w:tcW w:w="734" w:type="dxa"/>
            <w:tcBorders>
              <w:top w:val="nil"/>
              <w:left w:val="nil"/>
              <w:bottom w:val="single" w:sz="16" w:space="0" w:color="000000"/>
              <w:right w:val="single" w:sz="16" w:space="0" w:color="000000"/>
            </w:tcBorders>
            <w:shd w:val="clear" w:color="auto" w:fill="FFFFFF"/>
          </w:tcPr>
          <w:p w:rsidR="00977EA5" w:rsidRPr="00B14411" w:rsidRDefault="00977EA5" w:rsidP="00977EA5">
            <w:pPr>
              <w:spacing w:line="320" w:lineRule="atLeast"/>
              <w:ind w:left="60" w:right="60"/>
              <w:rPr>
                <w:rFonts w:ascii="Arial" w:hAnsi="Arial" w:cs="Arial"/>
                <w:sz w:val="24"/>
                <w:szCs w:val="24"/>
              </w:rPr>
            </w:pPr>
            <w:r w:rsidRPr="00B14411">
              <w:rPr>
                <w:rFonts w:ascii="Arial" w:hAnsi="Arial" w:cs="Arial"/>
                <w:sz w:val="24"/>
                <w:szCs w:val="24"/>
              </w:rPr>
              <w:t>Total</w:t>
            </w:r>
          </w:p>
        </w:tc>
        <w:tc>
          <w:tcPr>
            <w:tcW w:w="1193" w:type="dxa"/>
            <w:tcBorders>
              <w:top w:val="nil"/>
              <w:left w:val="single" w:sz="16" w:space="0" w:color="000000"/>
              <w:bottom w:val="single" w:sz="16" w:space="0" w:color="000000"/>
            </w:tcBorders>
            <w:shd w:val="clear" w:color="auto" w:fill="FFFFFF"/>
            <w:vAlign w:val="center"/>
          </w:tcPr>
          <w:p w:rsidR="00977EA5" w:rsidRPr="00B14411" w:rsidRDefault="00977EA5" w:rsidP="00977EA5">
            <w:pPr>
              <w:spacing w:line="320" w:lineRule="atLeast"/>
              <w:ind w:left="60" w:right="60"/>
              <w:jc w:val="right"/>
              <w:rPr>
                <w:rFonts w:ascii="Arial" w:hAnsi="Arial" w:cs="Arial"/>
                <w:sz w:val="24"/>
                <w:szCs w:val="24"/>
              </w:rPr>
            </w:pPr>
            <w:r w:rsidRPr="00B14411">
              <w:rPr>
                <w:rFonts w:ascii="Arial" w:hAnsi="Arial" w:cs="Arial"/>
                <w:sz w:val="24"/>
                <w:szCs w:val="24"/>
              </w:rPr>
              <w:t>554</w:t>
            </w:r>
          </w:p>
        </w:tc>
        <w:tc>
          <w:tcPr>
            <w:tcW w:w="1024" w:type="dxa"/>
            <w:tcBorders>
              <w:top w:val="nil"/>
              <w:bottom w:val="single" w:sz="16" w:space="0" w:color="000000"/>
            </w:tcBorders>
            <w:shd w:val="clear" w:color="auto" w:fill="FFFFFF"/>
            <w:vAlign w:val="center"/>
          </w:tcPr>
          <w:p w:rsidR="00977EA5" w:rsidRPr="00B14411" w:rsidRDefault="00977EA5" w:rsidP="00977EA5">
            <w:pPr>
              <w:spacing w:line="320" w:lineRule="atLeast"/>
              <w:ind w:left="60" w:right="60"/>
              <w:jc w:val="right"/>
              <w:rPr>
                <w:rFonts w:ascii="Arial" w:hAnsi="Arial" w:cs="Arial"/>
                <w:sz w:val="24"/>
                <w:szCs w:val="24"/>
              </w:rPr>
            </w:pPr>
            <w:r w:rsidRPr="00B14411">
              <w:rPr>
                <w:rFonts w:ascii="Arial" w:hAnsi="Arial" w:cs="Arial"/>
                <w:sz w:val="24"/>
                <w:szCs w:val="24"/>
              </w:rPr>
              <w:t>100.0</w:t>
            </w:r>
          </w:p>
        </w:tc>
        <w:tc>
          <w:tcPr>
            <w:tcW w:w="1453" w:type="dxa"/>
            <w:tcBorders>
              <w:top w:val="nil"/>
              <w:bottom w:val="single" w:sz="16" w:space="0" w:color="000000"/>
            </w:tcBorders>
            <w:shd w:val="clear" w:color="auto" w:fill="FFFFFF"/>
            <w:vAlign w:val="center"/>
          </w:tcPr>
          <w:p w:rsidR="00977EA5" w:rsidRPr="00B14411" w:rsidRDefault="00977EA5" w:rsidP="00977EA5">
            <w:pPr>
              <w:spacing w:line="320" w:lineRule="atLeast"/>
              <w:ind w:left="60" w:right="60"/>
              <w:jc w:val="right"/>
              <w:rPr>
                <w:rFonts w:ascii="Arial" w:hAnsi="Arial" w:cs="Arial"/>
                <w:sz w:val="24"/>
                <w:szCs w:val="24"/>
              </w:rPr>
            </w:pPr>
            <w:r w:rsidRPr="00B14411">
              <w:rPr>
                <w:rFonts w:ascii="Arial" w:hAnsi="Arial" w:cs="Arial"/>
                <w:sz w:val="24"/>
                <w:szCs w:val="24"/>
              </w:rPr>
              <w:t>100.0</w:t>
            </w:r>
          </w:p>
        </w:tc>
        <w:tc>
          <w:tcPr>
            <w:tcW w:w="1468" w:type="dxa"/>
            <w:tcBorders>
              <w:top w:val="nil"/>
              <w:bottom w:val="single" w:sz="16" w:space="0" w:color="000000"/>
              <w:right w:val="single" w:sz="16" w:space="0" w:color="000000"/>
            </w:tcBorders>
            <w:shd w:val="clear" w:color="auto" w:fill="FFFFFF"/>
            <w:vAlign w:val="center"/>
          </w:tcPr>
          <w:p w:rsidR="00977EA5" w:rsidRPr="00B14411" w:rsidRDefault="00977EA5" w:rsidP="00977EA5">
            <w:pPr>
              <w:rPr>
                <w:rFonts w:ascii="Times New Roman" w:hAnsi="Times New Roman" w:cs="Times New Roman"/>
                <w:sz w:val="24"/>
                <w:szCs w:val="24"/>
              </w:rPr>
            </w:pPr>
          </w:p>
        </w:tc>
      </w:tr>
    </w:tbl>
    <w:p w:rsidR="00977EA5" w:rsidRDefault="009A7996" w:rsidP="00977EA5">
      <w:pPr>
        <w:bidi w:val="0"/>
        <w:spacing w:after="0" w:line="276" w:lineRule="auto"/>
        <w:jc w:val="both"/>
        <w:rPr>
          <w:rStyle w:val="Heading1Char"/>
          <w:rFonts w:asciiTheme="majorBidi" w:hAnsiTheme="majorBidi"/>
          <w:b/>
          <w:bCs/>
          <w:color w:val="auto"/>
          <w:sz w:val="24"/>
          <w:szCs w:val="24"/>
        </w:rPr>
      </w:pPr>
      <w:r>
        <w:rPr>
          <w:rStyle w:val="Heading1Char"/>
          <w:rFonts w:asciiTheme="majorBidi" w:hAnsiTheme="majorBidi"/>
          <w:b/>
          <w:bCs/>
          <w:color w:val="auto"/>
          <w:sz w:val="24"/>
          <w:szCs w:val="24"/>
        </w:rPr>
        <w:t>Table 6</w:t>
      </w:r>
    </w:p>
    <w:p w:rsidR="009A7996" w:rsidRPr="00CE7791" w:rsidRDefault="009A7996" w:rsidP="00CE7791">
      <w:pPr>
        <w:bidi w:val="0"/>
        <w:spacing w:after="0" w:line="276" w:lineRule="auto"/>
        <w:jc w:val="both"/>
        <w:rPr>
          <w:rStyle w:val="Heading1Char"/>
          <w:rFonts w:asciiTheme="majorBidi" w:hAnsiTheme="majorBidi"/>
          <w:b/>
          <w:bCs/>
          <w:color w:val="auto"/>
        </w:rPr>
      </w:pPr>
      <w:r w:rsidRPr="003E2DAF">
        <w:rPr>
          <w:rFonts w:ascii="Times New Roman" w:hAnsi="Times New Roman" w:cs="Times New Roman"/>
          <w:noProof/>
          <w:sz w:val="24"/>
          <w:szCs w:val="24"/>
        </w:rPr>
        <w:drawing>
          <wp:inline distT="0" distB="0" distL="0" distR="0" wp14:anchorId="1BCDF435" wp14:editId="471E4BBA">
            <wp:extent cx="2527300" cy="2349500"/>
            <wp:effectExtent l="0" t="0" r="6350" b="0"/>
            <wp:docPr id="38" name="Picture 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rotWithShape="1">
                    <a:blip r:embed="rId16">
                      <a:extLst>
                        <a:ext uri="{28A0092B-C50C-407E-A947-70E740481C1C}">
                          <a14:useLocalDpi xmlns:a14="http://schemas.microsoft.com/office/drawing/2010/main" val="0"/>
                        </a:ext>
                      </a:extLst>
                    </a:blip>
                    <a:srcRect r="15856"/>
                    <a:stretch/>
                  </pic:blipFill>
                  <pic:spPr bwMode="auto">
                    <a:xfrm>
                      <a:off x="0" y="0"/>
                      <a:ext cx="2527641" cy="2349817"/>
                    </a:xfrm>
                    <a:prstGeom prst="rect">
                      <a:avLst/>
                    </a:prstGeom>
                    <a:noFill/>
                    <a:ln>
                      <a:noFill/>
                    </a:ln>
                    <a:extLst>
                      <a:ext uri="{53640926-AAD7-44D8-BBD7-CCE9431645EC}">
                        <a14:shadowObscured xmlns:a14="http://schemas.microsoft.com/office/drawing/2010/main"/>
                      </a:ext>
                    </a:extLst>
                  </pic:spPr>
                </pic:pic>
              </a:graphicData>
            </a:graphic>
          </wp:inline>
        </w:drawing>
      </w:r>
      <w:r w:rsidR="00CE7791" w:rsidRPr="003E2DAF">
        <w:rPr>
          <w:rFonts w:ascii="Times New Roman" w:hAnsi="Times New Roman" w:cs="Times New Roman"/>
          <w:noProof/>
          <w:sz w:val="24"/>
          <w:szCs w:val="24"/>
        </w:rPr>
        <w:drawing>
          <wp:inline distT="0" distB="0" distL="0" distR="0" wp14:anchorId="2360457D" wp14:editId="3F5690D2">
            <wp:extent cx="2552700" cy="2222500"/>
            <wp:effectExtent l="0" t="0" r="0" b="6350"/>
            <wp:docPr id="39" name="Picture 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rotWithShape="1">
                    <a:blip r:embed="rId17">
                      <a:extLst>
                        <a:ext uri="{28A0092B-C50C-407E-A947-70E740481C1C}">
                          <a14:useLocalDpi xmlns:a14="http://schemas.microsoft.com/office/drawing/2010/main" val="0"/>
                        </a:ext>
                      </a:extLst>
                    </a:blip>
                    <a:srcRect r="16424"/>
                    <a:stretch/>
                  </pic:blipFill>
                  <pic:spPr bwMode="auto">
                    <a:xfrm>
                      <a:off x="0" y="0"/>
                      <a:ext cx="2553028" cy="2222786"/>
                    </a:xfrm>
                    <a:prstGeom prst="rect">
                      <a:avLst/>
                    </a:prstGeom>
                    <a:noFill/>
                    <a:ln>
                      <a:noFill/>
                    </a:ln>
                    <a:extLst>
                      <a:ext uri="{53640926-AAD7-44D8-BBD7-CCE9431645EC}">
                        <a14:shadowObscured xmlns:a14="http://schemas.microsoft.com/office/drawing/2010/main"/>
                      </a:ext>
                    </a:extLst>
                  </pic:spPr>
                </pic:pic>
              </a:graphicData>
            </a:graphic>
          </wp:inline>
        </w:drawing>
      </w:r>
      <w:r w:rsidR="00CE7791" w:rsidRPr="00CE7791">
        <w:rPr>
          <w:rStyle w:val="Heading1Char"/>
          <w:rFonts w:asciiTheme="majorBidi" w:hAnsiTheme="majorBidi"/>
          <w:b/>
          <w:bCs/>
          <w:color w:val="auto"/>
          <w:sz w:val="24"/>
          <w:szCs w:val="24"/>
        </w:rPr>
        <w:t>Figure</w:t>
      </w:r>
      <w:r w:rsidR="00C343FF">
        <w:rPr>
          <w:rStyle w:val="Heading1Char"/>
          <w:rFonts w:asciiTheme="majorBidi" w:hAnsiTheme="majorBidi"/>
          <w:b/>
          <w:bCs/>
          <w:color w:val="auto"/>
          <w:sz w:val="24"/>
          <w:szCs w:val="24"/>
        </w:rPr>
        <w:t xml:space="preserve"> </w:t>
      </w:r>
      <w:r w:rsidR="00C343FF" w:rsidRPr="00CE7791">
        <w:rPr>
          <w:rStyle w:val="Heading1Char"/>
          <w:rFonts w:asciiTheme="majorBidi" w:hAnsiTheme="majorBidi"/>
          <w:b/>
          <w:bCs/>
          <w:color w:val="auto"/>
          <w:sz w:val="24"/>
          <w:szCs w:val="24"/>
        </w:rPr>
        <w:t>one</w:t>
      </w:r>
      <w:r w:rsidR="00CE7791">
        <w:rPr>
          <w:rFonts w:ascii="Times New Roman" w:hAnsi="Times New Roman" w:cs="Times New Roman"/>
          <w:noProof/>
          <w:sz w:val="24"/>
          <w:szCs w:val="24"/>
        </w:rPr>
        <w:t xml:space="preserve"> </w:t>
      </w:r>
      <w:r w:rsidR="00E67FDC">
        <w:rPr>
          <w:rStyle w:val="Heading1Char"/>
          <w:rFonts w:asciiTheme="majorBidi" w:hAnsiTheme="majorBidi"/>
          <w:b/>
          <w:bCs/>
          <w:color w:val="auto"/>
          <w:sz w:val="24"/>
          <w:szCs w:val="24"/>
        </w:rPr>
        <w:t>these</w:t>
      </w:r>
      <w:r>
        <w:rPr>
          <w:rStyle w:val="Heading1Char"/>
          <w:rFonts w:asciiTheme="majorBidi" w:hAnsiTheme="majorBidi"/>
          <w:b/>
          <w:bCs/>
          <w:color w:val="auto"/>
          <w:sz w:val="24"/>
          <w:szCs w:val="24"/>
        </w:rPr>
        <w:t xml:space="preserve"> pie chart</w:t>
      </w:r>
      <w:r w:rsidR="00CE7791">
        <w:rPr>
          <w:rStyle w:val="Heading1Char"/>
          <w:rFonts w:asciiTheme="majorBidi" w:hAnsiTheme="majorBidi"/>
          <w:b/>
          <w:bCs/>
          <w:color w:val="auto"/>
          <w:sz w:val="24"/>
          <w:szCs w:val="24"/>
        </w:rPr>
        <w:t>s</w:t>
      </w:r>
      <w:r>
        <w:rPr>
          <w:rStyle w:val="Heading1Char"/>
          <w:rFonts w:asciiTheme="majorBidi" w:hAnsiTheme="majorBidi"/>
          <w:b/>
          <w:bCs/>
          <w:color w:val="auto"/>
          <w:sz w:val="24"/>
          <w:szCs w:val="24"/>
        </w:rPr>
        <w:t xml:space="preserve"> explains that the majority</w:t>
      </w:r>
      <w:r w:rsidR="00CE7791">
        <w:rPr>
          <w:rStyle w:val="Heading1Char"/>
          <w:rFonts w:asciiTheme="majorBidi" w:hAnsiTheme="majorBidi"/>
          <w:b/>
          <w:bCs/>
          <w:color w:val="auto"/>
          <w:sz w:val="24"/>
          <w:szCs w:val="24"/>
        </w:rPr>
        <w:t xml:space="preserve"> </w:t>
      </w:r>
      <w:r>
        <w:rPr>
          <w:rStyle w:val="Heading1Char"/>
          <w:rFonts w:asciiTheme="majorBidi" w:hAnsiTheme="majorBidi"/>
          <w:b/>
          <w:bCs/>
          <w:color w:val="auto"/>
          <w:sz w:val="24"/>
          <w:szCs w:val="24"/>
        </w:rPr>
        <w:t>Do not think that diabetes will affect their</w:t>
      </w:r>
      <w:r w:rsidR="00CE7791">
        <w:rPr>
          <w:rStyle w:val="Heading1Char"/>
          <w:rFonts w:asciiTheme="majorBidi" w:hAnsiTheme="majorBidi"/>
          <w:b/>
          <w:bCs/>
          <w:color w:val="auto"/>
          <w:sz w:val="24"/>
          <w:szCs w:val="24"/>
        </w:rPr>
        <w:t xml:space="preserve"> Eyes (Left) and the majority does not know diabetic retinopathy (right)</w:t>
      </w:r>
    </w:p>
    <w:p w:rsidR="00D5176F" w:rsidRDefault="00D5176F" w:rsidP="004D4A92">
      <w:pPr>
        <w:bidi w:val="0"/>
        <w:spacing w:after="0" w:line="276" w:lineRule="auto"/>
        <w:jc w:val="both"/>
        <w:rPr>
          <w:rStyle w:val="Heading1Char"/>
          <w:rFonts w:asciiTheme="majorBidi" w:hAnsiTheme="majorBidi"/>
          <w:b/>
          <w:bCs/>
          <w:color w:val="auto"/>
        </w:rPr>
      </w:pPr>
    </w:p>
    <w:p w:rsidR="00E67FDC" w:rsidRDefault="00E67FDC" w:rsidP="00E67FDC">
      <w:pPr>
        <w:bidi w:val="0"/>
        <w:spacing w:after="0" w:line="276" w:lineRule="auto"/>
        <w:jc w:val="both"/>
        <w:rPr>
          <w:rStyle w:val="Heading1Char"/>
          <w:rFonts w:asciiTheme="majorBidi" w:hAnsiTheme="majorBidi"/>
          <w:b/>
          <w:bCs/>
          <w:color w:val="auto"/>
        </w:rPr>
      </w:pPr>
    </w:p>
    <w:p w:rsidR="00E67FDC" w:rsidRDefault="00E67FDC" w:rsidP="00E67FDC">
      <w:pPr>
        <w:bidi w:val="0"/>
        <w:spacing w:after="0" w:line="276" w:lineRule="auto"/>
        <w:jc w:val="both"/>
        <w:rPr>
          <w:rStyle w:val="Heading1Char"/>
          <w:rFonts w:asciiTheme="majorBidi" w:hAnsiTheme="majorBidi"/>
          <w:b/>
          <w:bCs/>
          <w:color w:val="auto"/>
        </w:rPr>
      </w:pPr>
    </w:p>
    <w:p w:rsidR="00E67FDC" w:rsidRDefault="00E67FDC" w:rsidP="00E67FDC">
      <w:pPr>
        <w:bidi w:val="0"/>
        <w:spacing w:after="0" w:line="276" w:lineRule="auto"/>
        <w:jc w:val="both"/>
        <w:rPr>
          <w:rStyle w:val="Heading1Char"/>
          <w:rFonts w:asciiTheme="majorBidi" w:hAnsiTheme="majorBidi"/>
          <w:b/>
          <w:bCs/>
          <w:color w:val="auto"/>
        </w:rPr>
      </w:pPr>
    </w:p>
    <w:p w:rsidR="00E67FDC" w:rsidRDefault="00E67FDC" w:rsidP="00E67FDC">
      <w:pPr>
        <w:bidi w:val="0"/>
        <w:spacing w:after="0" w:line="276" w:lineRule="auto"/>
        <w:jc w:val="both"/>
        <w:rPr>
          <w:rStyle w:val="Heading1Char"/>
          <w:rFonts w:asciiTheme="majorBidi" w:hAnsiTheme="majorBidi"/>
          <w:b/>
          <w:bCs/>
          <w:color w:val="auto"/>
        </w:rPr>
      </w:pPr>
    </w:p>
    <w:p w:rsidR="00E67FDC" w:rsidRPr="00F45126" w:rsidRDefault="00E67FDC" w:rsidP="00E67FDC">
      <w:pPr>
        <w:bidi w:val="0"/>
        <w:spacing w:after="0" w:line="276" w:lineRule="auto"/>
        <w:jc w:val="both"/>
        <w:rPr>
          <w:rFonts w:asciiTheme="majorBidi" w:hAnsiTheme="majorBidi" w:cstheme="majorBidi"/>
          <w:b/>
          <w:bCs/>
          <w:i/>
          <w:iCs/>
          <w:sz w:val="32"/>
          <w:szCs w:val="32"/>
          <w:u w:val="single"/>
        </w:rPr>
      </w:pPr>
      <w:r>
        <w:rPr>
          <w:rStyle w:val="Heading1Char"/>
          <w:rFonts w:asciiTheme="majorBidi" w:hAnsiTheme="majorBidi"/>
          <w:b/>
          <w:bCs/>
          <w:i/>
          <w:iCs/>
          <w:color w:val="auto"/>
          <w:u w:val="single"/>
        </w:rPr>
        <w:t>Discussion</w:t>
      </w:r>
      <w:r w:rsidRPr="00F45126">
        <w:rPr>
          <w:rFonts w:asciiTheme="majorBidi" w:hAnsiTheme="majorBidi" w:cstheme="majorBidi"/>
          <w:b/>
          <w:bCs/>
          <w:i/>
          <w:iCs/>
          <w:sz w:val="32"/>
          <w:szCs w:val="32"/>
          <w:u w:val="single"/>
        </w:rPr>
        <w:t>:</w:t>
      </w:r>
    </w:p>
    <w:p w:rsidR="00464F43" w:rsidRDefault="00ED68C6" w:rsidP="00C343FF">
      <w:pPr>
        <w:bidi w:val="0"/>
        <w:spacing w:after="0" w:line="276" w:lineRule="auto"/>
        <w:jc w:val="both"/>
        <w:rPr>
          <w:rFonts w:asciiTheme="majorBidi" w:hAnsiTheme="majorBidi" w:cstheme="majorBidi"/>
          <w:sz w:val="24"/>
          <w:szCs w:val="24"/>
        </w:rPr>
      </w:pPr>
      <w:r>
        <w:rPr>
          <w:rStyle w:val="Heading1Char"/>
          <w:rFonts w:asciiTheme="majorBidi" w:hAnsiTheme="majorBidi"/>
          <w:color w:val="auto"/>
          <w:sz w:val="24"/>
          <w:szCs w:val="24"/>
        </w:rPr>
        <w:t xml:space="preserve">  </w:t>
      </w:r>
      <w:r w:rsidR="007D025F">
        <w:rPr>
          <w:rStyle w:val="Heading1Char"/>
          <w:rFonts w:asciiTheme="majorBidi" w:hAnsiTheme="majorBidi"/>
          <w:color w:val="auto"/>
          <w:sz w:val="24"/>
          <w:szCs w:val="24"/>
        </w:rPr>
        <w:t xml:space="preserve">The aim of this study was </w:t>
      </w:r>
      <w:r w:rsidR="007D025F">
        <w:rPr>
          <w:rFonts w:asciiTheme="majorBidi" w:hAnsiTheme="majorBidi" w:cstheme="majorBidi"/>
          <w:sz w:val="24"/>
          <w:szCs w:val="24"/>
        </w:rPr>
        <w:t>t</w:t>
      </w:r>
      <w:r w:rsidR="007D025F" w:rsidRPr="00F45126">
        <w:rPr>
          <w:rFonts w:asciiTheme="majorBidi" w:hAnsiTheme="majorBidi" w:cstheme="majorBidi"/>
          <w:sz w:val="24"/>
          <w:szCs w:val="24"/>
        </w:rPr>
        <w:t>o measure the awareness of diabetic patients of their increased risk for</w:t>
      </w:r>
      <w:r w:rsidR="007D025F">
        <w:rPr>
          <w:rFonts w:asciiTheme="majorBidi" w:hAnsiTheme="majorBidi" w:cstheme="majorBidi"/>
          <w:sz w:val="24"/>
          <w:szCs w:val="24"/>
        </w:rPr>
        <w:t xml:space="preserve"> Diabetic </w:t>
      </w:r>
      <w:r w:rsidR="007D025F" w:rsidRPr="00F45126">
        <w:rPr>
          <w:rFonts w:asciiTheme="majorBidi" w:hAnsiTheme="majorBidi" w:cstheme="majorBidi"/>
          <w:sz w:val="24"/>
          <w:szCs w:val="24"/>
        </w:rPr>
        <w:t>retinopathy disasters. In addition, to educate diabetic patie</w:t>
      </w:r>
      <w:r w:rsidR="007D025F">
        <w:rPr>
          <w:rFonts w:asciiTheme="majorBidi" w:hAnsiTheme="majorBidi" w:cstheme="majorBidi"/>
          <w:sz w:val="24"/>
          <w:szCs w:val="24"/>
        </w:rPr>
        <w:t xml:space="preserve">nts about the complications and </w:t>
      </w:r>
      <w:r w:rsidR="007D025F" w:rsidRPr="00F45126">
        <w:rPr>
          <w:rFonts w:asciiTheme="majorBidi" w:hAnsiTheme="majorBidi" w:cstheme="majorBidi"/>
          <w:sz w:val="24"/>
          <w:szCs w:val="24"/>
        </w:rPr>
        <w:t>risk factors of diabetic eye disease, and the importance of early</w:t>
      </w:r>
      <w:r w:rsidR="007D025F">
        <w:rPr>
          <w:rFonts w:asciiTheme="majorBidi" w:hAnsiTheme="majorBidi" w:cstheme="majorBidi"/>
          <w:sz w:val="24"/>
          <w:szCs w:val="24"/>
        </w:rPr>
        <w:t xml:space="preserve"> </w:t>
      </w:r>
      <w:r w:rsidR="007D025F" w:rsidRPr="00F45126">
        <w:rPr>
          <w:rFonts w:asciiTheme="majorBidi" w:hAnsiTheme="majorBidi" w:cstheme="majorBidi"/>
          <w:sz w:val="24"/>
          <w:szCs w:val="24"/>
        </w:rPr>
        <w:t>screening</w:t>
      </w:r>
      <w:r w:rsidR="007D025F">
        <w:rPr>
          <w:rFonts w:asciiTheme="majorBidi" w:hAnsiTheme="majorBidi" w:cstheme="majorBidi"/>
          <w:sz w:val="24"/>
          <w:szCs w:val="24"/>
        </w:rPr>
        <w:t>.</w:t>
      </w:r>
      <w:bookmarkStart w:id="85" w:name="_Toc501831294"/>
      <w:bookmarkStart w:id="86" w:name="_Toc501831622"/>
      <w:r w:rsidR="00631324">
        <w:rPr>
          <w:rFonts w:asciiTheme="majorBidi" w:hAnsiTheme="majorBidi" w:cstheme="majorBidi"/>
          <w:sz w:val="24"/>
          <w:szCs w:val="24"/>
        </w:rPr>
        <w:t xml:space="preserve"> Our findings demonstrate very poor awareness of the effect of diabetes on the eye and poor knowledge of diabetic retinopathy.</w:t>
      </w:r>
      <w:r w:rsidR="00A84014">
        <w:rPr>
          <w:rFonts w:asciiTheme="majorBidi" w:hAnsiTheme="majorBidi" w:cstheme="majorBidi"/>
          <w:sz w:val="24"/>
          <w:szCs w:val="24"/>
        </w:rPr>
        <w:t xml:space="preserve"> Figure </w:t>
      </w:r>
      <w:r w:rsidR="00C343FF">
        <w:rPr>
          <w:rFonts w:asciiTheme="majorBidi" w:hAnsiTheme="majorBidi" w:cstheme="majorBidi"/>
          <w:sz w:val="24"/>
          <w:szCs w:val="24"/>
        </w:rPr>
        <w:t>two</w:t>
      </w:r>
      <w:r w:rsidR="00A84014">
        <w:rPr>
          <w:rFonts w:asciiTheme="majorBidi" w:hAnsiTheme="majorBidi" w:cstheme="majorBidi"/>
          <w:sz w:val="24"/>
          <w:szCs w:val="24"/>
        </w:rPr>
        <w:t xml:space="preserve"> shows that</w:t>
      </w:r>
      <w:r w:rsidR="00464F43">
        <w:rPr>
          <w:rFonts w:asciiTheme="majorBidi" w:hAnsiTheme="majorBidi" w:cstheme="majorBidi"/>
          <w:sz w:val="24"/>
          <w:szCs w:val="24"/>
        </w:rPr>
        <w:t xml:space="preserve"> </w:t>
      </w:r>
      <w:r w:rsidR="00A84014">
        <w:rPr>
          <w:rFonts w:asciiTheme="majorBidi" w:hAnsiTheme="majorBidi" w:cstheme="majorBidi"/>
          <w:sz w:val="24"/>
          <w:szCs w:val="24"/>
        </w:rPr>
        <w:t>m</w:t>
      </w:r>
      <w:r w:rsidR="00464F43">
        <w:rPr>
          <w:rFonts w:asciiTheme="majorBidi" w:hAnsiTheme="majorBidi" w:cstheme="majorBidi"/>
          <w:sz w:val="24"/>
          <w:szCs w:val="24"/>
        </w:rPr>
        <w:t>ore than half of the young patients</w:t>
      </w:r>
      <w:r w:rsidR="00A84014">
        <w:rPr>
          <w:rFonts w:asciiTheme="majorBidi" w:hAnsiTheme="majorBidi" w:cstheme="majorBidi"/>
          <w:sz w:val="24"/>
          <w:szCs w:val="24"/>
        </w:rPr>
        <w:t xml:space="preserve"> (10-39) have visited eye doctor; this could be because they are more likely to be type one diabetes and they have had a good health care and health education compared to elderly people. Most of the elderly people have not had their eyes checked up, while in fact all of them should have had eye exam because the majority will show any sort of diabetic retinopathy or any other eye complication due to diabetes.</w:t>
      </w:r>
      <w:r w:rsidR="00C343FF">
        <w:rPr>
          <w:rFonts w:asciiTheme="majorBidi" w:hAnsiTheme="majorBidi" w:cstheme="majorBidi"/>
          <w:sz w:val="24"/>
          <w:szCs w:val="24"/>
        </w:rPr>
        <w:t xml:space="preserve"> Figure three shows that males and females are equally unaware of the importance of the eye exam for diabetic patients.</w:t>
      </w:r>
    </w:p>
    <w:p w:rsidR="00E67FDC" w:rsidRDefault="00464F43" w:rsidP="00464F43">
      <w:pPr>
        <w:bidi w:val="0"/>
        <w:spacing w:after="0" w:line="276" w:lineRule="auto"/>
        <w:jc w:val="both"/>
        <w:rPr>
          <w:rStyle w:val="Heading1Char"/>
          <w:rFonts w:asciiTheme="majorBidi" w:hAnsiTheme="majorBidi"/>
          <w:color w:val="auto"/>
          <w:sz w:val="24"/>
          <w:szCs w:val="24"/>
        </w:rPr>
      </w:pPr>
      <w:r>
        <w:rPr>
          <w:rFonts w:ascii="Times New Roman" w:hAnsi="Times New Roman" w:cs="Times New Roman"/>
          <w:noProof/>
          <w:sz w:val="24"/>
          <w:szCs w:val="24"/>
        </w:rPr>
        <w:drawing>
          <wp:inline distT="0" distB="0" distL="0" distR="0" wp14:anchorId="47BF837C" wp14:editId="19240A3C">
            <wp:extent cx="4089400" cy="3276734"/>
            <wp:effectExtent l="0" t="0" r="635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100373" cy="3285526"/>
                    </a:xfrm>
                    <a:prstGeom prst="rect">
                      <a:avLst/>
                    </a:prstGeom>
                    <a:noFill/>
                    <a:ln>
                      <a:noFill/>
                    </a:ln>
                  </pic:spPr>
                </pic:pic>
              </a:graphicData>
            </a:graphic>
          </wp:inline>
        </w:drawing>
      </w:r>
    </w:p>
    <w:p w:rsidR="00A11A62" w:rsidRPr="00C343FF" w:rsidRDefault="00C343FF" w:rsidP="00C343FF">
      <w:pPr>
        <w:bidi w:val="0"/>
        <w:spacing w:after="0" w:line="276" w:lineRule="auto"/>
        <w:jc w:val="both"/>
        <w:rPr>
          <w:rStyle w:val="Heading1Char"/>
          <w:rFonts w:asciiTheme="majorBidi" w:hAnsiTheme="majorBidi"/>
          <w:b/>
          <w:bCs/>
          <w:color w:val="auto"/>
          <w:sz w:val="24"/>
          <w:szCs w:val="24"/>
        </w:rPr>
      </w:pPr>
      <w:r w:rsidRPr="00C343FF">
        <w:rPr>
          <w:rStyle w:val="Heading1Char"/>
          <w:rFonts w:asciiTheme="majorBidi" w:hAnsiTheme="majorBidi"/>
          <w:b/>
          <w:bCs/>
          <w:color w:val="auto"/>
          <w:sz w:val="24"/>
          <w:szCs w:val="24"/>
        </w:rPr>
        <w:t>Figure two</w:t>
      </w:r>
    </w:p>
    <w:p w:rsidR="00E67FDC" w:rsidRPr="00464F43" w:rsidRDefault="00464F43" w:rsidP="00E67FDC">
      <w:pPr>
        <w:bidi w:val="0"/>
        <w:spacing w:after="0" w:line="276" w:lineRule="auto"/>
        <w:jc w:val="both"/>
        <w:rPr>
          <w:rStyle w:val="Heading1Char"/>
          <w:rFonts w:asciiTheme="majorBidi" w:hAnsiTheme="majorBidi"/>
          <w:b/>
          <w:bCs/>
          <w:color w:val="auto"/>
        </w:rPr>
      </w:pPr>
      <w:r>
        <w:rPr>
          <w:rFonts w:ascii="Times New Roman" w:hAnsi="Times New Roman" w:cs="Times New Roman"/>
          <w:noProof/>
          <w:sz w:val="24"/>
          <w:szCs w:val="24"/>
        </w:rPr>
        <w:lastRenderedPageBreak/>
        <w:drawing>
          <wp:inline distT="0" distB="0" distL="0" distR="0" wp14:anchorId="3079326E" wp14:editId="349074DD">
            <wp:extent cx="4070350" cy="3261452"/>
            <wp:effectExtent l="0" t="0" r="635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080514" cy="3269596"/>
                    </a:xfrm>
                    <a:prstGeom prst="rect">
                      <a:avLst/>
                    </a:prstGeom>
                    <a:noFill/>
                    <a:ln>
                      <a:noFill/>
                    </a:ln>
                  </pic:spPr>
                </pic:pic>
              </a:graphicData>
            </a:graphic>
          </wp:inline>
        </w:drawing>
      </w:r>
    </w:p>
    <w:p w:rsidR="00ED68C6" w:rsidRPr="00C343FF" w:rsidRDefault="00C343FF" w:rsidP="00C343FF">
      <w:pPr>
        <w:bidi w:val="0"/>
        <w:spacing w:after="0" w:line="276" w:lineRule="auto"/>
        <w:jc w:val="both"/>
        <w:rPr>
          <w:rStyle w:val="Heading1Char"/>
          <w:rFonts w:asciiTheme="majorBidi" w:hAnsiTheme="majorBidi"/>
          <w:b/>
          <w:bCs/>
          <w:color w:val="auto"/>
          <w:sz w:val="24"/>
          <w:szCs w:val="24"/>
        </w:rPr>
      </w:pPr>
      <w:r>
        <w:rPr>
          <w:rStyle w:val="Heading1Char"/>
          <w:rFonts w:asciiTheme="majorBidi" w:hAnsiTheme="majorBidi"/>
          <w:b/>
          <w:bCs/>
          <w:color w:val="auto"/>
          <w:sz w:val="24"/>
          <w:szCs w:val="24"/>
        </w:rPr>
        <w:t>Figure three</w:t>
      </w:r>
    </w:p>
    <w:p w:rsidR="00ED68C6" w:rsidRDefault="00ED68C6" w:rsidP="00ED68C6">
      <w:pPr>
        <w:bidi w:val="0"/>
        <w:spacing w:after="0" w:line="276" w:lineRule="auto"/>
        <w:jc w:val="both"/>
        <w:rPr>
          <w:rStyle w:val="Heading1Char"/>
          <w:rFonts w:asciiTheme="majorBidi" w:hAnsiTheme="majorBidi"/>
          <w:b/>
          <w:bCs/>
          <w:i/>
          <w:iCs/>
          <w:color w:val="auto"/>
          <w:u w:val="single"/>
        </w:rPr>
      </w:pPr>
    </w:p>
    <w:p w:rsidR="00C343FF" w:rsidRPr="00C343FF" w:rsidRDefault="00C343FF" w:rsidP="00C343FF">
      <w:pPr>
        <w:bidi w:val="0"/>
        <w:spacing w:after="0" w:line="276" w:lineRule="auto"/>
        <w:jc w:val="both"/>
        <w:rPr>
          <w:rStyle w:val="Heading1Char"/>
          <w:rFonts w:asciiTheme="majorBidi" w:hAnsiTheme="majorBidi"/>
          <w:color w:val="auto"/>
        </w:rPr>
      </w:pPr>
      <w:bookmarkStart w:id="87" w:name="_GoBack"/>
      <w:bookmarkEnd w:id="87"/>
      <w:r>
        <w:rPr>
          <w:rStyle w:val="Heading1Char"/>
          <w:rFonts w:asciiTheme="majorBidi" w:hAnsiTheme="majorBidi"/>
          <w:b/>
          <w:bCs/>
          <w:color w:val="auto"/>
        </w:rPr>
        <w:t xml:space="preserve">  </w:t>
      </w:r>
    </w:p>
    <w:p w:rsidR="00ED68C6" w:rsidRDefault="00ED68C6" w:rsidP="00ED68C6">
      <w:pPr>
        <w:bidi w:val="0"/>
        <w:spacing w:after="0" w:line="276" w:lineRule="auto"/>
        <w:jc w:val="both"/>
        <w:rPr>
          <w:rStyle w:val="Heading1Char"/>
          <w:rFonts w:asciiTheme="majorBidi" w:hAnsiTheme="majorBidi"/>
          <w:b/>
          <w:bCs/>
          <w:i/>
          <w:iCs/>
          <w:color w:val="auto"/>
          <w:u w:val="single"/>
        </w:rPr>
      </w:pPr>
    </w:p>
    <w:p w:rsidR="00ED68C6" w:rsidRDefault="00ED68C6" w:rsidP="00ED68C6">
      <w:pPr>
        <w:bidi w:val="0"/>
        <w:spacing w:after="0" w:line="276" w:lineRule="auto"/>
        <w:jc w:val="both"/>
        <w:rPr>
          <w:rStyle w:val="Heading1Char"/>
          <w:rFonts w:asciiTheme="majorBidi" w:hAnsiTheme="majorBidi"/>
          <w:b/>
          <w:bCs/>
          <w:i/>
          <w:iCs/>
          <w:color w:val="auto"/>
          <w:u w:val="single"/>
        </w:rPr>
      </w:pPr>
    </w:p>
    <w:p w:rsidR="00ED68C6" w:rsidRDefault="00ED68C6" w:rsidP="00ED68C6">
      <w:pPr>
        <w:bidi w:val="0"/>
        <w:spacing w:after="0" w:line="276" w:lineRule="auto"/>
        <w:jc w:val="both"/>
        <w:rPr>
          <w:rStyle w:val="Heading1Char"/>
          <w:rFonts w:asciiTheme="majorBidi" w:hAnsiTheme="majorBidi"/>
          <w:b/>
          <w:bCs/>
          <w:i/>
          <w:iCs/>
          <w:color w:val="auto"/>
          <w:u w:val="single"/>
        </w:rPr>
      </w:pPr>
    </w:p>
    <w:p w:rsidR="00ED68C6" w:rsidRDefault="00ED68C6" w:rsidP="00ED68C6">
      <w:pPr>
        <w:bidi w:val="0"/>
        <w:spacing w:after="0" w:line="276" w:lineRule="auto"/>
        <w:jc w:val="both"/>
        <w:rPr>
          <w:rStyle w:val="Heading1Char"/>
          <w:rFonts w:asciiTheme="majorBidi" w:hAnsiTheme="majorBidi"/>
          <w:b/>
          <w:bCs/>
          <w:i/>
          <w:iCs/>
          <w:color w:val="auto"/>
          <w:u w:val="single"/>
        </w:rPr>
      </w:pPr>
    </w:p>
    <w:p w:rsidR="00ED68C6" w:rsidRDefault="00ED68C6" w:rsidP="00ED68C6">
      <w:pPr>
        <w:bidi w:val="0"/>
        <w:spacing w:after="0" w:line="276" w:lineRule="auto"/>
        <w:jc w:val="both"/>
        <w:rPr>
          <w:rStyle w:val="Heading1Char"/>
          <w:rFonts w:asciiTheme="majorBidi" w:hAnsiTheme="majorBidi"/>
          <w:b/>
          <w:bCs/>
          <w:i/>
          <w:iCs/>
          <w:color w:val="auto"/>
          <w:u w:val="single"/>
        </w:rPr>
      </w:pPr>
    </w:p>
    <w:p w:rsidR="00ED68C6" w:rsidRDefault="00ED68C6" w:rsidP="00ED68C6">
      <w:pPr>
        <w:bidi w:val="0"/>
        <w:spacing w:after="0" w:line="276" w:lineRule="auto"/>
        <w:jc w:val="both"/>
        <w:rPr>
          <w:rStyle w:val="Heading1Char"/>
          <w:rFonts w:asciiTheme="majorBidi" w:hAnsiTheme="majorBidi"/>
          <w:b/>
          <w:bCs/>
          <w:i/>
          <w:iCs/>
          <w:color w:val="auto"/>
          <w:u w:val="single"/>
        </w:rPr>
      </w:pPr>
    </w:p>
    <w:p w:rsidR="00ED68C6" w:rsidRDefault="00ED68C6" w:rsidP="00ED68C6">
      <w:pPr>
        <w:bidi w:val="0"/>
        <w:spacing w:after="0" w:line="276" w:lineRule="auto"/>
        <w:jc w:val="both"/>
        <w:rPr>
          <w:rStyle w:val="Heading1Char"/>
          <w:rFonts w:asciiTheme="majorBidi" w:hAnsiTheme="majorBidi"/>
          <w:b/>
          <w:bCs/>
          <w:i/>
          <w:iCs/>
          <w:color w:val="auto"/>
          <w:u w:val="single"/>
        </w:rPr>
      </w:pPr>
    </w:p>
    <w:p w:rsidR="00ED68C6" w:rsidRDefault="00ED68C6" w:rsidP="00ED68C6">
      <w:pPr>
        <w:bidi w:val="0"/>
        <w:spacing w:after="0" w:line="276" w:lineRule="auto"/>
        <w:jc w:val="both"/>
        <w:rPr>
          <w:rStyle w:val="Heading1Char"/>
          <w:rFonts w:asciiTheme="majorBidi" w:hAnsiTheme="majorBidi"/>
          <w:b/>
          <w:bCs/>
          <w:i/>
          <w:iCs/>
          <w:color w:val="auto"/>
          <w:u w:val="single"/>
        </w:rPr>
      </w:pPr>
    </w:p>
    <w:p w:rsidR="00ED68C6" w:rsidRDefault="00ED68C6" w:rsidP="00ED68C6">
      <w:pPr>
        <w:bidi w:val="0"/>
        <w:spacing w:after="0" w:line="276" w:lineRule="auto"/>
        <w:jc w:val="both"/>
        <w:rPr>
          <w:rStyle w:val="Heading1Char"/>
          <w:rFonts w:asciiTheme="majorBidi" w:hAnsiTheme="majorBidi"/>
          <w:b/>
          <w:bCs/>
          <w:i/>
          <w:iCs/>
          <w:color w:val="auto"/>
          <w:u w:val="single"/>
        </w:rPr>
      </w:pPr>
    </w:p>
    <w:p w:rsidR="00ED68C6" w:rsidRDefault="00ED68C6" w:rsidP="00ED68C6">
      <w:pPr>
        <w:bidi w:val="0"/>
        <w:spacing w:after="0" w:line="276" w:lineRule="auto"/>
        <w:jc w:val="both"/>
        <w:rPr>
          <w:rStyle w:val="Heading1Char"/>
          <w:rFonts w:asciiTheme="majorBidi" w:hAnsiTheme="majorBidi"/>
          <w:b/>
          <w:bCs/>
          <w:i/>
          <w:iCs/>
          <w:color w:val="auto"/>
          <w:u w:val="single"/>
        </w:rPr>
      </w:pPr>
    </w:p>
    <w:p w:rsidR="00ED68C6" w:rsidRDefault="00ED68C6" w:rsidP="00ED68C6">
      <w:pPr>
        <w:bidi w:val="0"/>
        <w:spacing w:after="0" w:line="276" w:lineRule="auto"/>
        <w:jc w:val="both"/>
        <w:rPr>
          <w:rStyle w:val="Heading1Char"/>
          <w:rFonts w:asciiTheme="majorBidi" w:hAnsiTheme="majorBidi"/>
          <w:b/>
          <w:bCs/>
          <w:i/>
          <w:iCs/>
          <w:color w:val="auto"/>
          <w:u w:val="single"/>
        </w:rPr>
      </w:pPr>
    </w:p>
    <w:p w:rsidR="00ED68C6" w:rsidRDefault="00ED68C6" w:rsidP="00ED68C6">
      <w:pPr>
        <w:bidi w:val="0"/>
        <w:spacing w:after="0" w:line="276" w:lineRule="auto"/>
        <w:jc w:val="both"/>
        <w:rPr>
          <w:rStyle w:val="Heading1Char"/>
          <w:rFonts w:asciiTheme="majorBidi" w:hAnsiTheme="majorBidi"/>
          <w:b/>
          <w:bCs/>
          <w:i/>
          <w:iCs/>
          <w:color w:val="auto"/>
          <w:u w:val="single"/>
        </w:rPr>
      </w:pPr>
    </w:p>
    <w:p w:rsidR="00ED68C6" w:rsidRDefault="00ED68C6" w:rsidP="00ED68C6">
      <w:pPr>
        <w:bidi w:val="0"/>
        <w:spacing w:after="0" w:line="276" w:lineRule="auto"/>
        <w:jc w:val="both"/>
        <w:rPr>
          <w:rStyle w:val="Heading1Char"/>
          <w:rFonts w:asciiTheme="majorBidi" w:hAnsiTheme="majorBidi"/>
          <w:b/>
          <w:bCs/>
          <w:i/>
          <w:iCs/>
          <w:color w:val="auto"/>
          <w:u w:val="single"/>
        </w:rPr>
      </w:pPr>
    </w:p>
    <w:p w:rsidR="00ED68C6" w:rsidRDefault="00ED68C6" w:rsidP="00ED68C6">
      <w:pPr>
        <w:bidi w:val="0"/>
        <w:spacing w:after="0" w:line="276" w:lineRule="auto"/>
        <w:jc w:val="both"/>
        <w:rPr>
          <w:rStyle w:val="Heading1Char"/>
          <w:rFonts w:asciiTheme="majorBidi" w:hAnsiTheme="majorBidi"/>
          <w:b/>
          <w:bCs/>
          <w:i/>
          <w:iCs/>
          <w:color w:val="auto"/>
          <w:u w:val="single"/>
        </w:rPr>
      </w:pPr>
    </w:p>
    <w:p w:rsidR="00ED68C6" w:rsidRDefault="00ED68C6" w:rsidP="00ED68C6">
      <w:pPr>
        <w:bidi w:val="0"/>
        <w:spacing w:after="0" w:line="276" w:lineRule="auto"/>
        <w:jc w:val="both"/>
        <w:rPr>
          <w:rStyle w:val="Heading1Char"/>
          <w:rFonts w:asciiTheme="majorBidi" w:hAnsiTheme="majorBidi"/>
          <w:b/>
          <w:bCs/>
          <w:i/>
          <w:iCs/>
          <w:color w:val="auto"/>
          <w:u w:val="single"/>
        </w:rPr>
      </w:pPr>
    </w:p>
    <w:p w:rsidR="00ED68C6" w:rsidRDefault="00ED68C6" w:rsidP="00ED68C6">
      <w:pPr>
        <w:bidi w:val="0"/>
        <w:spacing w:after="0" w:line="276" w:lineRule="auto"/>
        <w:jc w:val="both"/>
        <w:rPr>
          <w:rStyle w:val="Heading1Char"/>
          <w:rFonts w:asciiTheme="majorBidi" w:hAnsiTheme="majorBidi"/>
          <w:b/>
          <w:bCs/>
          <w:i/>
          <w:iCs/>
          <w:color w:val="auto"/>
          <w:u w:val="single"/>
        </w:rPr>
      </w:pPr>
    </w:p>
    <w:p w:rsidR="00ED68C6" w:rsidRDefault="00ED68C6" w:rsidP="00ED68C6">
      <w:pPr>
        <w:bidi w:val="0"/>
        <w:spacing w:after="0" w:line="276" w:lineRule="auto"/>
        <w:jc w:val="both"/>
        <w:rPr>
          <w:rStyle w:val="Heading1Char"/>
          <w:rFonts w:asciiTheme="majorBidi" w:hAnsiTheme="majorBidi"/>
          <w:b/>
          <w:bCs/>
          <w:i/>
          <w:iCs/>
          <w:color w:val="auto"/>
          <w:u w:val="single"/>
        </w:rPr>
      </w:pPr>
    </w:p>
    <w:p w:rsidR="00ED68C6" w:rsidRDefault="00ED68C6" w:rsidP="00ED68C6">
      <w:pPr>
        <w:bidi w:val="0"/>
        <w:spacing w:after="0" w:line="276" w:lineRule="auto"/>
        <w:jc w:val="both"/>
        <w:rPr>
          <w:rStyle w:val="Heading1Char"/>
          <w:rFonts w:asciiTheme="majorBidi" w:hAnsiTheme="majorBidi"/>
          <w:b/>
          <w:bCs/>
          <w:i/>
          <w:iCs/>
          <w:color w:val="auto"/>
          <w:u w:val="single"/>
        </w:rPr>
      </w:pPr>
    </w:p>
    <w:p w:rsidR="00ED68C6" w:rsidRDefault="00ED68C6" w:rsidP="00ED68C6">
      <w:pPr>
        <w:bidi w:val="0"/>
        <w:spacing w:after="0" w:line="276" w:lineRule="auto"/>
        <w:jc w:val="both"/>
        <w:rPr>
          <w:rStyle w:val="Heading1Char"/>
          <w:rFonts w:asciiTheme="majorBidi" w:hAnsiTheme="majorBidi"/>
          <w:b/>
          <w:bCs/>
          <w:i/>
          <w:iCs/>
          <w:color w:val="auto"/>
          <w:u w:val="single"/>
        </w:rPr>
      </w:pPr>
    </w:p>
    <w:p w:rsidR="00ED68C6" w:rsidRDefault="00ED68C6" w:rsidP="00ED68C6">
      <w:pPr>
        <w:bidi w:val="0"/>
        <w:spacing w:after="0" w:line="276" w:lineRule="auto"/>
        <w:jc w:val="both"/>
        <w:rPr>
          <w:rStyle w:val="Heading1Char"/>
          <w:rFonts w:asciiTheme="majorBidi" w:hAnsiTheme="majorBidi"/>
          <w:b/>
          <w:bCs/>
          <w:i/>
          <w:iCs/>
          <w:color w:val="auto"/>
          <w:u w:val="single"/>
        </w:rPr>
      </w:pPr>
    </w:p>
    <w:p w:rsidR="00ED68C6" w:rsidRDefault="00ED68C6" w:rsidP="00ED68C6">
      <w:pPr>
        <w:bidi w:val="0"/>
        <w:spacing w:after="0" w:line="276" w:lineRule="auto"/>
        <w:jc w:val="both"/>
        <w:rPr>
          <w:rStyle w:val="Heading1Char"/>
          <w:rFonts w:asciiTheme="majorBidi" w:hAnsiTheme="majorBidi"/>
          <w:b/>
          <w:bCs/>
          <w:i/>
          <w:iCs/>
          <w:color w:val="auto"/>
          <w:u w:val="single"/>
        </w:rPr>
      </w:pPr>
    </w:p>
    <w:p w:rsidR="00ED68C6" w:rsidRDefault="00ED68C6" w:rsidP="00ED68C6">
      <w:pPr>
        <w:bidi w:val="0"/>
        <w:spacing w:after="0" w:line="276" w:lineRule="auto"/>
        <w:jc w:val="both"/>
        <w:rPr>
          <w:rStyle w:val="Heading1Char"/>
          <w:rFonts w:asciiTheme="majorBidi" w:hAnsiTheme="majorBidi"/>
          <w:b/>
          <w:bCs/>
          <w:i/>
          <w:iCs/>
          <w:color w:val="auto"/>
          <w:u w:val="single"/>
        </w:rPr>
      </w:pPr>
    </w:p>
    <w:p w:rsidR="00ED68C6" w:rsidRDefault="00ED68C6" w:rsidP="00ED68C6">
      <w:pPr>
        <w:bidi w:val="0"/>
        <w:spacing w:after="0" w:line="276" w:lineRule="auto"/>
        <w:jc w:val="both"/>
        <w:rPr>
          <w:rStyle w:val="Heading1Char"/>
          <w:rFonts w:asciiTheme="majorBidi" w:hAnsiTheme="majorBidi"/>
          <w:b/>
          <w:bCs/>
          <w:i/>
          <w:iCs/>
          <w:color w:val="auto"/>
          <w:u w:val="single"/>
        </w:rPr>
      </w:pPr>
    </w:p>
    <w:p w:rsidR="00ED68C6" w:rsidRDefault="00ED68C6" w:rsidP="00ED68C6">
      <w:pPr>
        <w:bidi w:val="0"/>
        <w:spacing w:after="0" w:line="276" w:lineRule="auto"/>
        <w:jc w:val="both"/>
        <w:rPr>
          <w:rStyle w:val="Heading1Char"/>
          <w:rFonts w:asciiTheme="majorBidi" w:hAnsiTheme="majorBidi"/>
          <w:b/>
          <w:bCs/>
          <w:i/>
          <w:iCs/>
          <w:color w:val="auto"/>
          <w:u w:val="single"/>
        </w:rPr>
      </w:pPr>
    </w:p>
    <w:p w:rsidR="006E57A6" w:rsidRPr="00ED68C6" w:rsidRDefault="00CE7C46" w:rsidP="00ED68C6">
      <w:pPr>
        <w:bidi w:val="0"/>
        <w:spacing w:after="0" w:line="276" w:lineRule="auto"/>
        <w:jc w:val="both"/>
        <w:rPr>
          <w:rFonts w:asciiTheme="majorBidi" w:hAnsiTheme="majorBidi" w:cstheme="majorBidi"/>
          <w:b/>
          <w:bCs/>
          <w:i/>
          <w:iCs/>
          <w:sz w:val="32"/>
          <w:szCs w:val="32"/>
          <w:u w:val="single"/>
        </w:rPr>
      </w:pPr>
      <w:r w:rsidRPr="00F45126">
        <w:rPr>
          <w:rStyle w:val="Heading1Char"/>
          <w:rFonts w:asciiTheme="majorBidi" w:hAnsiTheme="majorBidi"/>
          <w:b/>
          <w:bCs/>
          <w:i/>
          <w:iCs/>
          <w:color w:val="auto"/>
          <w:u w:val="single"/>
        </w:rPr>
        <w:t>References</w:t>
      </w:r>
      <w:bookmarkEnd w:id="84"/>
      <w:bookmarkEnd w:id="85"/>
      <w:bookmarkEnd w:id="86"/>
      <w:r w:rsidRPr="00F45126">
        <w:rPr>
          <w:rFonts w:asciiTheme="majorBidi" w:hAnsiTheme="majorBidi" w:cstheme="majorBidi"/>
          <w:b/>
          <w:bCs/>
          <w:i/>
          <w:iCs/>
          <w:sz w:val="32"/>
          <w:szCs w:val="32"/>
          <w:u w:val="single"/>
        </w:rPr>
        <w:t>:</w:t>
      </w:r>
      <w:bookmarkEnd w:id="82"/>
      <w:bookmarkEnd w:id="83"/>
    </w:p>
    <w:p w:rsidR="00CE7C46" w:rsidRPr="00F45126" w:rsidRDefault="00CE7C46" w:rsidP="004D4A92">
      <w:pPr>
        <w:bidi w:val="0"/>
        <w:spacing w:after="0" w:line="276" w:lineRule="auto"/>
        <w:jc w:val="both"/>
        <w:rPr>
          <w:rFonts w:asciiTheme="majorBidi" w:hAnsiTheme="majorBidi" w:cstheme="majorBidi"/>
          <w:sz w:val="24"/>
          <w:szCs w:val="24"/>
        </w:rPr>
      </w:pPr>
      <w:r w:rsidRPr="00F45126">
        <w:rPr>
          <w:rFonts w:asciiTheme="majorBidi" w:hAnsiTheme="majorBidi" w:cstheme="majorBidi"/>
          <w:sz w:val="24"/>
          <w:szCs w:val="24"/>
        </w:rPr>
        <w:fldChar w:fldCharType="begin"/>
      </w:r>
      <w:r w:rsidRPr="00F45126">
        <w:rPr>
          <w:rFonts w:asciiTheme="majorBidi" w:hAnsiTheme="majorBidi" w:cstheme="majorBidi"/>
          <w:sz w:val="24"/>
          <w:szCs w:val="24"/>
        </w:rPr>
        <w:instrText xml:space="preserve"> ADDIN EN.REFLIST </w:instrText>
      </w:r>
      <w:r w:rsidRPr="00F45126">
        <w:rPr>
          <w:rFonts w:asciiTheme="majorBidi" w:hAnsiTheme="majorBidi" w:cstheme="majorBidi"/>
          <w:sz w:val="24"/>
          <w:szCs w:val="24"/>
        </w:rPr>
        <w:fldChar w:fldCharType="separate"/>
      </w:r>
      <w:r w:rsidRPr="00F45126">
        <w:rPr>
          <w:rFonts w:asciiTheme="majorBidi" w:hAnsiTheme="majorBidi" w:cstheme="majorBidi"/>
          <w:sz w:val="24"/>
          <w:szCs w:val="24"/>
        </w:rPr>
        <w:t>1.</w:t>
      </w:r>
      <w:r w:rsidRPr="00F45126">
        <w:rPr>
          <w:rFonts w:asciiTheme="majorBidi" w:hAnsiTheme="majorBidi" w:cstheme="majorBidi"/>
          <w:sz w:val="24"/>
          <w:szCs w:val="24"/>
        </w:rPr>
        <w:tab/>
        <w:t xml:space="preserve">Association, A.D., Diagnosis and classification of diabetes mellitus. Diabetes care, 2014. </w:t>
      </w:r>
      <w:r w:rsidRPr="00F45126">
        <w:rPr>
          <w:rFonts w:asciiTheme="majorBidi" w:hAnsiTheme="majorBidi" w:cstheme="majorBidi"/>
          <w:b/>
          <w:sz w:val="24"/>
          <w:szCs w:val="24"/>
        </w:rPr>
        <w:t>37</w:t>
      </w:r>
      <w:r w:rsidRPr="00F45126">
        <w:rPr>
          <w:rFonts w:asciiTheme="majorBidi" w:hAnsiTheme="majorBidi" w:cstheme="majorBidi"/>
          <w:sz w:val="24"/>
          <w:szCs w:val="24"/>
        </w:rPr>
        <w:t>(Supplement 1): p. S81-S90.</w:t>
      </w:r>
    </w:p>
    <w:p w:rsidR="00CE7C46" w:rsidRPr="00F45126" w:rsidRDefault="00CE7C46" w:rsidP="004D4A92">
      <w:pPr>
        <w:bidi w:val="0"/>
        <w:spacing w:after="0" w:line="276" w:lineRule="auto"/>
        <w:jc w:val="both"/>
        <w:rPr>
          <w:rFonts w:asciiTheme="majorBidi" w:hAnsiTheme="majorBidi" w:cstheme="majorBidi"/>
          <w:sz w:val="24"/>
          <w:szCs w:val="24"/>
        </w:rPr>
      </w:pPr>
      <w:r w:rsidRPr="00F45126">
        <w:rPr>
          <w:rFonts w:asciiTheme="majorBidi" w:hAnsiTheme="majorBidi" w:cstheme="majorBidi"/>
          <w:sz w:val="24"/>
          <w:szCs w:val="24"/>
        </w:rPr>
        <w:t>2.</w:t>
      </w:r>
      <w:r w:rsidRPr="00F45126">
        <w:rPr>
          <w:rFonts w:asciiTheme="majorBidi" w:hAnsiTheme="majorBidi" w:cstheme="majorBidi"/>
          <w:sz w:val="24"/>
          <w:szCs w:val="24"/>
        </w:rPr>
        <w:tab/>
        <w:t xml:space="preserve">Association, A.D., Standards of medical care in diabetes—2014. Diabetes care, 2014. </w:t>
      </w:r>
      <w:r w:rsidRPr="00F45126">
        <w:rPr>
          <w:rFonts w:asciiTheme="majorBidi" w:hAnsiTheme="majorBidi" w:cstheme="majorBidi"/>
          <w:b/>
          <w:sz w:val="24"/>
          <w:szCs w:val="24"/>
        </w:rPr>
        <w:t>37</w:t>
      </w:r>
      <w:r w:rsidRPr="00F45126">
        <w:rPr>
          <w:rFonts w:asciiTheme="majorBidi" w:hAnsiTheme="majorBidi" w:cstheme="majorBidi"/>
          <w:sz w:val="24"/>
          <w:szCs w:val="24"/>
        </w:rPr>
        <w:t>(Supplement 1): p. S14-S80.</w:t>
      </w:r>
    </w:p>
    <w:p w:rsidR="00CE7C46" w:rsidRPr="00F45126" w:rsidRDefault="00CE7C46" w:rsidP="004D4A92">
      <w:pPr>
        <w:bidi w:val="0"/>
        <w:spacing w:after="0" w:line="276" w:lineRule="auto"/>
        <w:jc w:val="both"/>
        <w:rPr>
          <w:rFonts w:asciiTheme="majorBidi" w:hAnsiTheme="majorBidi" w:cstheme="majorBidi"/>
          <w:sz w:val="24"/>
          <w:szCs w:val="24"/>
        </w:rPr>
      </w:pPr>
      <w:r w:rsidRPr="00F45126">
        <w:rPr>
          <w:rFonts w:asciiTheme="majorBidi" w:hAnsiTheme="majorBidi" w:cstheme="majorBidi"/>
          <w:sz w:val="24"/>
          <w:szCs w:val="24"/>
        </w:rPr>
        <w:t>3.</w:t>
      </w:r>
      <w:r w:rsidRPr="00F45126">
        <w:rPr>
          <w:rFonts w:asciiTheme="majorBidi" w:hAnsiTheme="majorBidi" w:cstheme="majorBidi"/>
          <w:sz w:val="24"/>
          <w:szCs w:val="24"/>
        </w:rPr>
        <w:tab/>
        <w:t xml:space="preserve">Kerner, W. and J. Brückel, Definition, classification and diagnosis of diabetes mellitus. Experimental and Clinical Endocrinology &amp; Diabetes, 2014. </w:t>
      </w:r>
      <w:r w:rsidRPr="00F45126">
        <w:rPr>
          <w:rFonts w:asciiTheme="majorBidi" w:hAnsiTheme="majorBidi" w:cstheme="majorBidi"/>
          <w:b/>
          <w:sz w:val="24"/>
          <w:szCs w:val="24"/>
        </w:rPr>
        <w:t>122</w:t>
      </w:r>
      <w:r w:rsidRPr="00F45126">
        <w:rPr>
          <w:rFonts w:asciiTheme="majorBidi" w:hAnsiTheme="majorBidi" w:cstheme="majorBidi"/>
          <w:sz w:val="24"/>
          <w:szCs w:val="24"/>
        </w:rPr>
        <w:t>(07): p. 384-386.</w:t>
      </w:r>
    </w:p>
    <w:p w:rsidR="00CE7C46" w:rsidRPr="00F45126" w:rsidRDefault="00CE7C46" w:rsidP="004D4A92">
      <w:pPr>
        <w:bidi w:val="0"/>
        <w:spacing w:after="0" w:line="276" w:lineRule="auto"/>
        <w:jc w:val="both"/>
        <w:rPr>
          <w:rFonts w:asciiTheme="majorBidi" w:hAnsiTheme="majorBidi" w:cstheme="majorBidi"/>
          <w:sz w:val="24"/>
          <w:szCs w:val="24"/>
        </w:rPr>
      </w:pPr>
      <w:r w:rsidRPr="00F45126">
        <w:rPr>
          <w:rFonts w:asciiTheme="majorBidi" w:hAnsiTheme="majorBidi" w:cstheme="majorBidi"/>
          <w:sz w:val="24"/>
          <w:szCs w:val="24"/>
        </w:rPr>
        <w:t>4.</w:t>
      </w:r>
      <w:r w:rsidRPr="00F45126">
        <w:rPr>
          <w:rFonts w:asciiTheme="majorBidi" w:hAnsiTheme="majorBidi" w:cstheme="majorBidi"/>
          <w:sz w:val="24"/>
          <w:szCs w:val="24"/>
        </w:rPr>
        <w:tab/>
        <w:t>WHO Global report on diabetes.</w:t>
      </w:r>
    </w:p>
    <w:p w:rsidR="00CE7C46" w:rsidRPr="00F45126" w:rsidRDefault="00CE7C46" w:rsidP="004D4A92">
      <w:pPr>
        <w:bidi w:val="0"/>
        <w:spacing w:after="0" w:line="276" w:lineRule="auto"/>
        <w:jc w:val="both"/>
        <w:rPr>
          <w:rFonts w:asciiTheme="majorBidi" w:hAnsiTheme="majorBidi" w:cstheme="majorBidi"/>
          <w:sz w:val="24"/>
          <w:szCs w:val="24"/>
        </w:rPr>
      </w:pPr>
      <w:r w:rsidRPr="00F45126">
        <w:rPr>
          <w:rFonts w:asciiTheme="majorBidi" w:hAnsiTheme="majorBidi" w:cstheme="majorBidi"/>
          <w:sz w:val="24"/>
          <w:szCs w:val="24"/>
        </w:rPr>
        <w:t>5.</w:t>
      </w:r>
      <w:r w:rsidRPr="00F45126">
        <w:rPr>
          <w:rFonts w:asciiTheme="majorBidi" w:hAnsiTheme="majorBidi" w:cstheme="majorBidi"/>
          <w:sz w:val="24"/>
          <w:szCs w:val="24"/>
        </w:rPr>
        <w:tab/>
        <w:t xml:space="preserve">Sayin, N., N. Kara, and G. Pekel, Ocular complications of diabetes mellitus. World journal of diabetes, 2015. </w:t>
      </w:r>
      <w:r w:rsidRPr="00F45126">
        <w:rPr>
          <w:rFonts w:asciiTheme="majorBidi" w:hAnsiTheme="majorBidi" w:cstheme="majorBidi"/>
          <w:b/>
          <w:sz w:val="24"/>
          <w:szCs w:val="24"/>
        </w:rPr>
        <w:t>6</w:t>
      </w:r>
      <w:r w:rsidRPr="00F45126">
        <w:rPr>
          <w:rFonts w:asciiTheme="majorBidi" w:hAnsiTheme="majorBidi" w:cstheme="majorBidi"/>
          <w:sz w:val="24"/>
          <w:szCs w:val="24"/>
        </w:rPr>
        <w:t>(1): p. 92.</w:t>
      </w:r>
    </w:p>
    <w:p w:rsidR="00CE7C46" w:rsidRPr="00F45126" w:rsidRDefault="00CE7C46" w:rsidP="004D4A92">
      <w:pPr>
        <w:bidi w:val="0"/>
        <w:spacing w:after="0" w:line="276" w:lineRule="auto"/>
        <w:jc w:val="both"/>
        <w:rPr>
          <w:rFonts w:asciiTheme="majorBidi" w:hAnsiTheme="majorBidi" w:cstheme="majorBidi"/>
          <w:sz w:val="24"/>
          <w:szCs w:val="24"/>
        </w:rPr>
      </w:pPr>
      <w:r w:rsidRPr="00F45126">
        <w:rPr>
          <w:rFonts w:asciiTheme="majorBidi" w:hAnsiTheme="majorBidi" w:cstheme="majorBidi"/>
          <w:sz w:val="24"/>
          <w:szCs w:val="24"/>
        </w:rPr>
        <w:t>6.</w:t>
      </w:r>
      <w:r w:rsidRPr="00F45126">
        <w:rPr>
          <w:rFonts w:asciiTheme="majorBidi" w:hAnsiTheme="majorBidi" w:cstheme="majorBidi"/>
          <w:sz w:val="24"/>
          <w:szCs w:val="24"/>
        </w:rPr>
        <w:tab/>
        <w:t xml:space="preserve">Biessels, G.J., I.J. Deary, and C.M. Ryan, Cognition and diabetes: a lifespan perspective. The Lancet Neurology, 2008. </w:t>
      </w:r>
      <w:r w:rsidRPr="00F45126">
        <w:rPr>
          <w:rFonts w:asciiTheme="majorBidi" w:hAnsiTheme="majorBidi" w:cstheme="majorBidi"/>
          <w:b/>
          <w:sz w:val="24"/>
          <w:szCs w:val="24"/>
        </w:rPr>
        <w:t>7</w:t>
      </w:r>
      <w:r w:rsidRPr="00F45126">
        <w:rPr>
          <w:rFonts w:asciiTheme="majorBidi" w:hAnsiTheme="majorBidi" w:cstheme="majorBidi"/>
          <w:sz w:val="24"/>
          <w:szCs w:val="24"/>
        </w:rPr>
        <w:t>(2): p. 184-190.</w:t>
      </w:r>
    </w:p>
    <w:p w:rsidR="00CE7C46" w:rsidRPr="00F45126" w:rsidRDefault="00CE7C46" w:rsidP="004D4A92">
      <w:pPr>
        <w:bidi w:val="0"/>
        <w:spacing w:after="0" w:line="276" w:lineRule="auto"/>
        <w:jc w:val="both"/>
        <w:rPr>
          <w:rFonts w:asciiTheme="majorBidi" w:hAnsiTheme="majorBidi" w:cstheme="majorBidi"/>
          <w:sz w:val="24"/>
          <w:szCs w:val="24"/>
        </w:rPr>
      </w:pPr>
      <w:r w:rsidRPr="00F45126">
        <w:rPr>
          <w:rFonts w:asciiTheme="majorBidi" w:hAnsiTheme="majorBidi" w:cstheme="majorBidi"/>
          <w:sz w:val="24"/>
          <w:szCs w:val="24"/>
        </w:rPr>
        <w:t>7.</w:t>
      </w:r>
      <w:r w:rsidRPr="00F45126">
        <w:rPr>
          <w:rFonts w:asciiTheme="majorBidi" w:hAnsiTheme="majorBidi" w:cstheme="majorBidi"/>
          <w:sz w:val="24"/>
          <w:szCs w:val="24"/>
        </w:rPr>
        <w:tab/>
        <w:t xml:space="preserve">Brands, A.M., et al., The effects of type 1 diabetes on cognitive performance. Diabetes care, 2005. </w:t>
      </w:r>
      <w:r w:rsidRPr="00F45126">
        <w:rPr>
          <w:rFonts w:asciiTheme="majorBidi" w:hAnsiTheme="majorBidi" w:cstheme="majorBidi"/>
          <w:b/>
          <w:sz w:val="24"/>
          <w:szCs w:val="24"/>
        </w:rPr>
        <w:t>28</w:t>
      </w:r>
      <w:r w:rsidRPr="00F45126">
        <w:rPr>
          <w:rFonts w:asciiTheme="majorBidi" w:hAnsiTheme="majorBidi" w:cstheme="majorBidi"/>
          <w:sz w:val="24"/>
          <w:szCs w:val="24"/>
        </w:rPr>
        <w:t>(3): p. 726-735.</w:t>
      </w:r>
    </w:p>
    <w:p w:rsidR="00CE7C46" w:rsidRPr="00F45126" w:rsidRDefault="00CE7C46" w:rsidP="004D4A92">
      <w:pPr>
        <w:bidi w:val="0"/>
        <w:spacing w:after="0" w:line="276" w:lineRule="auto"/>
        <w:jc w:val="both"/>
        <w:rPr>
          <w:rFonts w:asciiTheme="majorBidi" w:hAnsiTheme="majorBidi" w:cstheme="majorBidi"/>
          <w:sz w:val="24"/>
          <w:szCs w:val="24"/>
        </w:rPr>
      </w:pPr>
      <w:r w:rsidRPr="00F45126">
        <w:rPr>
          <w:rFonts w:asciiTheme="majorBidi" w:hAnsiTheme="majorBidi" w:cstheme="majorBidi"/>
          <w:sz w:val="24"/>
          <w:szCs w:val="24"/>
        </w:rPr>
        <w:t>8.</w:t>
      </w:r>
      <w:r w:rsidRPr="00F45126">
        <w:rPr>
          <w:rFonts w:asciiTheme="majorBidi" w:hAnsiTheme="majorBidi" w:cstheme="majorBidi"/>
          <w:sz w:val="24"/>
          <w:szCs w:val="24"/>
        </w:rPr>
        <w:tab/>
        <w:t xml:space="preserve">Biessels, G.J. and Y.D. Reijmer, Brain changes underlying cognitive dysfunction in diabetes: what can we learn from MRI? Diabetes, 2014. </w:t>
      </w:r>
      <w:r w:rsidRPr="00F45126">
        <w:rPr>
          <w:rFonts w:asciiTheme="majorBidi" w:hAnsiTheme="majorBidi" w:cstheme="majorBidi"/>
          <w:b/>
          <w:sz w:val="24"/>
          <w:szCs w:val="24"/>
        </w:rPr>
        <w:t>63</w:t>
      </w:r>
      <w:r w:rsidRPr="00F45126">
        <w:rPr>
          <w:rFonts w:asciiTheme="majorBidi" w:hAnsiTheme="majorBidi" w:cstheme="majorBidi"/>
          <w:sz w:val="24"/>
          <w:szCs w:val="24"/>
        </w:rPr>
        <w:t>(7): p. 2244-2252.</w:t>
      </w:r>
    </w:p>
    <w:p w:rsidR="00CE7C46" w:rsidRPr="00F45126" w:rsidRDefault="00CE7C46" w:rsidP="004D4A92">
      <w:pPr>
        <w:bidi w:val="0"/>
        <w:spacing w:after="0" w:line="276" w:lineRule="auto"/>
        <w:jc w:val="both"/>
        <w:rPr>
          <w:rFonts w:asciiTheme="majorBidi" w:hAnsiTheme="majorBidi" w:cstheme="majorBidi"/>
          <w:sz w:val="24"/>
          <w:szCs w:val="24"/>
        </w:rPr>
      </w:pPr>
      <w:r w:rsidRPr="00F45126">
        <w:rPr>
          <w:rFonts w:asciiTheme="majorBidi" w:hAnsiTheme="majorBidi" w:cstheme="majorBidi"/>
          <w:sz w:val="24"/>
          <w:szCs w:val="24"/>
        </w:rPr>
        <w:t>9.</w:t>
      </w:r>
      <w:r w:rsidRPr="00F45126">
        <w:rPr>
          <w:rFonts w:asciiTheme="majorBidi" w:hAnsiTheme="majorBidi" w:cstheme="majorBidi"/>
          <w:sz w:val="24"/>
          <w:szCs w:val="24"/>
        </w:rPr>
        <w:tab/>
        <w:t xml:space="preserve">Gilbert, R.E. and H. Krum, Heart failure in diabetes: effects of anti-hyperglycaemic drug therapy. The Lancet, 2015. </w:t>
      </w:r>
      <w:r w:rsidRPr="00F45126">
        <w:rPr>
          <w:rFonts w:asciiTheme="majorBidi" w:hAnsiTheme="majorBidi" w:cstheme="majorBidi"/>
          <w:b/>
          <w:sz w:val="24"/>
          <w:szCs w:val="24"/>
        </w:rPr>
        <w:t>385</w:t>
      </w:r>
      <w:r w:rsidRPr="00F45126">
        <w:rPr>
          <w:rFonts w:asciiTheme="majorBidi" w:hAnsiTheme="majorBidi" w:cstheme="majorBidi"/>
          <w:sz w:val="24"/>
          <w:szCs w:val="24"/>
        </w:rPr>
        <w:t>(9982): p. 2107-2117.</w:t>
      </w:r>
    </w:p>
    <w:p w:rsidR="00CE7C46" w:rsidRPr="00F45126" w:rsidRDefault="00CE7C46" w:rsidP="004D4A92">
      <w:pPr>
        <w:bidi w:val="0"/>
        <w:spacing w:after="0" w:line="276" w:lineRule="auto"/>
        <w:jc w:val="both"/>
        <w:rPr>
          <w:rFonts w:asciiTheme="majorBidi" w:hAnsiTheme="majorBidi" w:cstheme="majorBidi"/>
          <w:sz w:val="24"/>
          <w:szCs w:val="24"/>
        </w:rPr>
      </w:pPr>
      <w:r w:rsidRPr="00F45126">
        <w:rPr>
          <w:rFonts w:asciiTheme="majorBidi" w:hAnsiTheme="majorBidi" w:cstheme="majorBidi"/>
          <w:sz w:val="24"/>
          <w:szCs w:val="24"/>
        </w:rPr>
        <w:t>10.</w:t>
      </w:r>
      <w:r w:rsidRPr="00F45126">
        <w:rPr>
          <w:rFonts w:asciiTheme="majorBidi" w:hAnsiTheme="majorBidi" w:cstheme="majorBidi"/>
          <w:sz w:val="24"/>
          <w:szCs w:val="24"/>
        </w:rPr>
        <w:tab/>
        <w:t xml:space="preserve">Grundy, S.M., et al., Diabetes and cardiovascular disease. Circulation, 1999. </w:t>
      </w:r>
      <w:r w:rsidRPr="00F45126">
        <w:rPr>
          <w:rFonts w:asciiTheme="majorBidi" w:hAnsiTheme="majorBidi" w:cstheme="majorBidi"/>
          <w:b/>
          <w:sz w:val="24"/>
          <w:szCs w:val="24"/>
        </w:rPr>
        <w:t>100</w:t>
      </w:r>
      <w:r w:rsidRPr="00F45126">
        <w:rPr>
          <w:rFonts w:asciiTheme="majorBidi" w:hAnsiTheme="majorBidi" w:cstheme="majorBidi"/>
          <w:sz w:val="24"/>
          <w:szCs w:val="24"/>
        </w:rPr>
        <w:t>(10): p. 1134-1146.</w:t>
      </w:r>
    </w:p>
    <w:p w:rsidR="00CE7C46" w:rsidRPr="00F45126" w:rsidRDefault="00CE7C46" w:rsidP="004D4A92">
      <w:pPr>
        <w:bidi w:val="0"/>
        <w:spacing w:after="0" w:line="276" w:lineRule="auto"/>
        <w:jc w:val="both"/>
        <w:rPr>
          <w:rFonts w:asciiTheme="majorBidi" w:hAnsiTheme="majorBidi" w:cstheme="majorBidi"/>
          <w:sz w:val="24"/>
          <w:szCs w:val="24"/>
        </w:rPr>
      </w:pPr>
      <w:r w:rsidRPr="00F45126">
        <w:rPr>
          <w:rFonts w:asciiTheme="majorBidi" w:hAnsiTheme="majorBidi" w:cstheme="majorBidi"/>
          <w:sz w:val="24"/>
          <w:szCs w:val="24"/>
        </w:rPr>
        <w:t>11.</w:t>
      </w:r>
      <w:r w:rsidRPr="00F45126">
        <w:rPr>
          <w:rFonts w:asciiTheme="majorBidi" w:hAnsiTheme="majorBidi" w:cstheme="majorBidi"/>
          <w:sz w:val="24"/>
          <w:szCs w:val="24"/>
        </w:rPr>
        <w:tab/>
        <w:t xml:space="preserve">Brownrigg, J., et al., Performance of prognostic markers in the prediction of wound healing or amputation among patients with foot ulcers in diabetes: a systematic review. Diabetes/metabolism research and reviews, 2016. </w:t>
      </w:r>
      <w:r w:rsidRPr="00F45126">
        <w:rPr>
          <w:rFonts w:asciiTheme="majorBidi" w:hAnsiTheme="majorBidi" w:cstheme="majorBidi"/>
          <w:b/>
          <w:sz w:val="24"/>
          <w:szCs w:val="24"/>
        </w:rPr>
        <w:t>32</w:t>
      </w:r>
      <w:r w:rsidRPr="00F45126">
        <w:rPr>
          <w:rFonts w:asciiTheme="majorBidi" w:hAnsiTheme="majorBidi" w:cstheme="majorBidi"/>
          <w:sz w:val="24"/>
          <w:szCs w:val="24"/>
        </w:rPr>
        <w:t>(S1): p. 128-135.</w:t>
      </w:r>
    </w:p>
    <w:p w:rsidR="00CE7C46" w:rsidRPr="00F45126" w:rsidRDefault="00CE7C46" w:rsidP="004D4A92">
      <w:pPr>
        <w:bidi w:val="0"/>
        <w:spacing w:after="0" w:line="276" w:lineRule="auto"/>
        <w:jc w:val="both"/>
        <w:rPr>
          <w:rFonts w:asciiTheme="majorBidi" w:hAnsiTheme="majorBidi" w:cstheme="majorBidi"/>
          <w:sz w:val="24"/>
          <w:szCs w:val="24"/>
        </w:rPr>
      </w:pPr>
      <w:r w:rsidRPr="00F45126">
        <w:rPr>
          <w:rFonts w:asciiTheme="majorBidi" w:hAnsiTheme="majorBidi" w:cstheme="majorBidi"/>
          <w:sz w:val="24"/>
          <w:szCs w:val="24"/>
        </w:rPr>
        <w:t>12.</w:t>
      </w:r>
      <w:r w:rsidRPr="00F45126">
        <w:rPr>
          <w:rFonts w:asciiTheme="majorBidi" w:hAnsiTheme="majorBidi" w:cstheme="majorBidi"/>
          <w:sz w:val="24"/>
          <w:szCs w:val="24"/>
        </w:rPr>
        <w:tab/>
        <w:t xml:space="preserve">Threatt, J., et al., Ocular disease, knowledge and technology applications in patients with diabetes. The American journal of the medical sciences, 2013. </w:t>
      </w:r>
      <w:r w:rsidRPr="00F45126">
        <w:rPr>
          <w:rFonts w:asciiTheme="majorBidi" w:hAnsiTheme="majorBidi" w:cstheme="majorBidi"/>
          <w:b/>
          <w:sz w:val="24"/>
          <w:szCs w:val="24"/>
        </w:rPr>
        <w:t>345</w:t>
      </w:r>
      <w:r w:rsidRPr="00F45126">
        <w:rPr>
          <w:rFonts w:asciiTheme="majorBidi" w:hAnsiTheme="majorBidi" w:cstheme="majorBidi"/>
          <w:sz w:val="24"/>
          <w:szCs w:val="24"/>
        </w:rPr>
        <w:t>(4): p. 266-270.</w:t>
      </w:r>
    </w:p>
    <w:p w:rsidR="00CE7C46" w:rsidRPr="00F45126" w:rsidRDefault="00CE7C46" w:rsidP="004D4A92">
      <w:pPr>
        <w:bidi w:val="0"/>
        <w:spacing w:after="0" w:line="276" w:lineRule="auto"/>
        <w:jc w:val="both"/>
        <w:rPr>
          <w:rFonts w:asciiTheme="majorBidi" w:hAnsiTheme="majorBidi" w:cstheme="majorBidi"/>
          <w:sz w:val="24"/>
          <w:szCs w:val="24"/>
        </w:rPr>
      </w:pPr>
      <w:r w:rsidRPr="00F45126">
        <w:rPr>
          <w:rFonts w:asciiTheme="majorBidi" w:hAnsiTheme="majorBidi" w:cstheme="majorBidi"/>
          <w:sz w:val="24"/>
          <w:szCs w:val="24"/>
        </w:rPr>
        <w:t>13.</w:t>
      </w:r>
      <w:r w:rsidRPr="00F45126">
        <w:rPr>
          <w:rFonts w:asciiTheme="majorBidi" w:hAnsiTheme="majorBidi" w:cstheme="majorBidi"/>
          <w:sz w:val="24"/>
          <w:szCs w:val="24"/>
        </w:rPr>
        <w:tab/>
        <w:t xml:space="preserve">Kim, M., J.-H. Lee, and S.-J. Lee, Diabetic papillopathy with macular edema treated with intravitreal ranibizumab. Clinical ophthalmology (Auckland, NZ), 2013. </w:t>
      </w:r>
      <w:r w:rsidRPr="00F45126">
        <w:rPr>
          <w:rFonts w:asciiTheme="majorBidi" w:hAnsiTheme="majorBidi" w:cstheme="majorBidi"/>
          <w:b/>
          <w:sz w:val="24"/>
          <w:szCs w:val="24"/>
        </w:rPr>
        <w:t>7</w:t>
      </w:r>
      <w:r w:rsidRPr="00F45126">
        <w:rPr>
          <w:rFonts w:asciiTheme="majorBidi" w:hAnsiTheme="majorBidi" w:cstheme="majorBidi"/>
          <w:sz w:val="24"/>
          <w:szCs w:val="24"/>
        </w:rPr>
        <w:t>: p. 2257.</w:t>
      </w:r>
    </w:p>
    <w:p w:rsidR="00CE7C46" w:rsidRPr="00F45126" w:rsidRDefault="00CE7C46" w:rsidP="004D4A92">
      <w:pPr>
        <w:bidi w:val="0"/>
        <w:spacing w:after="0" w:line="276" w:lineRule="auto"/>
        <w:jc w:val="both"/>
        <w:rPr>
          <w:rFonts w:asciiTheme="majorBidi" w:hAnsiTheme="majorBidi" w:cstheme="majorBidi"/>
          <w:sz w:val="24"/>
          <w:szCs w:val="24"/>
        </w:rPr>
      </w:pPr>
      <w:r w:rsidRPr="00F45126">
        <w:rPr>
          <w:rFonts w:asciiTheme="majorBidi" w:hAnsiTheme="majorBidi" w:cstheme="majorBidi"/>
          <w:sz w:val="24"/>
          <w:szCs w:val="24"/>
        </w:rPr>
        <w:t>14.</w:t>
      </w:r>
      <w:r w:rsidRPr="00F45126">
        <w:rPr>
          <w:rFonts w:asciiTheme="majorBidi" w:hAnsiTheme="majorBidi" w:cstheme="majorBidi"/>
          <w:sz w:val="24"/>
          <w:szCs w:val="24"/>
        </w:rPr>
        <w:tab/>
        <w:t xml:space="preserve">Al-Shamsi, H.N., et al., Neovascular glaucoma at king khaled eye specialist hospital–etiologic considerations. Middle East African journal of ophthalmology, 2009. </w:t>
      </w:r>
      <w:r w:rsidRPr="00F45126">
        <w:rPr>
          <w:rFonts w:asciiTheme="majorBidi" w:hAnsiTheme="majorBidi" w:cstheme="majorBidi"/>
          <w:b/>
          <w:sz w:val="24"/>
          <w:szCs w:val="24"/>
        </w:rPr>
        <w:t>16</w:t>
      </w:r>
      <w:r w:rsidRPr="00F45126">
        <w:rPr>
          <w:rFonts w:asciiTheme="majorBidi" w:hAnsiTheme="majorBidi" w:cstheme="majorBidi"/>
          <w:sz w:val="24"/>
          <w:szCs w:val="24"/>
        </w:rPr>
        <w:t>(1): p. 15.</w:t>
      </w:r>
    </w:p>
    <w:p w:rsidR="00CE7C46" w:rsidRPr="00F45126" w:rsidRDefault="00CE7C46" w:rsidP="004D4A92">
      <w:pPr>
        <w:bidi w:val="0"/>
        <w:spacing w:after="0" w:line="276" w:lineRule="auto"/>
        <w:jc w:val="both"/>
        <w:rPr>
          <w:rFonts w:asciiTheme="majorBidi" w:hAnsiTheme="majorBidi" w:cstheme="majorBidi"/>
          <w:sz w:val="24"/>
          <w:szCs w:val="24"/>
        </w:rPr>
      </w:pPr>
      <w:r w:rsidRPr="00F45126">
        <w:rPr>
          <w:rFonts w:asciiTheme="majorBidi" w:hAnsiTheme="majorBidi" w:cstheme="majorBidi"/>
          <w:sz w:val="24"/>
          <w:szCs w:val="24"/>
        </w:rPr>
        <w:lastRenderedPageBreak/>
        <w:t>15.</w:t>
      </w:r>
      <w:r w:rsidRPr="00F45126">
        <w:rPr>
          <w:rFonts w:asciiTheme="majorBidi" w:hAnsiTheme="majorBidi" w:cstheme="majorBidi"/>
          <w:sz w:val="24"/>
          <w:szCs w:val="24"/>
        </w:rPr>
        <w:tab/>
        <w:t xml:space="preserve">Bonovas, S., V. Peponis, and K. Filioussi, Diabetes mellitus as a risk factor for primary open‐angle glaucoma: a meta‐analysis. Diabetic medicine, 2004. </w:t>
      </w:r>
      <w:r w:rsidRPr="00F45126">
        <w:rPr>
          <w:rFonts w:asciiTheme="majorBidi" w:hAnsiTheme="majorBidi" w:cstheme="majorBidi"/>
          <w:b/>
          <w:sz w:val="24"/>
          <w:szCs w:val="24"/>
        </w:rPr>
        <w:t>21</w:t>
      </w:r>
      <w:r w:rsidRPr="00F45126">
        <w:rPr>
          <w:rFonts w:asciiTheme="majorBidi" w:hAnsiTheme="majorBidi" w:cstheme="majorBidi"/>
          <w:sz w:val="24"/>
          <w:szCs w:val="24"/>
        </w:rPr>
        <w:t>(6): p. 609-614.</w:t>
      </w:r>
    </w:p>
    <w:p w:rsidR="00CE7C46" w:rsidRPr="00F45126" w:rsidRDefault="00CE7C46" w:rsidP="004D4A92">
      <w:pPr>
        <w:bidi w:val="0"/>
        <w:spacing w:after="0" w:line="276" w:lineRule="auto"/>
        <w:jc w:val="both"/>
        <w:rPr>
          <w:rFonts w:asciiTheme="majorBidi" w:hAnsiTheme="majorBidi" w:cstheme="majorBidi"/>
          <w:sz w:val="24"/>
          <w:szCs w:val="24"/>
        </w:rPr>
      </w:pPr>
      <w:r w:rsidRPr="00F45126">
        <w:rPr>
          <w:rFonts w:asciiTheme="majorBidi" w:hAnsiTheme="majorBidi" w:cstheme="majorBidi"/>
          <w:sz w:val="24"/>
          <w:szCs w:val="24"/>
        </w:rPr>
        <w:t>16.</w:t>
      </w:r>
      <w:r w:rsidRPr="00F45126">
        <w:rPr>
          <w:rFonts w:asciiTheme="majorBidi" w:hAnsiTheme="majorBidi" w:cstheme="majorBidi"/>
          <w:sz w:val="24"/>
          <w:szCs w:val="24"/>
        </w:rPr>
        <w:tab/>
        <w:t xml:space="preserve">Saw, S.-M., et al., The relationship between anterior chamber depth and the presence of diabetes in the Tanjong Pagar Survey. American journal of ophthalmology, 2007. </w:t>
      </w:r>
      <w:r w:rsidRPr="00F45126">
        <w:rPr>
          <w:rFonts w:asciiTheme="majorBidi" w:hAnsiTheme="majorBidi" w:cstheme="majorBidi"/>
          <w:b/>
          <w:sz w:val="24"/>
          <w:szCs w:val="24"/>
        </w:rPr>
        <w:t>144</w:t>
      </w:r>
      <w:r w:rsidRPr="00F45126">
        <w:rPr>
          <w:rFonts w:asciiTheme="majorBidi" w:hAnsiTheme="majorBidi" w:cstheme="majorBidi"/>
          <w:sz w:val="24"/>
          <w:szCs w:val="24"/>
        </w:rPr>
        <w:t>(2): p. 325-326.</w:t>
      </w:r>
    </w:p>
    <w:p w:rsidR="00CE7C46" w:rsidRPr="00F45126" w:rsidRDefault="00CE7C46" w:rsidP="004D4A92">
      <w:pPr>
        <w:bidi w:val="0"/>
        <w:spacing w:after="0" w:line="276" w:lineRule="auto"/>
        <w:jc w:val="both"/>
        <w:rPr>
          <w:rFonts w:asciiTheme="majorBidi" w:hAnsiTheme="majorBidi" w:cstheme="majorBidi"/>
          <w:sz w:val="24"/>
          <w:szCs w:val="24"/>
        </w:rPr>
      </w:pPr>
      <w:r w:rsidRPr="00F45126">
        <w:rPr>
          <w:rFonts w:asciiTheme="majorBidi" w:hAnsiTheme="majorBidi" w:cstheme="majorBidi"/>
          <w:sz w:val="24"/>
          <w:szCs w:val="24"/>
        </w:rPr>
        <w:t>17.</w:t>
      </w:r>
      <w:r w:rsidRPr="00F45126">
        <w:rPr>
          <w:rFonts w:asciiTheme="majorBidi" w:hAnsiTheme="majorBidi" w:cstheme="majorBidi"/>
          <w:sz w:val="24"/>
          <w:szCs w:val="24"/>
        </w:rPr>
        <w:tab/>
        <w:t xml:space="preserve">Bourne, R.R., et al., Causes of vision loss worldwide, 1990–2010: a systematic analysis. The Lancet Global Health, 2013. </w:t>
      </w:r>
      <w:r w:rsidRPr="00F45126">
        <w:rPr>
          <w:rFonts w:asciiTheme="majorBidi" w:hAnsiTheme="majorBidi" w:cstheme="majorBidi"/>
          <w:b/>
          <w:sz w:val="24"/>
          <w:szCs w:val="24"/>
        </w:rPr>
        <w:t>1</w:t>
      </w:r>
      <w:r w:rsidRPr="00F45126">
        <w:rPr>
          <w:rFonts w:asciiTheme="majorBidi" w:hAnsiTheme="majorBidi" w:cstheme="majorBidi"/>
          <w:sz w:val="24"/>
          <w:szCs w:val="24"/>
        </w:rPr>
        <w:t>(6): p. e339-e349.</w:t>
      </w:r>
    </w:p>
    <w:p w:rsidR="00CE7C46" w:rsidRPr="00F45126" w:rsidRDefault="00CE7C46" w:rsidP="004D4A92">
      <w:pPr>
        <w:bidi w:val="0"/>
        <w:spacing w:after="0" w:line="276" w:lineRule="auto"/>
        <w:jc w:val="both"/>
        <w:rPr>
          <w:rFonts w:asciiTheme="majorBidi" w:hAnsiTheme="majorBidi" w:cstheme="majorBidi"/>
          <w:sz w:val="24"/>
          <w:szCs w:val="24"/>
        </w:rPr>
      </w:pPr>
      <w:r w:rsidRPr="00F45126">
        <w:rPr>
          <w:rFonts w:asciiTheme="majorBidi" w:hAnsiTheme="majorBidi" w:cstheme="majorBidi"/>
          <w:sz w:val="24"/>
          <w:szCs w:val="24"/>
        </w:rPr>
        <w:t>18.</w:t>
      </w:r>
      <w:r w:rsidRPr="00F45126">
        <w:rPr>
          <w:rFonts w:asciiTheme="majorBidi" w:hAnsiTheme="majorBidi" w:cstheme="majorBidi"/>
          <w:sz w:val="24"/>
          <w:szCs w:val="24"/>
        </w:rPr>
        <w:tab/>
        <w:t xml:space="preserve">Klein, B.E., et al., Older-onset diabetes and lens opacities. The Beaver Dam Eye study. Ophthalmic epidemiology, 1995. </w:t>
      </w:r>
      <w:r w:rsidRPr="00F45126">
        <w:rPr>
          <w:rFonts w:asciiTheme="majorBidi" w:hAnsiTheme="majorBidi" w:cstheme="majorBidi"/>
          <w:b/>
          <w:sz w:val="24"/>
          <w:szCs w:val="24"/>
        </w:rPr>
        <w:t>2</w:t>
      </w:r>
      <w:r w:rsidRPr="00F45126">
        <w:rPr>
          <w:rFonts w:asciiTheme="majorBidi" w:hAnsiTheme="majorBidi" w:cstheme="majorBidi"/>
          <w:sz w:val="24"/>
          <w:szCs w:val="24"/>
        </w:rPr>
        <w:t>(1): p. 49-55.</w:t>
      </w:r>
    </w:p>
    <w:p w:rsidR="00CE7C46" w:rsidRPr="00F45126" w:rsidRDefault="00CE7C46" w:rsidP="004D4A92">
      <w:pPr>
        <w:bidi w:val="0"/>
        <w:spacing w:after="0" w:line="276" w:lineRule="auto"/>
        <w:jc w:val="both"/>
        <w:rPr>
          <w:rFonts w:asciiTheme="majorBidi" w:hAnsiTheme="majorBidi" w:cstheme="majorBidi"/>
          <w:sz w:val="24"/>
          <w:szCs w:val="24"/>
        </w:rPr>
      </w:pPr>
      <w:r w:rsidRPr="00F45126">
        <w:rPr>
          <w:rFonts w:asciiTheme="majorBidi" w:hAnsiTheme="majorBidi" w:cstheme="majorBidi"/>
          <w:sz w:val="24"/>
          <w:szCs w:val="24"/>
        </w:rPr>
        <w:t>19.</w:t>
      </w:r>
      <w:r w:rsidRPr="00F45126">
        <w:rPr>
          <w:rFonts w:asciiTheme="majorBidi" w:hAnsiTheme="majorBidi" w:cstheme="majorBidi"/>
          <w:sz w:val="24"/>
          <w:szCs w:val="24"/>
        </w:rPr>
        <w:tab/>
        <w:t xml:space="preserve">Gupta, N., et al., Diabetic retinopathy and VEGF. The open ophthalmology journal, 2013. </w:t>
      </w:r>
      <w:r w:rsidRPr="00F45126">
        <w:rPr>
          <w:rFonts w:asciiTheme="majorBidi" w:hAnsiTheme="majorBidi" w:cstheme="majorBidi"/>
          <w:b/>
          <w:sz w:val="24"/>
          <w:szCs w:val="24"/>
        </w:rPr>
        <w:t>7</w:t>
      </w:r>
      <w:r w:rsidRPr="00F45126">
        <w:rPr>
          <w:rFonts w:asciiTheme="majorBidi" w:hAnsiTheme="majorBidi" w:cstheme="majorBidi"/>
          <w:sz w:val="24"/>
          <w:szCs w:val="24"/>
        </w:rPr>
        <w:t>: p. 4.</w:t>
      </w:r>
    </w:p>
    <w:p w:rsidR="00CE7C46" w:rsidRPr="00F45126" w:rsidRDefault="00CE7C46" w:rsidP="004D4A92">
      <w:pPr>
        <w:bidi w:val="0"/>
        <w:spacing w:after="0" w:line="276" w:lineRule="auto"/>
        <w:jc w:val="both"/>
        <w:rPr>
          <w:rFonts w:asciiTheme="majorBidi" w:hAnsiTheme="majorBidi" w:cstheme="majorBidi"/>
          <w:sz w:val="24"/>
          <w:szCs w:val="24"/>
        </w:rPr>
      </w:pPr>
      <w:r w:rsidRPr="00F45126">
        <w:rPr>
          <w:rFonts w:asciiTheme="majorBidi" w:hAnsiTheme="majorBidi" w:cstheme="majorBidi"/>
          <w:sz w:val="24"/>
          <w:szCs w:val="24"/>
        </w:rPr>
        <w:t>20.</w:t>
      </w:r>
      <w:r w:rsidRPr="00F45126">
        <w:rPr>
          <w:rFonts w:asciiTheme="majorBidi" w:hAnsiTheme="majorBidi" w:cstheme="majorBidi"/>
          <w:sz w:val="24"/>
          <w:szCs w:val="24"/>
        </w:rPr>
        <w:tab/>
        <w:t xml:space="preserve">Nentwich, M.M. and M.W. Ulbig, Diabetic retinopathy-ocular complications of diabetes mellitus. World journal of diabetes, 2015. </w:t>
      </w:r>
      <w:r w:rsidRPr="00F45126">
        <w:rPr>
          <w:rFonts w:asciiTheme="majorBidi" w:hAnsiTheme="majorBidi" w:cstheme="majorBidi"/>
          <w:b/>
          <w:sz w:val="24"/>
          <w:szCs w:val="24"/>
        </w:rPr>
        <w:t>6</w:t>
      </w:r>
      <w:r w:rsidRPr="00F45126">
        <w:rPr>
          <w:rFonts w:asciiTheme="majorBidi" w:hAnsiTheme="majorBidi" w:cstheme="majorBidi"/>
          <w:sz w:val="24"/>
          <w:szCs w:val="24"/>
        </w:rPr>
        <w:t>(3): p. 489.</w:t>
      </w:r>
    </w:p>
    <w:p w:rsidR="00CE7C46" w:rsidRPr="00F45126" w:rsidRDefault="00CE7C46" w:rsidP="004D4A92">
      <w:pPr>
        <w:bidi w:val="0"/>
        <w:spacing w:after="0" w:line="276" w:lineRule="auto"/>
        <w:jc w:val="both"/>
        <w:rPr>
          <w:rFonts w:asciiTheme="majorBidi" w:hAnsiTheme="majorBidi" w:cstheme="majorBidi"/>
          <w:sz w:val="24"/>
          <w:szCs w:val="24"/>
        </w:rPr>
      </w:pPr>
      <w:r w:rsidRPr="00F45126">
        <w:rPr>
          <w:rFonts w:asciiTheme="majorBidi" w:hAnsiTheme="majorBidi" w:cstheme="majorBidi"/>
          <w:sz w:val="24"/>
          <w:szCs w:val="24"/>
        </w:rPr>
        <w:t>21.</w:t>
      </w:r>
      <w:r w:rsidRPr="00F45126">
        <w:rPr>
          <w:rFonts w:asciiTheme="majorBidi" w:hAnsiTheme="majorBidi" w:cstheme="majorBidi"/>
          <w:sz w:val="24"/>
          <w:szCs w:val="24"/>
        </w:rPr>
        <w:tab/>
        <w:t xml:space="preserve">Osaadon, P., et al., A review of anti-VEGF agents for proliferative diabetic retinopathy. Eye, 2014. </w:t>
      </w:r>
      <w:r w:rsidRPr="00F45126">
        <w:rPr>
          <w:rFonts w:asciiTheme="majorBidi" w:hAnsiTheme="majorBidi" w:cstheme="majorBidi"/>
          <w:b/>
          <w:sz w:val="24"/>
          <w:szCs w:val="24"/>
        </w:rPr>
        <w:t>28</w:t>
      </w:r>
      <w:r w:rsidRPr="00F45126">
        <w:rPr>
          <w:rFonts w:asciiTheme="majorBidi" w:hAnsiTheme="majorBidi" w:cstheme="majorBidi"/>
          <w:sz w:val="24"/>
          <w:szCs w:val="24"/>
        </w:rPr>
        <w:t>(5): p. 510-520.</w:t>
      </w:r>
    </w:p>
    <w:p w:rsidR="00CE7C46" w:rsidRPr="00F45126" w:rsidRDefault="00CE7C46" w:rsidP="004D4A92">
      <w:pPr>
        <w:bidi w:val="0"/>
        <w:spacing w:after="0" w:line="276" w:lineRule="auto"/>
        <w:jc w:val="both"/>
        <w:rPr>
          <w:rFonts w:asciiTheme="majorBidi" w:hAnsiTheme="majorBidi" w:cstheme="majorBidi"/>
          <w:sz w:val="24"/>
          <w:szCs w:val="24"/>
        </w:rPr>
      </w:pPr>
      <w:r w:rsidRPr="00F45126">
        <w:rPr>
          <w:rFonts w:asciiTheme="majorBidi" w:hAnsiTheme="majorBidi" w:cstheme="majorBidi"/>
          <w:sz w:val="24"/>
          <w:szCs w:val="24"/>
        </w:rPr>
        <w:t>22.</w:t>
      </w:r>
      <w:r w:rsidRPr="00F45126">
        <w:rPr>
          <w:rFonts w:asciiTheme="majorBidi" w:hAnsiTheme="majorBidi" w:cstheme="majorBidi"/>
          <w:sz w:val="24"/>
          <w:szCs w:val="24"/>
        </w:rPr>
        <w:tab/>
        <w:t>Tarr, J.M., et al., Retinopathy in diabetes, in Diabetes. 2013, Springer. p. 88-106.</w:t>
      </w:r>
    </w:p>
    <w:p w:rsidR="00CE7C46" w:rsidRPr="00F45126" w:rsidRDefault="00CE7C46" w:rsidP="004D4A92">
      <w:pPr>
        <w:bidi w:val="0"/>
        <w:spacing w:after="0" w:line="276" w:lineRule="auto"/>
        <w:jc w:val="both"/>
        <w:rPr>
          <w:rFonts w:asciiTheme="majorBidi" w:hAnsiTheme="majorBidi" w:cstheme="majorBidi"/>
          <w:sz w:val="24"/>
          <w:szCs w:val="24"/>
        </w:rPr>
      </w:pPr>
      <w:r w:rsidRPr="00F45126">
        <w:rPr>
          <w:rFonts w:asciiTheme="majorBidi" w:hAnsiTheme="majorBidi" w:cstheme="majorBidi"/>
          <w:sz w:val="24"/>
          <w:szCs w:val="24"/>
        </w:rPr>
        <w:t>23.</w:t>
      </w:r>
      <w:r w:rsidRPr="00F45126">
        <w:rPr>
          <w:rFonts w:asciiTheme="majorBidi" w:hAnsiTheme="majorBidi" w:cstheme="majorBidi"/>
          <w:sz w:val="24"/>
          <w:szCs w:val="24"/>
        </w:rPr>
        <w:tab/>
        <w:t xml:space="preserve">Collaboration, N.R.F., Worldwide trends in diabetes since 1980: a pooled analysis of 751 population-based studies with 4· 4 million participants. The Lancet, 2016. </w:t>
      </w:r>
      <w:r w:rsidRPr="00F45126">
        <w:rPr>
          <w:rFonts w:asciiTheme="majorBidi" w:hAnsiTheme="majorBidi" w:cstheme="majorBidi"/>
          <w:b/>
          <w:sz w:val="24"/>
          <w:szCs w:val="24"/>
        </w:rPr>
        <w:t>387</w:t>
      </w:r>
      <w:r w:rsidRPr="00F45126">
        <w:rPr>
          <w:rFonts w:asciiTheme="majorBidi" w:hAnsiTheme="majorBidi" w:cstheme="majorBidi"/>
          <w:sz w:val="24"/>
          <w:szCs w:val="24"/>
        </w:rPr>
        <w:t>(10027): p. 1513-1530.</w:t>
      </w:r>
    </w:p>
    <w:p w:rsidR="00CE7C46" w:rsidRPr="00F45126" w:rsidRDefault="00CE7C46" w:rsidP="004D4A92">
      <w:pPr>
        <w:bidi w:val="0"/>
        <w:spacing w:after="0" w:line="276" w:lineRule="auto"/>
        <w:jc w:val="both"/>
        <w:rPr>
          <w:rFonts w:asciiTheme="majorBidi" w:hAnsiTheme="majorBidi" w:cstheme="majorBidi"/>
          <w:sz w:val="24"/>
          <w:szCs w:val="24"/>
        </w:rPr>
      </w:pPr>
      <w:r w:rsidRPr="00F45126">
        <w:rPr>
          <w:rFonts w:asciiTheme="majorBidi" w:hAnsiTheme="majorBidi" w:cstheme="majorBidi"/>
          <w:sz w:val="24"/>
          <w:szCs w:val="24"/>
        </w:rPr>
        <w:t>24.</w:t>
      </w:r>
      <w:r w:rsidRPr="00F45126">
        <w:rPr>
          <w:rFonts w:asciiTheme="majorBidi" w:hAnsiTheme="majorBidi" w:cstheme="majorBidi"/>
          <w:sz w:val="24"/>
          <w:szCs w:val="24"/>
        </w:rPr>
        <w:tab/>
        <w:t xml:space="preserve">Yau, J.W., et al., Global prevalence and major risk factors of diabetic retinopathy. Diabetes care, 2012. </w:t>
      </w:r>
      <w:r w:rsidRPr="00F45126">
        <w:rPr>
          <w:rFonts w:asciiTheme="majorBidi" w:hAnsiTheme="majorBidi" w:cstheme="majorBidi"/>
          <w:b/>
          <w:sz w:val="24"/>
          <w:szCs w:val="24"/>
        </w:rPr>
        <w:t>35</w:t>
      </w:r>
      <w:r w:rsidRPr="00F45126">
        <w:rPr>
          <w:rFonts w:asciiTheme="majorBidi" w:hAnsiTheme="majorBidi" w:cstheme="majorBidi"/>
          <w:sz w:val="24"/>
          <w:szCs w:val="24"/>
        </w:rPr>
        <w:t>(3): p. 556-564.</w:t>
      </w:r>
    </w:p>
    <w:p w:rsidR="00CE7C46" w:rsidRPr="00F45126" w:rsidRDefault="00CE7C46" w:rsidP="004D4A92">
      <w:pPr>
        <w:bidi w:val="0"/>
        <w:spacing w:after="0" w:line="276" w:lineRule="auto"/>
        <w:jc w:val="both"/>
        <w:rPr>
          <w:rFonts w:asciiTheme="majorBidi" w:hAnsiTheme="majorBidi" w:cstheme="majorBidi"/>
          <w:sz w:val="24"/>
          <w:szCs w:val="24"/>
        </w:rPr>
      </w:pPr>
      <w:r w:rsidRPr="00F45126">
        <w:rPr>
          <w:rFonts w:asciiTheme="majorBidi" w:hAnsiTheme="majorBidi" w:cstheme="majorBidi"/>
          <w:sz w:val="24"/>
          <w:szCs w:val="24"/>
        </w:rPr>
        <w:t>25.</w:t>
      </w:r>
      <w:r w:rsidRPr="00F45126">
        <w:rPr>
          <w:rFonts w:asciiTheme="majorBidi" w:hAnsiTheme="majorBidi" w:cstheme="majorBidi"/>
          <w:sz w:val="24"/>
          <w:szCs w:val="24"/>
        </w:rPr>
        <w:tab/>
        <w:t xml:space="preserve">   WHO Diabetes Programme.</w:t>
      </w:r>
    </w:p>
    <w:p w:rsidR="00CE7C46" w:rsidRPr="00F45126" w:rsidRDefault="00CE7C46" w:rsidP="004D4A92">
      <w:pPr>
        <w:bidi w:val="0"/>
        <w:spacing w:after="0" w:line="276" w:lineRule="auto"/>
        <w:jc w:val="both"/>
        <w:rPr>
          <w:rFonts w:asciiTheme="majorBidi" w:hAnsiTheme="majorBidi" w:cstheme="majorBidi"/>
          <w:sz w:val="24"/>
          <w:szCs w:val="24"/>
        </w:rPr>
      </w:pPr>
      <w:r w:rsidRPr="00F45126">
        <w:rPr>
          <w:rFonts w:asciiTheme="majorBidi" w:hAnsiTheme="majorBidi" w:cstheme="majorBidi"/>
          <w:sz w:val="24"/>
          <w:szCs w:val="24"/>
        </w:rPr>
        <w:t>26.</w:t>
      </w:r>
      <w:r w:rsidRPr="00F45126">
        <w:rPr>
          <w:rFonts w:asciiTheme="majorBidi" w:hAnsiTheme="majorBidi" w:cstheme="majorBidi"/>
          <w:sz w:val="24"/>
          <w:szCs w:val="24"/>
        </w:rPr>
        <w:tab/>
        <w:t>Yogesan K, Constable IJ, Barry CJ, Eikelboom RH, McAllister IL, Tay-Kearney ML Telemed J. 2000 Summer; 6(2):219-23.</w:t>
      </w:r>
    </w:p>
    <w:p w:rsidR="00CE7C46" w:rsidRPr="00F45126" w:rsidRDefault="00CE7C46" w:rsidP="004D4A92">
      <w:pPr>
        <w:bidi w:val="0"/>
        <w:spacing w:after="0" w:line="276" w:lineRule="auto"/>
        <w:jc w:val="both"/>
        <w:rPr>
          <w:rFonts w:asciiTheme="majorBidi" w:hAnsiTheme="majorBidi" w:cstheme="majorBidi"/>
          <w:sz w:val="24"/>
          <w:szCs w:val="24"/>
        </w:rPr>
      </w:pPr>
      <w:r w:rsidRPr="00F45126">
        <w:rPr>
          <w:rFonts w:asciiTheme="majorBidi" w:hAnsiTheme="majorBidi" w:cstheme="majorBidi"/>
          <w:sz w:val="24"/>
          <w:szCs w:val="24"/>
        </w:rPr>
        <w:t>27.</w:t>
      </w:r>
      <w:r w:rsidRPr="00F45126">
        <w:rPr>
          <w:rFonts w:asciiTheme="majorBidi" w:hAnsiTheme="majorBidi" w:cstheme="majorBidi"/>
          <w:sz w:val="24"/>
          <w:szCs w:val="24"/>
        </w:rPr>
        <w:tab/>
        <w:t>Yoshitake S, Murakami T, Uji A, Unoki N, Dodo Y, Horii T, Yoshimura N Eye (Lond). 2015 May; 29(5):662-9.</w:t>
      </w:r>
    </w:p>
    <w:p w:rsidR="00CE7C46" w:rsidRPr="00F45126" w:rsidRDefault="00CE7C46" w:rsidP="004D4A92">
      <w:pPr>
        <w:bidi w:val="0"/>
        <w:spacing w:after="0" w:line="276" w:lineRule="auto"/>
        <w:jc w:val="both"/>
        <w:rPr>
          <w:rFonts w:asciiTheme="majorBidi" w:hAnsiTheme="majorBidi" w:cstheme="majorBidi"/>
          <w:sz w:val="24"/>
          <w:szCs w:val="24"/>
        </w:rPr>
      </w:pPr>
      <w:r w:rsidRPr="00F45126">
        <w:rPr>
          <w:rFonts w:asciiTheme="majorBidi" w:hAnsiTheme="majorBidi" w:cstheme="majorBidi"/>
          <w:sz w:val="24"/>
          <w:szCs w:val="24"/>
        </w:rPr>
        <w:t>28.</w:t>
      </w:r>
      <w:r w:rsidRPr="00F45126">
        <w:rPr>
          <w:rFonts w:asciiTheme="majorBidi" w:hAnsiTheme="majorBidi" w:cstheme="majorBidi"/>
          <w:sz w:val="24"/>
          <w:szCs w:val="24"/>
        </w:rPr>
        <w:tab/>
        <w:t>Klein, R. and B.E. Klein, Diabetic eye disease. The Lancet, 1997. 350(9072): p. 197-204.</w:t>
      </w:r>
    </w:p>
    <w:p w:rsidR="00CE7C46" w:rsidRPr="00F45126" w:rsidRDefault="00CE7C46" w:rsidP="004D4A92">
      <w:pPr>
        <w:bidi w:val="0"/>
        <w:spacing w:after="0" w:line="276" w:lineRule="auto"/>
        <w:jc w:val="both"/>
        <w:rPr>
          <w:rFonts w:asciiTheme="majorBidi" w:hAnsiTheme="majorBidi" w:cstheme="majorBidi"/>
          <w:sz w:val="24"/>
          <w:szCs w:val="24"/>
        </w:rPr>
      </w:pPr>
      <w:r w:rsidRPr="00F45126">
        <w:rPr>
          <w:rFonts w:asciiTheme="majorBidi" w:hAnsiTheme="majorBidi" w:cstheme="majorBidi"/>
          <w:sz w:val="24"/>
          <w:szCs w:val="24"/>
        </w:rPr>
        <w:t>29.</w:t>
      </w:r>
      <w:r w:rsidRPr="00F45126">
        <w:rPr>
          <w:rFonts w:asciiTheme="majorBidi" w:hAnsiTheme="majorBidi" w:cstheme="majorBidi"/>
          <w:sz w:val="24"/>
          <w:szCs w:val="24"/>
        </w:rPr>
        <w:tab/>
        <w:t xml:space="preserve">Huang, D., et al., Optical coherence tomography. Science (New York, NY), 1991. </w:t>
      </w:r>
      <w:r w:rsidRPr="00F45126">
        <w:rPr>
          <w:rFonts w:asciiTheme="majorBidi" w:hAnsiTheme="majorBidi" w:cstheme="majorBidi"/>
          <w:b/>
          <w:sz w:val="24"/>
          <w:szCs w:val="24"/>
        </w:rPr>
        <w:t>254</w:t>
      </w:r>
      <w:r w:rsidRPr="00F45126">
        <w:rPr>
          <w:rFonts w:asciiTheme="majorBidi" w:hAnsiTheme="majorBidi" w:cstheme="majorBidi"/>
          <w:sz w:val="24"/>
          <w:szCs w:val="24"/>
        </w:rPr>
        <w:t>(5035): p. 1178.</w:t>
      </w:r>
    </w:p>
    <w:p w:rsidR="00CE7C46" w:rsidRPr="00F45126" w:rsidRDefault="00CE7C46" w:rsidP="004D4A92">
      <w:pPr>
        <w:bidi w:val="0"/>
        <w:spacing w:after="0" w:line="276" w:lineRule="auto"/>
        <w:jc w:val="both"/>
        <w:rPr>
          <w:rFonts w:asciiTheme="majorBidi" w:hAnsiTheme="majorBidi" w:cstheme="majorBidi"/>
          <w:sz w:val="24"/>
          <w:szCs w:val="24"/>
        </w:rPr>
      </w:pPr>
      <w:r w:rsidRPr="00F45126">
        <w:rPr>
          <w:rFonts w:asciiTheme="majorBidi" w:hAnsiTheme="majorBidi" w:cstheme="majorBidi"/>
          <w:sz w:val="24"/>
          <w:szCs w:val="24"/>
        </w:rPr>
        <w:t>30.</w:t>
      </w:r>
      <w:r w:rsidRPr="00F45126">
        <w:rPr>
          <w:rFonts w:asciiTheme="majorBidi" w:hAnsiTheme="majorBidi" w:cstheme="majorBidi"/>
          <w:sz w:val="24"/>
          <w:szCs w:val="24"/>
        </w:rPr>
        <w:tab/>
        <w:t xml:space="preserve">Podoleanu, A.G., Optical coherence tomography. Journal of Microscopy, 2012. </w:t>
      </w:r>
      <w:r w:rsidRPr="00F45126">
        <w:rPr>
          <w:rFonts w:asciiTheme="majorBidi" w:hAnsiTheme="majorBidi" w:cstheme="majorBidi"/>
          <w:b/>
          <w:sz w:val="24"/>
          <w:szCs w:val="24"/>
        </w:rPr>
        <w:t>247</w:t>
      </w:r>
      <w:r w:rsidRPr="00F45126">
        <w:rPr>
          <w:rFonts w:asciiTheme="majorBidi" w:hAnsiTheme="majorBidi" w:cstheme="majorBidi"/>
          <w:sz w:val="24"/>
          <w:szCs w:val="24"/>
        </w:rPr>
        <w:t>(3): p. 209-219.</w:t>
      </w:r>
    </w:p>
    <w:p w:rsidR="00CE7C46" w:rsidRPr="00F45126" w:rsidRDefault="00CE7C46" w:rsidP="004D4A92">
      <w:pPr>
        <w:bidi w:val="0"/>
        <w:spacing w:after="0" w:line="276" w:lineRule="auto"/>
        <w:jc w:val="both"/>
        <w:rPr>
          <w:rFonts w:asciiTheme="majorBidi" w:hAnsiTheme="majorBidi" w:cstheme="majorBidi"/>
          <w:sz w:val="24"/>
          <w:szCs w:val="24"/>
        </w:rPr>
      </w:pPr>
      <w:r w:rsidRPr="00F45126">
        <w:rPr>
          <w:rFonts w:asciiTheme="majorBidi" w:hAnsiTheme="majorBidi" w:cstheme="majorBidi"/>
          <w:sz w:val="24"/>
          <w:szCs w:val="24"/>
        </w:rPr>
        <w:t>31.</w:t>
      </w:r>
      <w:r w:rsidRPr="00F45126">
        <w:rPr>
          <w:rFonts w:asciiTheme="majorBidi" w:hAnsiTheme="majorBidi" w:cstheme="majorBidi"/>
          <w:sz w:val="24"/>
          <w:szCs w:val="24"/>
        </w:rPr>
        <w:tab/>
        <w:t>TOPCON Optical coherence tomography.</w:t>
      </w:r>
    </w:p>
    <w:p w:rsidR="00CE7C46" w:rsidRPr="00F45126" w:rsidRDefault="00CE7C46" w:rsidP="004D4A92">
      <w:pPr>
        <w:bidi w:val="0"/>
        <w:spacing w:after="0" w:line="276" w:lineRule="auto"/>
        <w:jc w:val="both"/>
        <w:rPr>
          <w:rFonts w:asciiTheme="majorBidi" w:hAnsiTheme="majorBidi" w:cstheme="majorBidi"/>
          <w:sz w:val="24"/>
          <w:szCs w:val="24"/>
        </w:rPr>
      </w:pPr>
      <w:r w:rsidRPr="00F45126">
        <w:rPr>
          <w:rFonts w:asciiTheme="majorBidi" w:hAnsiTheme="majorBidi" w:cstheme="majorBidi"/>
          <w:sz w:val="24"/>
          <w:szCs w:val="24"/>
        </w:rPr>
        <w:t>32.</w:t>
      </w:r>
      <w:r w:rsidRPr="00F45126">
        <w:rPr>
          <w:rFonts w:asciiTheme="majorBidi" w:hAnsiTheme="majorBidi" w:cstheme="majorBidi"/>
          <w:sz w:val="24"/>
          <w:szCs w:val="24"/>
        </w:rPr>
        <w:tab/>
        <w:t xml:space="preserve">Abdulaziz Al Dawish, M., et al., Diabetes mellitus in Saudi Arabia: a review of the recent literature. Current diabetes reviews, 2016. </w:t>
      </w:r>
      <w:r w:rsidRPr="00F45126">
        <w:rPr>
          <w:rFonts w:asciiTheme="majorBidi" w:hAnsiTheme="majorBidi" w:cstheme="majorBidi"/>
          <w:b/>
          <w:sz w:val="24"/>
          <w:szCs w:val="24"/>
        </w:rPr>
        <w:t>12</w:t>
      </w:r>
      <w:r w:rsidRPr="00F45126">
        <w:rPr>
          <w:rFonts w:asciiTheme="majorBidi" w:hAnsiTheme="majorBidi" w:cstheme="majorBidi"/>
          <w:sz w:val="24"/>
          <w:szCs w:val="24"/>
        </w:rPr>
        <w:t>(4): p. 359-368.</w:t>
      </w:r>
    </w:p>
    <w:p w:rsidR="00CE7C46" w:rsidRPr="00F45126" w:rsidRDefault="00CE7C46" w:rsidP="004D4A92">
      <w:pPr>
        <w:bidi w:val="0"/>
        <w:spacing w:after="0" w:line="276" w:lineRule="auto"/>
        <w:jc w:val="both"/>
        <w:rPr>
          <w:rFonts w:asciiTheme="majorBidi" w:hAnsiTheme="majorBidi" w:cstheme="majorBidi"/>
          <w:sz w:val="24"/>
          <w:szCs w:val="24"/>
        </w:rPr>
      </w:pPr>
      <w:r w:rsidRPr="00F45126">
        <w:rPr>
          <w:rFonts w:asciiTheme="majorBidi" w:hAnsiTheme="majorBidi" w:cstheme="majorBidi"/>
          <w:sz w:val="24"/>
          <w:szCs w:val="24"/>
        </w:rPr>
        <w:t>33.</w:t>
      </w:r>
      <w:r w:rsidRPr="00F45126">
        <w:rPr>
          <w:rFonts w:asciiTheme="majorBidi" w:hAnsiTheme="majorBidi" w:cstheme="majorBidi"/>
          <w:sz w:val="24"/>
          <w:szCs w:val="24"/>
        </w:rPr>
        <w:tab/>
        <w:t xml:space="preserve">Hajar, S., et al., Prevalence and causes of blindness and diabetic retinopathy in Southern Saudi Arabia. Saudi medical journal, 2015. </w:t>
      </w:r>
      <w:r w:rsidRPr="00F45126">
        <w:rPr>
          <w:rFonts w:asciiTheme="majorBidi" w:hAnsiTheme="majorBidi" w:cstheme="majorBidi"/>
          <w:b/>
          <w:sz w:val="24"/>
          <w:szCs w:val="24"/>
        </w:rPr>
        <w:t>36</w:t>
      </w:r>
      <w:r w:rsidRPr="00F45126">
        <w:rPr>
          <w:rFonts w:asciiTheme="majorBidi" w:hAnsiTheme="majorBidi" w:cstheme="majorBidi"/>
          <w:sz w:val="24"/>
          <w:szCs w:val="24"/>
        </w:rPr>
        <w:t>(4): p. 449.</w:t>
      </w:r>
    </w:p>
    <w:p w:rsidR="00CE7C46" w:rsidRPr="00F45126" w:rsidRDefault="00CE7C46" w:rsidP="004D4A92">
      <w:pPr>
        <w:bidi w:val="0"/>
        <w:spacing w:after="0" w:line="276" w:lineRule="auto"/>
        <w:jc w:val="both"/>
        <w:rPr>
          <w:rFonts w:asciiTheme="majorBidi" w:hAnsiTheme="majorBidi" w:cstheme="majorBidi"/>
          <w:sz w:val="24"/>
          <w:szCs w:val="24"/>
        </w:rPr>
      </w:pPr>
      <w:r w:rsidRPr="00F45126">
        <w:rPr>
          <w:rFonts w:asciiTheme="majorBidi" w:hAnsiTheme="majorBidi" w:cstheme="majorBidi"/>
          <w:sz w:val="24"/>
          <w:szCs w:val="24"/>
        </w:rPr>
        <w:t>34.</w:t>
      </w:r>
      <w:r w:rsidRPr="00F45126">
        <w:rPr>
          <w:rFonts w:asciiTheme="majorBidi" w:hAnsiTheme="majorBidi" w:cstheme="majorBidi"/>
          <w:sz w:val="24"/>
          <w:szCs w:val="24"/>
        </w:rPr>
        <w:tab/>
        <w:t>El-Bab MF, Shawky N, Al-Sisi A, Akhtar M. Retinopathy and risk factors in diabetic patients from Al-Madinah Al-Munawarah in the Kingdom of Saudi Arabia. Clin Ophthalmol. 2012;6:269–276.</w:t>
      </w:r>
    </w:p>
    <w:p w:rsidR="00CE7C46" w:rsidRPr="00F45126" w:rsidRDefault="00CE7C46" w:rsidP="004D4A92">
      <w:pPr>
        <w:bidi w:val="0"/>
        <w:spacing w:after="0" w:line="276" w:lineRule="auto"/>
        <w:jc w:val="both"/>
        <w:rPr>
          <w:rFonts w:asciiTheme="majorBidi" w:hAnsiTheme="majorBidi" w:cstheme="majorBidi"/>
          <w:sz w:val="24"/>
          <w:szCs w:val="24"/>
        </w:rPr>
      </w:pPr>
      <w:r w:rsidRPr="00F45126">
        <w:rPr>
          <w:rFonts w:asciiTheme="majorBidi" w:hAnsiTheme="majorBidi" w:cstheme="majorBidi"/>
          <w:sz w:val="24"/>
          <w:szCs w:val="24"/>
        </w:rPr>
        <w:lastRenderedPageBreak/>
        <w:t>35.</w:t>
      </w:r>
      <w:r w:rsidRPr="00F45126">
        <w:rPr>
          <w:rFonts w:asciiTheme="majorBidi" w:hAnsiTheme="majorBidi" w:cstheme="majorBidi"/>
          <w:sz w:val="24"/>
          <w:szCs w:val="24"/>
        </w:rPr>
        <w:tab/>
        <w:t>Elhadd TA, Al-Amoudi AA, Alzahrani AS. Epidemiology, clinical and complications profile of diabetes in Saudi Arabia: A review. Ann Saudi Med. 2007;27:241–50.</w:t>
      </w:r>
    </w:p>
    <w:p w:rsidR="00CE7C46" w:rsidRPr="00F45126" w:rsidRDefault="00CE7C46" w:rsidP="004D4A92">
      <w:pPr>
        <w:bidi w:val="0"/>
        <w:spacing w:after="0" w:line="276" w:lineRule="auto"/>
        <w:jc w:val="both"/>
        <w:rPr>
          <w:rFonts w:asciiTheme="majorBidi" w:hAnsiTheme="majorBidi" w:cstheme="majorBidi"/>
          <w:b/>
          <w:bCs/>
          <w:sz w:val="24"/>
          <w:szCs w:val="24"/>
          <w:u w:val="single"/>
        </w:rPr>
      </w:pPr>
      <w:r w:rsidRPr="00F45126">
        <w:rPr>
          <w:rFonts w:asciiTheme="majorBidi" w:hAnsiTheme="majorBidi" w:cstheme="majorBidi"/>
          <w:sz w:val="24"/>
          <w:szCs w:val="24"/>
        </w:rPr>
        <w:fldChar w:fldCharType="end"/>
      </w:r>
    </w:p>
    <w:sectPr w:rsidR="00CE7C46" w:rsidRPr="00F45126" w:rsidSect="0028446B">
      <w:footerReference w:type="default" r:id="rId20"/>
      <w:pgSz w:w="11906" w:h="16838"/>
      <w:pgMar w:top="1440" w:right="1800" w:bottom="1440" w:left="1800" w:header="708" w:footer="708" w:gutter="0"/>
      <w:pgNumType w:start="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00BC3" w:rsidRDefault="00100BC3" w:rsidP="00EB09C4">
      <w:pPr>
        <w:spacing w:after="0" w:line="240" w:lineRule="auto"/>
      </w:pPr>
      <w:r>
        <w:separator/>
      </w:r>
    </w:p>
  </w:endnote>
  <w:endnote w:type="continuationSeparator" w:id="0">
    <w:p w:rsidR="00100BC3" w:rsidRDefault="00100BC3" w:rsidP="00EB09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81680107"/>
      <w:docPartObj>
        <w:docPartGallery w:val="Page Numbers (Bottom of Page)"/>
        <w:docPartUnique/>
      </w:docPartObj>
    </w:sdtPr>
    <w:sdtContent>
      <w:p w:rsidR="00D15997" w:rsidRDefault="00D15997" w:rsidP="00EB09C4">
        <w:pPr>
          <w:pStyle w:val="Footer"/>
          <w:bidi w:val="0"/>
          <w:jc w:val="center"/>
        </w:pPr>
        <w:r>
          <w:fldChar w:fldCharType="begin"/>
        </w:r>
        <w:r>
          <w:instrText xml:space="preserve"> PAGE   \* MERGEFORMAT </w:instrText>
        </w:r>
        <w:r>
          <w:fldChar w:fldCharType="separate"/>
        </w:r>
        <w:r>
          <w:rPr>
            <w:noProof/>
          </w:rPr>
          <w:t>17</w:t>
        </w:r>
        <w:r>
          <w:rPr>
            <w:noProof/>
          </w:rPr>
          <w:fldChar w:fldCharType="end"/>
        </w:r>
      </w:p>
    </w:sdtContent>
  </w:sdt>
  <w:p w:rsidR="00D15997" w:rsidRDefault="00D159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00BC3" w:rsidRDefault="00100BC3" w:rsidP="00EB09C4">
      <w:pPr>
        <w:spacing w:after="0" w:line="240" w:lineRule="auto"/>
      </w:pPr>
      <w:r>
        <w:separator/>
      </w:r>
    </w:p>
  </w:footnote>
  <w:footnote w:type="continuationSeparator" w:id="0">
    <w:p w:rsidR="00100BC3" w:rsidRDefault="00100BC3" w:rsidP="00EB09C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09C4"/>
    <w:rsid w:val="00040E16"/>
    <w:rsid w:val="000B725F"/>
    <w:rsid w:val="000E343C"/>
    <w:rsid w:val="00100BC3"/>
    <w:rsid w:val="001A028A"/>
    <w:rsid w:val="001F6BFB"/>
    <w:rsid w:val="0028446B"/>
    <w:rsid w:val="002A2D13"/>
    <w:rsid w:val="002F3431"/>
    <w:rsid w:val="003202C6"/>
    <w:rsid w:val="00377388"/>
    <w:rsid w:val="00382C41"/>
    <w:rsid w:val="00386DD4"/>
    <w:rsid w:val="003E310F"/>
    <w:rsid w:val="004469DC"/>
    <w:rsid w:val="00456E6E"/>
    <w:rsid w:val="00464F43"/>
    <w:rsid w:val="004730B4"/>
    <w:rsid w:val="004D4A92"/>
    <w:rsid w:val="00532311"/>
    <w:rsid w:val="00541440"/>
    <w:rsid w:val="00554918"/>
    <w:rsid w:val="00631324"/>
    <w:rsid w:val="0063730A"/>
    <w:rsid w:val="006717C5"/>
    <w:rsid w:val="006B1F6D"/>
    <w:rsid w:val="006E57A6"/>
    <w:rsid w:val="006F078D"/>
    <w:rsid w:val="00745ED7"/>
    <w:rsid w:val="0077630E"/>
    <w:rsid w:val="007D025F"/>
    <w:rsid w:val="008A12F8"/>
    <w:rsid w:val="00910DFD"/>
    <w:rsid w:val="009570D0"/>
    <w:rsid w:val="00961999"/>
    <w:rsid w:val="00977EA5"/>
    <w:rsid w:val="009A7996"/>
    <w:rsid w:val="00A07533"/>
    <w:rsid w:val="00A11A62"/>
    <w:rsid w:val="00A52F46"/>
    <w:rsid w:val="00A562B5"/>
    <w:rsid w:val="00A6698F"/>
    <w:rsid w:val="00A84014"/>
    <w:rsid w:val="00B53163"/>
    <w:rsid w:val="00C11C90"/>
    <w:rsid w:val="00C343FF"/>
    <w:rsid w:val="00C3565C"/>
    <w:rsid w:val="00C51074"/>
    <w:rsid w:val="00C70FF3"/>
    <w:rsid w:val="00CA0808"/>
    <w:rsid w:val="00CE7791"/>
    <w:rsid w:val="00CE7C46"/>
    <w:rsid w:val="00D15997"/>
    <w:rsid w:val="00D5176F"/>
    <w:rsid w:val="00DF6AC8"/>
    <w:rsid w:val="00E06891"/>
    <w:rsid w:val="00E110F3"/>
    <w:rsid w:val="00E11C4E"/>
    <w:rsid w:val="00E67FDC"/>
    <w:rsid w:val="00EB09C4"/>
    <w:rsid w:val="00ED0684"/>
    <w:rsid w:val="00ED68C6"/>
    <w:rsid w:val="00F45126"/>
    <w:rsid w:val="00FE7E5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77FFC"/>
  <w15:chartTrackingRefBased/>
  <w15:docId w15:val="{E49AC4F9-17C3-44C4-81B5-E4C9A69FC8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bidi/>
    </w:pPr>
  </w:style>
  <w:style w:type="paragraph" w:styleId="Heading1">
    <w:name w:val="heading 1"/>
    <w:basedOn w:val="Normal"/>
    <w:next w:val="Normal"/>
    <w:link w:val="Heading1Char"/>
    <w:uiPriority w:val="9"/>
    <w:qFormat/>
    <w:rsid w:val="006E57A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6E57A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4730B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4730B4"/>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4730B4"/>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00B725F"/>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unhideWhenUsed/>
    <w:qFormat/>
    <w:rsid w:val="002A2D13"/>
    <w:pPr>
      <w:keepNext/>
      <w:keepLines/>
      <w:spacing w:before="40" w:after="0"/>
      <w:outlineLvl w:val="6"/>
    </w:pPr>
    <w:rPr>
      <w:rFonts w:asciiTheme="majorHAnsi" w:eastAsiaTheme="majorEastAsia" w:hAnsiTheme="majorHAnsi" w:cstheme="majorBidi"/>
      <w:i/>
      <w:iCs/>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B09C4"/>
    <w:pPr>
      <w:tabs>
        <w:tab w:val="center" w:pos="4153"/>
        <w:tab w:val="right" w:pos="8306"/>
      </w:tabs>
      <w:spacing w:after="0" w:line="240" w:lineRule="auto"/>
    </w:pPr>
  </w:style>
  <w:style w:type="character" w:customStyle="1" w:styleId="HeaderChar">
    <w:name w:val="Header Char"/>
    <w:basedOn w:val="DefaultParagraphFont"/>
    <w:link w:val="Header"/>
    <w:uiPriority w:val="99"/>
    <w:rsid w:val="00EB09C4"/>
  </w:style>
  <w:style w:type="paragraph" w:styleId="Footer">
    <w:name w:val="footer"/>
    <w:basedOn w:val="Normal"/>
    <w:link w:val="FooterChar"/>
    <w:uiPriority w:val="99"/>
    <w:unhideWhenUsed/>
    <w:rsid w:val="00EB09C4"/>
    <w:pPr>
      <w:tabs>
        <w:tab w:val="center" w:pos="4153"/>
        <w:tab w:val="right" w:pos="8306"/>
      </w:tabs>
      <w:spacing w:after="0" w:line="240" w:lineRule="auto"/>
    </w:pPr>
  </w:style>
  <w:style w:type="character" w:customStyle="1" w:styleId="FooterChar">
    <w:name w:val="Footer Char"/>
    <w:basedOn w:val="DefaultParagraphFont"/>
    <w:link w:val="Footer"/>
    <w:uiPriority w:val="99"/>
    <w:rsid w:val="00EB09C4"/>
  </w:style>
  <w:style w:type="paragraph" w:styleId="NoSpacing">
    <w:name w:val="No Spacing"/>
    <w:link w:val="NoSpacingChar"/>
    <w:uiPriority w:val="1"/>
    <w:qFormat/>
    <w:rsid w:val="00EB09C4"/>
    <w:pPr>
      <w:spacing w:after="0" w:line="240" w:lineRule="auto"/>
    </w:pPr>
    <w:rPr>
      <w:rFonts w:eastAsiaTheme="minorEastAsia"/>
    </w:rPr>
  </w:style>
  <w:style w:type="character" w:customStyle="1" w:styleId="NoSpacingChar">
    <w:name w:val="No Spacing Char"/>
    <w:basedOn w:val="DefaultParagraphFont"/>
    <w:link w:val="NoSpacing"/>
    <w:uiPriority w:val="1"/>
    <w:rsid w:val="00EB09C4"/>
    <w:rPr>
      <w:rFonts w:eastAsiaTheme="minorEastAsia"/>
    </w:rPr>
  </w:style>
  <w:style w:type="paragraph" w:styleId="ListParagraph">
    <w:name w:val="List Paragraph"/>
    <w:basedOn w:val="Normal"/>
    <w:uiPriority w:val="34"/>
    <w:qFormat/>
    <w:rsid w:val="00EB09C4"/>
    <w:pPr>
      <w:ind w:left="720"/>
      <w:contextualSpacing/>
    </w:pPr>
  </w:style>
  <w:style w:type="paragraph" w:customStyle="1" w:styleId="EndNoteBibliography">
    <w:name w:val="EndNote Bibliography"/>
    <w:basedOn w:val="Normal"/>
    <w:link w:val="EndNoteBibliographyChar"/>
    <w:rsid w:val="00CE7C46"/>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CE7C46"/>
    <w:rPr>
      <w:rFonts w:ascii="Calibri" w:hAnsi="Calibri" w:cs="Calibri"/>
      <w:noProof/>
    </w:rPr>
  </w:style>
  <w:style w:type="character" w:customStyle="1" w:styleId="Heading1Char">
    <w:name w:val="Heading 1 Char"/>
    <w:basedOn w:val="DefaultParagraphFont"/>
    <w:link w:val="Heading1"/>
    <w:uiPriority w:val="9"/>
    <w:rsid w:val="006E57A6"/>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6E57A6"/>
    <w:pPr>
      <w:bidi w:val="0"/>
      <w:outlineLvl w:val="9"/>
    </w:pPr>
  </w:style>
  <w:style w:type="paragraph" w:styleId="TOC2">
    <w:name w:val="toc 2"/>
    <w:basedOn w:val="Normal"/>
    <w:next w:val="Normal"/>
    <w:autoRedefine/>
    <w:uiPriority w:val="39"/>
    <w:unhideWhenUsed/>
    <w:rsid w:val="006E57A6"/>
    <w:pPr>
      <w:spacing w:before="120" w:after="0"/>
      <w:ind w:left="220"/>
    </w:pPr>
    <w:rPr>
      <w:rFonts w:cstheme="minorHAnsi"/>
      <w:i/>
      <w:iCs/>
      <w:sz w:val="20"/>
      <w:szCs w:val="24"/>
    </w:rPr>
  </w:style>
  <w:style w:type="paragraph" w:styleId="TOC1">
    <w:name w:val="toc 1"/>
    <w:basedOn w:val="Normal"/>
    <w:next w:val="Normal"/>
    <w:autoRedefine/>
    <w:uiPriority w:val="39"/>
    <w:unhideWhenUsed/>
    <w:rsid w:val="00FE7E5B"/>
    <w:pPr>
      <w:spacing w:before="240" w:after="120"/>
    </w:pPr>
    <w:rPr>
      <w:rFonts w:cstheme="minorHAnsi"/>
      <w:b/>
      <w:bCs/>
      <w:sz w:val="20"/>
      <w:szCs w:val="24"/>
    </w:rPr>
  </w:style>
  <w:style w:type="paragraph" w:styleId="TOC3">
    <w:name w:val="toc 3"/>
    <w:basedOn w:val="Normal"/>
    <w:next w:val="Normal"/>
    <w:autoRedefine/>
    <w:uiPriority w:val="39"/>
    <w:unhideWhenUsed/>
    <w:rsid w:val="006E57A6"/>
    <w:pPr>
      <w:spacing w:after="0"/>
      <w:ind w:left="440"/>
    </w:pPr>
    <w:rPr>
      <w:rFonts w:cstheme="minorHAnsi"/>
      <w:sz w:val="20"/>
      <w:szCs w:val="24"/>
    </w:rPr>
  </w:style>
  <w:style w:type="character" w:customStyle="1" w:styleId="Heading2Char">
    <w:name w:val="Heading 2 Char"/>
    <w:basedOn w:val="DefaultParagraphFont"/>
    <w:link w:val="Heading2"/>
    <w:uiPriority w:val="9"/>
    <w:rsid w:val="006E57A6"/>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unhideWhenUsed/>
    <w:rsid w:val="004730B4"/>
    <w:rPr>
      <w:color w:val="0563C1" w:themeColor="hyperlink"/>
      <w:u w:val="single"/>
    </w:rPr>
  </w:style>
  <w:style w:type="character" w:customStyle="1" w:styleId="Heading3Char">
    <w:name w:val="Heading 3 Char"/>
    <w:basedOn w:val="DefaultParagraphFont"/>
    <w:link w:val="Heading3"/>
    <w:uiPriority w:val="9"/>
    <w:rsid w:val="004730B4"/>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rsid w:val="004730B4"/>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rsid w:val="004730B4"/>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rsid w:val="000B725F"/>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rsid w:val="002A2D13"/>
    <w:rPr>
      <w:rFonts w:asciiTheme="majorHAnsi" w:eastAsiaTheme="majorEastAsia" w:hAnsiTheme="majorHAnsi" w:cstheme="majorBidi"/>
      <w:i/>
      <w:iCs/>
      <w:color w:val="1F3763" w:themeColor="accent1" w:themeShade="7F"/>
    </w:rPr>
  </w:style>
  <w:style w:type="character" w:customStyle="1" w:styleId="UnresolvedMention1">
    <w:name w:val="Unresolved Mention1"/>
    <w:basedOn w:val="DefaultParagraphFont"/>
    <w:uiPriority w:val="99"/>
    <w:semiHidden/>
    <w:unhideWhenUsed/>
    <w:rsid w:val="00C51074"/>
    <w:rPr>
      <w:color w:val="808080"/>
      <w:shd w:val="clear" w:color="auto" w:fill="E6E6E6"/>
    </w:rPr>
  </w:style>
  <w:style w:type="paragraph" w:styleId="BalloonText">
    <w:name w:val="Balloon Text"/>
    <w:basedOn w:val="Normal"/>
    <w:link w:val="BalloonTextChar"/>
    <w:uiPriority w:val="99"/>
    <w:semiHidden/>
    <w:unhideWhenUsed/>
    <w:rsid w:val="00A0753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07533"/>
    <w:rPr>
      <w:rFonts w:ascii="Segoe UI" w:hAnsi="Segoe UI" w:cs="Segoe UI"/>
      <w:sz w:val="18"/>
      <w:szCs w:val="18"/>
    </w:rPr>
  </w:style>
  <w:style w:type="paragraph" w:styleId="TOC4">
    <w:name w:val="toc 4"/>
    <w:basedOn w:val="Normal"/>
    <w:next w:val="Normal"/>
    <w:autoRedefine/>
    <w:uiPriority w:val="39"/>
    <w:unhideWhenUsed/>
    <w:rsid w:val="004D4A92"/>
    <w:pPr>
      <w:spacing w:after="0"/>
      <w:ind w:left="660"/>
    </w:pPr>
    <w:rPr>
      <w:rFonts w:cstheme="minorHAnsi"/>
      <w:sz w:val="20"/>
      <w:szCs w:val="24"/>
    </w:rPr>
  </w:style>
  <w:style w:type="paragraph" w:styleId="TOC5">
    <w:name w:val="toc 5"/>
    <w:basedOn w:val="Normal"/>
    <w:next w:val="Normal"/>
    <w:autoRedefine/>
    <w:uiPriority w:val="39"/>
    <w:unhideWhenUsed/>
    <w:rsid w:val="004D4A92"/>
    <w:pPr>
      <w:spacing w:after="0"/>
      <w:ind w:left="880"/>
    </w:pPr>
    <w:rPr>
      <w:rFonts w:cstheme="minorHAnsi"/>
      <w:sz w:val="20"/>
      <w:szCs w:val="24"/>
    </w:rPr>
  </w:style>
  <w:style w:type="paragraph" w:styleId="TOC6">
    <w:name w:val="toc 6"/>
    <w:basedOn w:val="Normal"/>
    <w:next w:val="Normal"/>
    <w:autoRedefine/>
    <w:uiPriority w:val="39"/>
    <w:unhideWhenUsed/>
    <w:rsid w:val="004D4A92"/>
    <w:pPr>
      <w:spacing w:after="0"/>
      <w:ind w:left="1100"/>
    </w:pPr>
    <w:rPr>
      <w:rFonts w:cstheme="minorHAnsi"/>
      <w:sz w:val="20"/>
      <w:szCs w:val="24"/>
    </w:rPr>
  </w:style>
  <w:style w:type="paragraph" w:styleId="TOC7">
    <w:name w:val="toc 7"/>
    <w:basedOn w:val="Normal"/>
    <w:next w:val="Normal"/>
    <w:autoRedefine/>
    <w:uiPriority w:val="39"/>
    <w:unhideWhenUsed/>
    <w:rsid w:val="004D4A92"/>
    <w:pPr>
      <w:spacing w:after="0"/>
      <w:ind w:left="1320"/>
    </w:pPr>
    <w:rPr>
      <w:rFonts w:cstheme="minorHAnsi"/>
      <w:sz w:val="20"/>
      <w:szCs w:val="24"/>
    </w:rPr>
  </w:style>
  <w:style w:type="paragraph" w:styleId="TOC8">
    <w:name w:val="toc 8"/>
    <w:basedOn w:val="Normal"/>
    <w:next w:val="Normal"/>
    <w:autoRedefine/>
    <w:uiPriority w:val="39"/>
    <w:unhideWhenUsed/>
    <w:rsid w:val="004D4A92"/>
    <w:pPr>
      <w:spacing w:after="0"/>
      <w:ind w:left="1540"/>
    </w:pPr>
    <w:rPr>
      <w:rFonts w:cstheme="minorHAnsi"/>
      <w:sz w:val="20"/>
      <w:szCs w:val="24"/>
    </w:rPr>
  </w:style>
  <w:style w:type="paragraph" w:styleId="TOC9">
    <w:name w:val="toc 9"/>
    <w:basedOn w:val="Normal"/>
    <w:next w:val="Normal"/>
    <w:autoRedefine/>
    <w:uiPriority w:val="39"/>
    <w:unhideWhenUsed/>
    <w:rsid w:val="004D4A92"/>
    <w:pPr>
      <w:spacing w:after="0"/>
      <w:ind w:left="1760"/>
    </w:pPr>
    <w:rPr>
      <w:rFonts w:cstheme="minorHAnsi"/>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png"/><Relationship Id="rId18"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9.png"/><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chart" Target="charts/chart1.xml"/><Relationship Id="rId10" Type="http://schemas.openxmlformats.org/officeDocument/2006/relationships/image" Target="media/image3.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oleObject" Target="Book2"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n-US"/>
              <a:t> </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ar-SA"/>
        </a:p>
      </c:txPr>
    </c:title>
    <c:autoTitleDeleted val="0"/>
    <c:plotArea>
      <c:layout/>
      <c:barChart>
        <c:barDir val="bar"/>
        <c:grouping val="clustered"/>
        <c:varyColors val="0"/>
        <c:ser>
          <c:idx val="0"/>
          <c:order val="0"/>
          <c:tx>
            <c:strRef>
              <c:f>Sheet1!$A$2</c:f>
              <c:strCache>
                <c:ptCount val="1"/>
                <c:pt idx="0">
                  <c:v>Diabetes Mellitus</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delete val="1"/>
          </c:dLbls>
          <c:cat>
            <c:strRef>
              <c:f>Sheet1!$B$1:$C$1</c:f>
              <c:strCache>
                <c:ptCount val="2"/>
                <c:pt idx="0">
                  <c:v>Worldwide</c:v>
                </c:pt>
                <c:pt idx="1">
                  <c:v>KSA</c:v>
                </c:pt>
              </c:strCache>
            </c:strRef>
          </c:cat>
          <c:val>
            <c:numRef>
              <c:f>Sheet1!$B$2:$C$2</c:f>
              <c:numCache>
                <c:formatCode>General</c:formatCode>
                <c:ptCount val="2"/>
                <c:pt idx="0">
                  <c:v>422000000</c:v>
                </c:pt>
                <c:pt idx="1">
                  <c:v>7000000</c:v>
                </c:pt>
              </c:numCache>
            </c:numRef>
          </c:val>
          <c:extLst>
            <c:ext xmlns:c16="http://schemas.microsoft.com/office/drawing/2014/chart" uri="{C3380CC4-5D6E-409C-BE32-E72D297353CC}">
              <c16:uniqueId val="{00000000-9753-4EF7-891D-DD655DD185FD}"/>
            </c:ext>
          </c:extLst>
        </c:ser>
        <c:ser>
          <c:idx val="1"/>
          <c:order val="1"/>
          <c:tx>
            <c:strRef>
              <c:f>Sheet1!$A$3</c:f>
              <c:strCache>
                <c:ptCount val="1"/>
                <c:pt idx="0">
                  <c:v>Diabetic Retinopathy</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delete val="1"/>
          </c:dLbls>
          <c:cat>
            <c:strRef>
              <c:f>Sheet1!$B$1:$C$1</c:f>
              <c:strCache>
                <c:ptCount val="2"/>
                <c:pt idx="0">
                  <c:v>Worldwide</c:v>
                </c:pt>
                <c:pt idx="1">
                  <c:v>KSA</c:v>
                </c:pt>
              </c:strCache>
            </c:strRef>
          </c:cat>
          <c:val>
            <c:numRef>
              <c:f>Sheet1!$B$3:$C$3</c:f>
              <c:numCache>
                <c:formatCode>General</c:formatCode>
                <c:ptCount val="2"/>
                <c:pt idx="0">
                  <c:v>81000000</c:v>
                </c:pt>
                <c:pt idx="1">
                  <c:v>2000000</c:v>
                </c:pt>
              </c:numCache>
            </c:numRef>
          </c:val>
          <c:extLst>
            <c:ext xmlns:c16="http://schemas.microsoft.com/office/drawing/2014/chart" uri="{C3380CC4-5D6E-409C-BE32-E72D297353CC}">
              <c16:uniqueId val="{00000001-9753-4EF7-891D-DD655DD185FD}"/>
            </c:ext>
          </c:extLst>
        </c:ser>
        <c:dLbls>
          <c:dLblPos val="outEnd"/>
          <c:showLegendKey val="0"/>
          <c:showVal val="1"/>
          <c:showCatName val="0"/>
          <c:showSerName val="0"/>
          <c:showPercent val="0"/>
          <c:showBubbleSize val="0"/>
        </c:dLbls>
        <c:gapWidth val="115"/>
        <c:overlap val="-20"/>
        <c:axId val="-2011840032"/>
        <c:axId val="-2124148848"/>
      </c:barChart>
      <c:catAx>
        <c:axId val="-2011840032"/>
        <c:scaling>
          <c:orientation val="minMax"/>
        </c:scaling>
        <c:delete val="0"/>
        <c:axPos val="r"/>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ar-SA"/>
          </a:p>
        </c:txPr>
        <c:crossAx val="-2124148848"/>
        <c:crosses val="autoZero"/>
        <c:auto val="1"/>
        <c:lblAlgn val="ctr"/>
        <c:lblOffset val="100"/>
        <c:noMultiLvlLbl val="0"/>
      </c:catAx>
      <c:valAx>
        <c:axId val="-2124148848"/>
        <c:scaling>
          <c:orientation val="maxMin"/>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ar-SA"/>
          </a:p>
        </c:txPr>
        <c:crossAx val="-20118400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ar-SA"/>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ar-SA"/>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41">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ize="5"/>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2017-2018 </PublishDate>
  <Abstract/>
  <CompanyAddress>Assistant Prof. Dr. Mastour A Al-Hamami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FC5EDB5-9FB8-4FF6-AC9D-DE3228E373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TotalTime>
  <Pages>18</Pages>
  <Words>10522</Words>
  <Characters>59976</Characters>
  <Application>Microsoft Office Word</Application>
  <DocSecurity>0</DocSecurity>
  <Lines>499</Lines>
  <Paragraphs>140</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Awareness of Diabetic Retinopathy among Saudi Diabetic Patients</vt:lpstr>
      <vt:lpstr>Awarenees of diabetic retinopathy amon saudi diabetic patients</vt:lpstr>
    </vt:vector>
  </TitlesOfParts>
  <Company/>
  <LinksUpToDate>false</LinksUpToDate>
  <CharactersWithSpaces>70358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Awareness of Diabetic Retinopathy among Saudi Diabetic Patients</dc:title>
  <dc:subject/>
  <dc:creator>Abdulrahman S Asiri, Fahad H Alessa.</dc:creator>
  <cp:keywords/>
  <dc:description/>
  <cp:lastModifiedBy>Fabiio88</cp:lastModifiedBy>
  <cp:revision>6</cp:revision>
  <dcterms:created xsi:type="dcterms:W3CDTF">2018-04-21T17:28:00Z</dcterms:created>
  <dcterms:modified xsi:type="dcterms:W3CDTF">2019-02-28T18:58:00Z</dcterms:modified>
</cp:coreProperties>
</file>