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B183FB" w14:textId="77777777" w:rsidR="00B04E04" w:rsidRPr="00A006BD" w:rsidRDefault="00B04E04" w:rsidP="00B04E04">
      <w:pPr>
        <w:jc w:val="both"/>
        <w:rPr>
          <w:rFonts w:ascii="Arial" w:hAnsi="Arial" w:cs="Arial"/>
          <w:b/>
          <w:bCs/>
          <w:sz w:val="20"/>
          <w:szCs w:val="20"/>
          <w:lang w:val="en-GB"/>
        </w:rPr>
      </w:pPr>
      <w:r w:rsidRPr="00A006BD">
        <w:rPr>
          <w:rFonts w:ascii="Arial" w:hAnsi="Arial" w:cs="Arial"/>
          <w:b/>
          <w:bCs/>
          <w:sz w:val="20"/>
          <w:szCs w:val="20"/>
          <w:lang w:val="en-GB"/>
        </w:rPr>
        <w:t>ABSTRACT (300 words)</w:t>
      </w:r>
    </w:p>
    <w:p w14:paraId="7920F97D" w14:textId="77777777" w:rsidR="00B04E04" w:rsidRPr="00A006BD" w:rsidRDefault="00B04E04" w:rsidP="00B04E04">
      <w:pPr>
        <w:jc w:val="both"/>
        <w:rPr>
          <w:rFonts w:ascii="Arial" w:hAnsi="Arial" w:cs="Arial"/>
          <w:b/>
          <w:bCs/>
          <w:sz w:val="20"/>
          <w:szCs w:val="20"/>
          <w:lang w:val="en-GB"/>
        </w:rPr>
      </w:pPr>
    </w:p>
    <w:p w14:paraId="0110314A" w14:textId="77777777" w:rsidR="00B04E04" w:rsidRPr="00A006BD" w:rsidRDefault="00B04E04" w:rsidP="00B04E04">
      <w:pPr>
        <w:jc w:val="both"/>
        <w:rPr>
          <w:rFonts w:ascii="Arial" w:hAnsi="Arial" w:cs="Arial"/>
          <w:b/>
          <w:bCs/>
          <w:sz w:val="20"/>
          <w:szCs w:val="20"/>
          <w:lang w:val="en-GB"/>
        </w:rPr>
      </w:pPr>
      <w:r w:rsidRPr="00A006BD">
        <w:rPr>
          <w:rFonts w:ascii="Arial" w:hAnsi="Arial" w:cs="Arial"/>
          <w:b/>
          <w:bCs/>
          <w:sz w:val="20"/>
          <w:szCs w:val="20"/>
          <w:lang w:val="en-GB"/>
        </w:rPr>
        <w:t>Statement of the problem:</w:t>
      </w:r>
    </w:p>
    <w:p w14:paraId="653FA78B" w14:textId="77777777" w:rsidR="00A006BD" w:rsidRPr="00A006BD" w:rsidRDefault="00A006BD" w:rsidP="00A006BD">
      <w:pPr>
        <w:pStyle w:val="NormalWeb"/>
        <w:jc w:val="both"/>
        <w:rPr>
          <w:rFonts w:ascii="Arial" w:hAnsi="Arial" w:cs="Arial"/>
          <w:sz w:val="20"/>
          <w:szCs w:val="20"/>
          <w:lang w:val="en-GB"/>
        </w:rPr>
      </w:pPr>
      <w:r w:rsidRPr="00A006BD">
        <w:rPr>
          <w:rFonts w:ascii="Arial" w:hAnsi="Arial" w:cs="Arial"/>
          <w:sz w:val="20"/>
          <w:szCs w:val="20"/>
          <w:lang w:val="en-GB"/>
        </w:rPr>
        <w:t xml:space="preserve">The management of glaucoma is straight forward if the patient has mild or burnt out </w:t>
      </w:r>
      <w:r>
        <w:rPr>
          <w:rFonts w:ascii="Arial" w:hAnsi="Arial" w:cs="Arial"/>
          <w:sz w:val="20"/>
          <w:szCs w:val="20"/>
          <w:lang w:val="en-GB"/>
        </w:rPr>
        <w:t xml:space="preserve">and </w:t>
      </w:r>
      <w:r w:rsidRPr="00A006BD">
        <w:rPr>
          <w:rFonts w:ascii="Arial" w:hAnsi="Arial" w:cs="Arial"/>
          <w:sz w:val="20"/>
          <w:szCs w:val="20"/>
          <w:lang w:val="en-GB"/>
        </w:rPr>
        <w:t xml:space="preserve">advanced disease. The grey area in between represents a huge challenge for doctors worldwide. The paediatric population </w:t>
      </w:r>
      <w:proofErr w:type="gramStart"/>
      <w:r>
        <w:rPr>
          <w:rFonts w:ascii="Arial" w:hAnsi="Arial" w:cs="Arial"/>
          <w:sz w:val="20"/>
          <w:szCs w:val="20"/>
          <w:lang w:val="en-GB"/>
        </w:rPr>
        <w:t xml:space="preserve">in itself </w:t>
      </w:r>
      <w:r w:rsidRPr="00A006BD">
        <w:rPr>
          <w:rFonts w:ascii="Arial" w:hAnsi="Arial" w:cs="Arial"/>
          <w:sz w:val="20"/>
          <w:szCs w:val="20"/>
          <w:lang w:val="en-GB"/>
        </w:rPr>
        <w:t>represents</w:t>
      </w:r>
      <w:proofErr w:type="gramEnd"/>
      <w:r w:rsidRPr="00A006BD">
        <w:rPr>
          <w:rFonts w:ascii="Arial" w:hAnsi="Arial" w:cs="Arial"/>
          <w:sz w:val="20"/>
          <w:szCs w:val="20"/>
          <w:lang w:val="en-GB"/>
        </w:rPr>
        <w:t xml:space="preserve"> multiple challenges, including evolving anatomy, amblyogenic management, familial pressures, challenging examination, anaesthetic challenges and of course, comorbidities. In this talk we will explore these challenges and how to overcome them in a logical way. </w:t>
      </w:r>
    </w:p>
    <w:p w14:paraId="560B5A29" w14:textId="77777777" w:rsidR="00B04E04" w:rsidRDefault="00B04E04" w:rsidP="00B04E04">
      <w:pPr>
        <w:jc w:val="both"/>
        <w:rPr>
          <w:rFonts w:ascii="Arial" w:hAnsi="Arial" w:cs="Arial"/>
          <w:b/>
          <w:bCs/>
          <w:sz w:val="20"/>
          <w:szCs w:val="20"/>
        </w:rPr>
      </w:pPr>
      <w:r w:rsidRPr="00A006BD">
        <w:rPr>
          <w:rFonts w:ascii="Arial" w:hAnsi="Arial" w:cs="Arial"/>
          <w:b/>
          <w:bCs/>
          <w:sz w:val="20"/>
          <w:szCs w:val="20"/>
          <w:lang w:val="en-GB"/>
        </w:rPr>
        <w:t>Methodology &amp;</w:t>
      </w:r>
      <w:r w:rsidR="00A006BD" w:rsidRPr="00A006BD">
        <w:rPr>
          <w:rFonts w:ascii="Arial" w:hAnsi="Arial" w:cs="Arial"/>
          <w:b/>
          <w:bCs/>
          <w:sz w:val="20"/>
          <w:szCs w:val="20"/>
          <w:lang w:val="en-GB"/>
        </w:rPr>
        <w:t xml:space="preserve"> </w:t>
      </w:r>
      <w:r w:rsidRPr="00A006BD">
        <w:rPr>
          <w:rFonts w:ascii="Arial" w:hAnsi="Arial" w:cs="Arial"/>
          <w:b/>
          <w:bCs/>
          <w:sz w:val="20"/>
          <w:szCs w:val="20"/>
          <w:lang w:val="en-GB"/>
        </w:rPr>
        <w:t>Theoretical Orientation:</w:t>
      </w:r>
    </w:p>
    <w:p w14:paraId="0C8EB3F5" w14:textId="77777777" w:rsidR="00A006BD" w:rsidRDefault="00A006BD" w:rsidP="00B04E04">
      <w:pPr>
        <w:jc w:val="both"/>
        <w:rPr>
          <w:rFonts w:ascii="Arial" w:hAnsi="Arial" w:cs="Arial"/>
          <w:b/>
          <w:bCs/>
          <w:sz w:val="20"/>
          <w:szCs w:val="20"/>
        </w:rPr>
      </w:pPr>
    </w:p>
    <w:p w14:paraId="599A8868" w14:textId="77777777" w:rsidR="00A006BD" w:rsidRPr="00A006BD" w:rsidRDefault="00A006BD" w:rsidP="00B04E04">
      <w:pPr>
        <w:jc w:val="both"/>
        <w:rPr>
          <w:rFonts w:ascii="Arial" w:hAnsi="Arial" w:cs="Arial"/>
          <w:sz w:val="20"/>
          <w:szCs w:val="20"/>
          <w:lang w:val="en-GB"/>
        </w:rPr>
      </w:pPr>
      <w:r w:rsidRPr="00A006BD">
        <w:rPr>
          <w:rFonts w:ascii="Arial" w:hAnsi="Arial" w:cs="Arial"/>
          <w:sz w:val="20"/>
          <w:szCs w:val="20"/>
        </w:rPr>
        <w:t>The basis of this discussion will encompass the following:</w:t>
      </w:r>
    </w:p>
    <w:p w14:paraId="186FE5C9" w14:textId="77777777" w:rsidR="00A006BD" w:rsidRPr="00A006BD" w:rsidRDefault="00A006BD" w:rsidP="00B04E04">
      <w:pPr>
        <w:jc w:val="both"/>
        <w:rPr>
          <w:rFonts w:ascii="Arial" w:hAnsi="Arial" w:cs="Arial"/>
          <w:b/>
          <w:bCs/>
          <w:sz w:val="20"/>
          <w:szCs w:val="20"/>
          <w:lang w:val="en-GB"/>
        </w:rPr>
      </w:pPr>
    </w:p>
    <w:p w14:paraId="17CF07FE" w14:textId="77777777" w:rsidR="00A006BD" w:rsidRPr="00A006BD" w:rsidRDefault="00A006BD" w:rsidP="00B04E04">
      <w:pPr>
        <w:jc w:val="both"/>
        <w:rPr>
          <w:rFonts w:ascii="Arial" w:hAnsi="Arial" w:cs="Arial"/>
          <w:sz w:val="20"/>
          <w:szCs w:val="20"/>
          <w:lang w:val="en-GB"/>
        </w:rPr>
      </w:pPr>
      <w:r w:rsidRPr="00A006BD">
        <w:rPr>
          <w:rFonts w:ascii="Arial" w:hAnsi="Arial" w:cs="Arial"/>
          <w:sz w:val="20"/>
          <w:szCs w:val="20"/>
          <w:lang w:val="en-GB"/>
        </w:rPr>
        <w:t>Anatomy</w:t>
      </w:r>
    </w:p>
    <w:p w14:paraId="7C72690C" w14:textId="77777777" w:rsidR="00A006BD" w:rsidRPr="00A006BD" w:rsidRDefault="00A006BD" w:rsidP="00B04E04">
      <w:pPr>
        <w:jc w:val="both"/>
        <w:rPr>
          <w:rFonts w:ascii="Arial" w:hAnsi="Arial" w:cs="Arial"/>
          <w:sz w:val="20"/>
          <w:szCs w:val="20"/>
          <w:lang w:val="en-GB"/>
        </w:rPr>
      </w:pPr>
      <w:r w:rsidRPr="00A006BD">
        <w:rPr>
          <w:rFonts w:ascii="Arial" w:hAnsi="Arial" w:cs="Arial"/>
          <w:sz w:val="20"/>
          <w:szCs w:val="20"/>
          <w:lang w:val="en-GB"/>
        </w:rPr>
        <w:t>-Normal physiology in children vs adults</w:t>
      </w:r>
    </w:p>
    <w:p w14:paraId="4C34E007" w14:textId="77777777" w:rsidR="00A006BD" w:rsidRPr="00A006BD" w:rsidRDefault="00A006BD" w:rsidP="00B04E04">
      <w:pPr>
        <w:jc w:val="both"/>
        <w:rPr>
          <w:rFonts w:ascii="Arial" w:hAnsi="Arial" w:cs="Arial"/>
          <w:sz w:val="20"/>
          <w:szCs w:val="20"/>
          <w:lang w:val="en-GB"/>
        </w:rPr>
      </w:pPr>
      <w:r w:rsidRPr="00A006BD">
        <w:rPr>
          <w:rFonts w:ascii="Arial" w:hAnsi="Arial" w:cs="Arial"/>
          <w:sz w:val="20"/>
          <w:szCs w:val="20"/>
          <w:lang w:val="en-GB"/>
        </w:rPr>
        <w:t>-Anatomy in aniridia</w:t>
      </w:r>
    </w:p>
    <w:p w14:paraId="23835153" w14:textId="77777777" w:rsidR="00A006BD" w:rsidRPr="00A006BD" w:rsidRDefault="00A006BD" w:rsidP="00B04E04">
      <w:pPr>
        <w:jc w:val="both"/>
        <w:rPr>
          <w:rFonts w:ascii="Arial" w:hAnsi="Arial" w:cs="Arial"/>
          <w:sz w:val="20"/>
          <w:szCs w:val="20"/>
          <w:lang w:val="en-GB"/>
        </w:rPr>
      </w:pPr>
      <w:r w:rsidRPr="00A006BD">
        <w:rPr>
          <w:rFonts w:ascii="Arial" w:hAnsi="Arial" w:cs="Arial"/>
          <w:sz w:val="20"/>
          <w:szCs w:val="20"/>
          <w:lang w:val="en-GB"/>
        </w:rPr>
        <w:t>-Congenital glaucoma</w:t>
      </w:r>
    </w:p>
    <w:p w14:paraId="7FD39C63" w14:textId="77777777" w:rsidR="00A006BD" w:rsidRPr="00A006BD" w:rsidRDefault="00A006BD" w:rsidP="00B04E04">
      <w:pPr>
        <w:jc w:val="both"/>
        <w:rPr>
          <w:rFonts w:ascii="Arial" w:hAnsi="Arial" w:cs="Arial"/>
          <w:sz w:val="20"/>
          <w:szCs w:val="20"/>
          <w:lang w:val="en-GB"/>
        </w:rPr>
      </w:pPr>
      <w:r w:rsidRPr="00A006BD">
        <w:rPr>
          <w:rFonts w:ascii="Arial" w:hAnsi="Arial" w:cs="Arial"/>
          <w:sz w:val="20"/>
          <w:szCs w:val="20"/>
          <w:lang w:val="en-GB"/>
        </w:rPr>
        <w:t>-Anterior Segment dysgenesis</w:t>
      </w:r>
    </w:p>
    <w:p w14:paraId="74238DDA" w14:textId="77777777" w:rsidR="00A006BD" w:rsidRPr="00A006BD" w:rsidRDefault="00A006BD" w:rsidP="00B04E04">
      <w:pPr>
        <w:jc w:val="both"/>
        <w:rPr>
          <w:rFonts w:ascii="Arial" w:hAnsi="Arial" w:cs="Arial"/>
          <w:sz w:val="20"/>
          <w:szCs w:val="20"/>
          <w:lang w:val="en-GB"/>
        </w:rPr>
      </w:pPr>
    </w:p>
    <w:p w14:paraId="1305E932" w14:textId="77777777" w:rsidR="00A006BD" w:rsidRPr="00A006BD" w:rsidRDefault="00A006BD" w:rsidP="00B04E04">
      <w:pPr>
        <w:jc w:val="both"/>
        <w:rPr>
          <w:rFonts w:ascii="Arial" w:hAnsi="Arial" w:cs="Arial"/>
          <w:sz w:val="20"/>
          <w:szCs w:val="20"/>
          <w:lang w:val="en-GB"/>
        </w:rPr>
      </w:pPr>
      <w:r w:rsidRPr="00A006BD">
        <w:rPr>
          <w:rFonts w:ascii="Arial" w:hAnsi="Arial" w:cs="Arial"/>
          <w:sz w:val="20"/>
          <w:szCs w:val="20"/>
          <w:lang w:val="en-GB"/>
        </w:rPr>
        <w:t>Amblyogenic management</w:t>
      </w:r>
    </w:p>
    <w:p w14:paraId="64CFE686" w14:textId="77777777" w:rsidR="00A006BD" w:rsidRPr="00A006BD" w:rsidRDefault="00A006BD" w:rsidP="00B04E04">
      <w:pPr>
        <w:jc w:val="both"/>
        <w:rPr>
          <w:rFonts w:ascii="Arial" w:hAnsi="Arial" w:cs="Arial"/>
          <w:sz w:val="20"/>
          <w:szCs w:val="20"/>
          <w:lang w:val="en-GB"/>
        </w:rPr>
      </w:pPr>
      <w:r w:rsidRPr="00A006BD">
        <w:rPr>
          <w:rFonts w:ascii="Arial" w:hAnsi="Arial" w:cs="Arial"/>
          <w:sz w:val="20"/>
          <w:szCs w:val="20"/>
          <w:lang w:val="en-GB"/>
        </w:rPr>
        <w:t>-Refraction</w:t>
      </w:r>
    </w:p>
    <w:p w14:paraId="16CB87D6" w14:textId="77777777" w:rsidR="00A006BD" w:rsidRPr="00A006BD" w:rsidRDefault="00A006BD" w:rsidP="00B04E04">
      <w:pPr>
        <w:jc w:val="both"/>
        <w:rPr>
          <w:rFonts w:ascii="Arial" w:hAnsi="Arial" w:cs="Arial"/>
          <w:sz w:val="20"/>
          <w:szCs w:val="20"/>
          <w:lang w:val="en-GB"/>
        </w:rPr>
      </w:pPr>
      <w:r w:rsidRPr="00A006BD">
        <w:rPr>
          <w:rFonts w:ascii="Arial" w:hAnsi="Arial" w:cs="Arial"/>
          <w:sz w:val="20"/>
          <w:szCs w:val="20"/>
          <w:lang w:val="en-GB"/>
        </w:rPr>
        <w:t>-Patching</w:t>
      </w:r>
    </w:p>
    <w:p w14:paraId="1926D876" w14:textId="77777777" w:rsidR="00A006BD" w:rsidRPr="00A006BD" w:rsidRDefault="00A006BD" w:rsidP="00B04E04">
      <w:pPr>
        <w:jc w:val="both"/>
        <w:rPr>
          <w:rFonts w:ascii="Arial" w:hAnsi="Arial" w:cs="Arial"/>
          <w:sz w:val="20"/>
          <w:szCs w:val="20"/>
          <w:lang w:val="en-GB"/>
        </w:rPr>
      </w:pPr>
      <w:r w:rsidRPr="00A006BD">
        <w:rPr>
          <w:rFonts w:ascii="Arial" w:hAnsi="Arial" w:cs="Arial"/>
          <w:sz w:val="20"/>
          <w:szCs w:val="20"/>
          <w:lang w:val="en-GB"/>
        </w:rPr>
        <w:t>-Atropine</w:t>
      </w:r>
    </w:p>
    <w:p w14:paraId="024AF7CB" w14:textId="77777777" w:rsidR="00A006BD" w:rsidRPr="00A006BD" w:rsidRDefault="00A006BD" w:rsidP="00B04E04">
      <w:pPr>
        <w:jc w:val="both"/>
        <w:rPr>
          <w:rFonts w:ascii="Arial" w:hAnsi="Arial" w:cs="Arial"/>
          <w:sz w:val="20"/>
          <w:szCs w:val="20"/>
          <w:lang w:val="en-GB"/>
        </w:rPr>
      </w:pPr>
      <w:r w:rsidRPr="00A006BD">
        <w:rPr>
          <w:rFonts w:ascii="Arial" w:hAnsi="Arial" w:cs="Arial"/>
          <w:sz w:val="20"/>
          <w:szCs w:val="20"/>
          <w:lang w:val="en-GB"/>
        </w:rPr>
        <w:t>-Swimming devices</w:t>
      </w:r>
    </w:p>
    <w:p w14:paraId="1110E0D2" w14:textId="77777777" w:rsidR="00A006BD" w:rsidRPr="00A006BD" w:rsidRDefault="00A006BD" w:rsidP="00B04E04">
      <w:pPr>
        <w:jc w:val="both"/>
        <w:rPr>
          <w:rFonts w:ascii="Arial" w:hAnsi="Arial" w:cs="Arial"/>
          <w:sz w:val="20"/>
          <w:szCs w:val="20"/>
          <w:lang w:val="en-GB"/>
        </w:rPr>
      </w:pPr>
    </w:p>
    <w:p w14:paraId="4F8D8300" w14:textId="77777777" w:rsidR="00A006BD" w:rsidRPr="00A006BD" w:rsidRDefault="00A006BD" w:rsidP="00B04E04">
      <w:pPr>
        <w:jc w:val="both"/>
        <w:rPr>
          <w:rFonts w:ascii="Arial" w:hAnsi="Arial" w:cs="Arial"/>
          <w:sz w:val="20"/>
          <w:szCs w:val="20"/>
          <w:lang w:val="en-GB"/>
        </w:rPr>
      </w:pPr>
      <w:r w:rsidRPr="00A006BD">
        <w:rPr>
          <w:rFonts w:ascii="Arial" w:hAnsi="Arial" w:cs="Arial"/>
          <w:sz w:val="20"/>
          <w:szCs w:val="20"/>
          <w:lang w:val="en-GB"/>
        </w:rPr>
        <w:t>Familial pressures</w:t>
      </w:r>
    </w:p>
    <w:p w14:paraId="02E77603" w14:textId="77777777" w:rsidR="00A006BD" w:rsidRPr="00A006BD" w:rsidRDefault="00A006BD" w:rsidP="00B04E04">
      <w:pPr>
        <w:jc w:val="both"/>
        <w:rPr>
          <w:rFonts w:ascii="Arial" w:hAnsi="Arial" w:cs="Arial"/>
          <w:sz w:val="20"/>
          <w:szCs w:val="20"/>
          <w:lang w:val="en-GB"/>
        </w:rPr>
      </w:pPr>
      <w:r w:rsidRPr="00A006BD">
        <w:rPr>
          <w:rFonts w:ascii="Arial" w:hAnsi="Arial" w:cs="Arial"/>
          <w:sz w:val="20"/>
          <w:szCs w:val="20"/>
          <w:lang w:val="en-GB"/>
        </w:rPr>
        <w:t>-</w:t>
      </w:r>
      <w:proofErr w:type="gramStart"/>
      <w:r w:rsidRPr="00A006BD">
        <w:rPr>
          <w:rFonts w:ascii="Arial" w:hAnsi="Arial" w:cs="Arial"/>
          <w:sz w:val="20"/>
          <w:szCs w:val="20"/>
          <w:lang w:val="en-GB"/>
        </w:rPr>
        <w:t>Particular emphasis</w:t>
      </w:r>
      <w:proofErr w:type="gramEnd"/>
      <w:r w:rsidRPr="00A006BD">
        <w:rPr>
          <w:rFonts w:ascii="Arial" w:hAnsi="Arial" w:cs="Arial"/>
          <w:sz w:val="20"/>
          <w:szCs w:val="20"/>
          <w:lang w:val="en-GB"/>
        </w:rPr>
        <w:t xml:space="preserve"> on managing expectations</w:t>
      </w:r>
    </w:p>
    <w:p w14:paraId="04A710DC" w14:textId="77777777" w:rsidR="00A006BD" w:rsidRPr="00A006BD" w:rsidRDefault="00A006BD" w:rsidP="00B04E04">
      <w:pPr>
        <w:jc w:val="both"/>
        <w:rPr>
          <w:rFonts w:ascii="Arial" w:hAnsi="Arial" w:cs="Arial"/>
          <w:sz w:val="20"/>
          <w:szCs w:val="20"/>
          <w:lang w:val="en-GB"/>
        </w:rPr>
      </w:pPr>
      <w:r w:rsidRPr="00A006BD">
        <w:rPr>
          <w:rFonts w:ascii="Arial" w:hAnsi="Arial" w:cs="Arial"/>
          <w:sz w:val="20"/>
          <w:szCs w:val="20"/>
          <w:lang w:val="en-GB"/>
        </w:rPr>
        <w:t xml:space="preserve">-Importance of building trust </w:t>
      </w:r>
    </w:p>
    <w:p w14:paraId="183E6B25" w14:textId="77777777" w:rsidR="00A006BD" w:rsidRPr="00A006BD" w:rsidRDefault="00A006BD" w:rsidP="00B04E04">
      <w:pPr>
        <w:jc w:val="both"/>
        <w:rPr>
          <w:rFonts w:ascii="Arial" w:hAnsi="Arial" w:cs="Arial"/>
          <w:sz w:val="20"/>
          <w:szCs w:val="20"/>
          <w:lang w:val="en-GB"/>
        </w:rPr>
      </w:pPr>
      <w:r w:rsidRPr="00A006BD">
        <w:rPr>
          <w:rFonts w:ascii="Arial" w:hAnsi="Arial" w:cs="Arial"/>
          <w:sz w:val="20"/>
          <w:szCs w:val="20"/>
          <w:lang w:val="en-GB"/>
        </w:rPr>
        <w:t>-Relevance of educating the family from the first consultation</w:t>
      </w:r>
    </w:p>
    <w:p w14:paraId="2DA11CC9" w14:textId="77777777" w:rsidR="00A006BD" w:rsidRPr="00A006BD" w:rsidRDefault="00A006BD" w:rsidP="00B04E04">
      <w:pPr>
        <w:jc w:val="both"/>
        <w:rPr>
          <w:rFonts w:ascii="Arial" w:hAnsi="Arial" w:cs="Arial"/>
          <w:sz w:val="20"/>
          <w:szCs w:val="20"/>
          <w:lang w:val="en-GB"/>
        </w:rPr>
      </w:pPr>
    </w:p>
    <w:p w14:paraId="18DA1803" w14:textId="77777777" w:rsidR="00A006BD" w:rsidRPr="00A006BD" w:rsidRDefault="00A006BD" w:rsidP="00B04E04">
      <w:pPr>
        <w:jc w:val="both"/>
        <w:rPr>
          <w:rFonts w:ascii="Arial" w:hAnsi="Arial" w:cs="Arial"/>
          <w:sz w:val="20"/>
          <w:szCs w:val="20"/>
          <w:lang w:val="en-GB"/>
        </w:rPr>
      </w:pPr>
      <w:r w:rsidRPr="00A006BD">
        <w:rPr>
          <w:rFonts w:ascii="Arial" w:hAnsi="Arial" w:cs="Arial"/>
          <w:sz w:val="20"/>
          <w:szCs w:val="20"/>
          <w:lang w:val="en-GB"/>
        </w:rPr>
        <w:t>Anaesthesia</w:t>
      </w:r>
    </w:p>
    <w:p w14:paraId="01D7E3C7" w14:textId="77777777" w:rsidR="00A006BD" w:rsidRPr="00A006BD" w:rsidRDefault="00A006BD" w:rsidP="00B04E04">
      <w:pPr>
        <w:jc w:val="both"/>
        <w:rPr>
          <w:rFonts w:ascii="Arial" w:hAnsi="Arial" w:cs="Arial"/>
          <w:sz w:val="20"/>
          <w:szCs w:val="20"/>
          <w:lang w:val="en-GB"/>
        </w:rPr>
      </w:pPr>
      <w:r w:rsidRPr="00A006BD">
        <w:rPr>
          <w:rFonts w:ascii="Arial" w:hAnsi="Arial" w:cs="Arial"/>
          <w:sz w:val="20"/>
          <w:szCs w:val="20"/>
          <w:lang w:val="en-GB"/>
        </w:rPr>
        <w:t xml:space="preserve">-EUA when and how. </w:t>
      </w:r>
    </w:p>
    <w:p w14:paraId="5249F95C" w14:textId="77777777" w:rsidR="00A006BD" w:rsidRPr="00A006BD" w:rsidRDefault="00A006BD" w:rsidP="00B04E04">
      <w:pPr>
        <w:jc w:val="both"/>
        <w:rPr>
          <w:rFonts w:ascii="Arial" w:hAnsi="Arial" w:cs="Arial"/>
          <w:sz w:val="20"/>
          <w:szCs w:val="20"/>
          <w:lang w:val="en-GB"/>
        </w:rPr>
      </w:pPr>
      <w:r w:rsidRPr="00A006BD">
        <w:rPr>
          <w:rFonts w:ascii="Arial" w:hAnsi="Arial" w:cs="Arial"/>
          <w:sz w:val="20"/>
          <w:szCs w:val="20"/>
          <w:lang w:val="en-GB"/>
        </w:rPr>
        <w:t>-Importance of a systematic approach</w:t>
      </w:r>
    </w:p>
    <w:p w14:paraId="7AF0191F" w14:textId="77777777" w:rsidR="00A006BD" w:rsidRPr="00A006BD" w:rsidRDefault="00A006BD" w:rsidP="00B04E04">
      <w:pPr>
        <w:jc w:val="both"/>
        <w:rPr>
          <w:rFonts w:ascii="Arial" w:hAnsi="Arial" w:cs="Arial"/>
          <w:sz w:val="20"/>
          <w:szCs w:val="20"/>
          <w:lang w:val="en-GB"/>
        </w:rPr>
      </w:pPr>
      <w:r w:rsidRPr="00A006BD">
        <w:rPr>
          <w:rFonts w:ascii="Arial" w:hAnsi="Arial" w:cs="Arial"/>
          <w:sz w:val="20"/>
          <w:szCs w:val="20"/>
          <w:lang w:val="en-GB"/>
        </w:rPr>
        <w:t xml:space="preserve">-The effects of anaesthesia on pressures </w:t>
      </w:r>
    </w:p>
    <w:p w14:paraId="6800B97D" w14:textId="77777777" w:rsidR="00A006BD" w:rsidRPr="00A006BD" w:rsidRDefault="00A006BD" w:rsidP="00B04E04">
      <w:pPr>
        <w:jc w:val="both"/>
        <w:rPr>
          <w:rFonts w:ascii="Arial" w:hAnsi="Arial" w:cs="Arial"/>
          <w:sz w:val="20"/>
          <w:szCs w:val="20"/>
          <w:lang w:val="en-GB"/>
        </w:rPr>
      </w:pPr>
      <w:r w:rsidRPr="00A006BD">
        <w:rPr>
          <w:rFonts w:ascii="Arial" w:hAnsi="Arial" w:cs="Arial"/>
          <w:sz w:val="20"/>
          <w:szCs w:val="20"/>
          <w:lang w:val="en-GB"/>
        </w:rPr>
        <w:t>-</w:t>
      </w:r>
      <w:proofErr w:type="spellStart"/>
      <w:r w:rsidRPr="00A006BD">
        <w:rPr>
          <w:rFonts w:ascii="Arial" w:hAnsi="Arial" w:cs="Arial"/>
          <w:sz w:val="20"/>
          <w:szCs w:val="20"/>
          <w:lang w:val="en-GB"/>
        </w:rPr>
        <w:t>Longterm</w:t>
      </w:r>
      <w:proofErr w:type="spellEnd"/>
      <w:r w:rsidRPr="00A006BD">
        <w:rPr>
          <w:rFonts w:ascii="Arial" w:hAnsi="Arial" w:cs="Arial"/>
          <w:sz w:val="20"/>
          <w:szCs w:val="20"/>
          <w:lang w:val="en-GB"/>
        </w:rPr>
        <w:t xml:space="preserve"> effects of anaesthetics in children</w:t>
      </w:r>
    </w:p>
    <w:p w14:paraId="7ED8DABB" w14:textId="77777777" w:rsidR="00A006BD" w:rsidRPr="00A006BD" w:rsidRDefault="00A006BD" w:rsidP="00B04E04">
      <w:pPr>
        <w:jc w:val="both"/>
        <w:rPr>
          <w:rFonts w:ascii="Arial" w:hAnsi="Arial" w:cs="Arial"/>
          <w:sz w:val="20"/>
          <w:szCs w:val="20"/>
          <w:lang w:val="en-GB"/>
        </w:rPr>
      </w:pPr>
    </w:p>
    <w:p w14:paraId="604C2E78" w14:textId="77777777" w:rsidR="00A006BD" w:rsidRPr="00A006BD" w:rsidRDefault="00A006BD" w:rsidP="00B04E04">
      <w:pPr>
        <w:jc w:val="both"/>
        <w:rPr>
          <w:rFonts w:ascii="Arial" w:hAnsi="Arial" w:cs="Arial"/>
          <w:sz w:val="20"/>
          <w:szCs w:val="20"/>
          <w:lang w:val="en-GB"/>
        </w:rPr>
      </w:pPr>
      <w:r w:rsidRPr="00A006BD">
        <w:rPr>
          <w:rFonts w:ascii="Arial" w:hAnsi="Arial" w:cs="Arial"/>
          <w:sz w:val="20"/>
          <w:szCs w:val="20"/>
          <w:lang w:val="en-GB"/>
        </w:rPr>
        <w:t>Surgery</w:t>
      </w:r>
    </w:p>
    <w:p w14:paraId="659F9938" w14:textId="77777777" w:rsidR="00A006BD" w:rsidRPr="00A006BD" w:rsidRDefault="00A006BD" w:rsidP="00B04E04">
      <w:pPr>
        <w:jc w:val="both"/>
        <w:rPr>
          <w:rFonts w:ascii="Arial" w:hAnsi="Arial" w:cs="Arial"/>
          <w:sz w:val="20"/>
          <w:szCs w:val="20"/>
          <w:lang w:val="en-GB"/>
        </w:rPr>
      </w:pPr>
      <w:r w:rsidRPr="00A006BD">
        <w:rPr>
          <w:rFonts w:ascii="Arial" w:hAnsi="Arial" w:cs="Arial"/>
          <w:sz w:val="20"/>
          <w:szCs w:val="20"/>
          <w:lang w:val="en-GB"/>
        </w:rPr>
        <w:t>-Goniotomy</w:t>
      </w:r>
    </w:p>
    <w:p w14:paraId="36C5DB33" w14:textId="77777777" w:rsidR="00A006BD" w:rsidRPr="00A006BD" w:rsidRDefault="00A006BD" w:rsidP="00B04E04">
      <w:pPr>
        <w:jc w:val="both"/>
        <w:rPr>
          <w:rFonts w:ascii="Arial" w:hAnsi="Arial" w:cs="Arial"/>
          <w:sz w:val="20"/>
          <w:szCs w:val="20"/>
          <w:lang w:val="en-GB"/>
        </w:rPr>
      </w:pPr>
      <w:r w:rsidRPr="00A006BD">
        <w:rPr>
          <w:rFonts w:ascii="Arial" w:hAnsi="Arial" w:cs="Arial"/>
          <w:sz w:val="20"/>
          <w:szCs w:val="20"/>
          <w:lang w:val="en-GB"/>
        </w:rPr>
        <w:t xml:space="preserve">  Indications</w:t>
      </w:r>
    </w:p>
    <w:p w14:paraId="5F7715E8" w14:textId="77777777" w:rsidR="00A006BD" w:rsidRPr="00A006BD" w:rsidRDefault="00A006BD" w:rsidP="00B04E04">
      <w:pPr>
        <w:jc w:val="both"/>
        <w:rPr>
          <w:rFonts w:ascii="Arial" w:hAnsi="Arial" w:cs="Arial"/>
          <w:sz w:val="20"/>
          <w:szCs w:val="20"/>
          <w:lang w:val="en-GB"/>
        </w:rPr>
      </w:pPr>
      <w:r w:rsidRPr="00A006BD">
        <w:rPr>
          <w:rFonts w:ascii="Arial" w:hAnsi="Arial" w:cs="Arial"/>
          <w:sz w:val="20"/>
          <w:szCs w:val="20"/>
          <w:lang w:val="en-GB"/>
        </w:rPr>
        <w:t xml:space="preserve">  How to stop the bleeding</w:t>
      </w:r>
    </w:p>
    <w:p w14:paraId="76905213" w14:textId="77777777" w:rsidR="00A006BD" w:rsidRPr="00A006BD" w:rsidRDefault="00A006BD" w:rsidP="00B04E04">
      <w:pPr>
        <w:jc w:val="both"/>
        <w:rPr>
          <w:rFonts w:ascii="Arial" w:hAnsi="Arial" w:cs="Arial"/>
          <w:sz w:val="20"/>
          <w:szCs w:val="20"/>
          <w:lang w:val="en-GB"/>
        </w:rPr>
      </w:pPr>
      <w:r w:rsidRPr="00A006BD">
        <w:rPr>
          <w:rFonts w:ascii="Arial" w:hAnsi="Arial" w:cs="Arial"/>
          <w:sz w:val="20"/>
          <w:szCs w:val="20"/>
          <w:lang w:val="en-GB"/>
        </w:rPr>
        <w:t xml:space="preserve">  How many attempts before moving on to the next surgical </w:t>
      </w:r>
      <w:proofErr w:type="gramStart"/>
      <w:r w:rsidRPr="00A006BD">
        <w:rPr>
          <w:rFonts w:ascii="Arial" w:hAnsi="Arial" w:cs="Arial"/>
          <w:sz w:val="20"/>
          <w:szCs w:val="20"/>
          <w:lang w:val="en-GB"/>
        </w:rPr>
        <w:t>procedure</w:t>
      </w:r>
      <w:proofErr w:type="gramEnd"/>
    </w:p>
    <w:p w14:paraId="19A99937" w14:textId="77777777" w:rsidR="00A006BD" w:rsidRPr="00A006BD" w:rsidRDefault="00A006BD" w:rsidP="00B04E04">
      <w:pPr>
        <w:jc w:val="both"/>
        <w:rPr>
          <w:rFonts w:ascii="Arial" w:hAnsi="Arial" w:cs="Arial"/>
          <w:sz w:val="20"/>
          <w:szCs w:val="20"/>
          <w:lang w:val="en-GB"/>
        </w:rPr>
      </w:pPr>
      <w:r w:rsidRPr="00A006BD">
        <w:rPr>
          <w:rFonts w:ascii="Arial" w:hAnsi="Arial" w:cs="Arial"/>
          <w:sz w:val="20"/>
          <w:szCs w:val="20"/>
          <w:lang w:val="en-GB"/>
        </w:rPr>
        <w:t xml:space="preserve">  Goniotomy in specific cases </w:t>
      </w:r>
      <w:proofErr w:type="spellStart"/>
      <w:r w:rsidRPr="00A006BD">
        <w:rPr>
          <w:rFonts w:ascii="Arial" w:hAnsi="Arial" w:cs="Arial"/>
          <w:sz w:val="20"/>
          <w:szCs w:val="20"/>
          <w:lang w:val="en-GB"/>
        </w:rPr>
        <w:t>ei</w:t>
      </w:r>
      <w:proofErr w:type="spellEnd"/>
      <w:r w:rsidRPr="00A006BD">
        <w:rPr>
          <w:rFonts w:ascii="Arial" w:hAnsi="Arial" w:cs="Arial"/>
          <w:sz w:val="20"/>
          <w:szCs w:val="20"/>
          <w:lang w:val="en-GB"/>
        </w:rPr>
        <w:t xml:space="preserve"> aniridic</w:t>
      </w:r>
    </w:p>
    <w:p w14:paraId="1A67A5A1" w14:textId="77777777" w:rsidR="00A006BD" w:rsidRPr="00A006BD" w:rsidRDefault="00A006BD" w:rsidP="00B04E04">
      <w:pPr>
        <w:jc w:val="both"/>
        <w:rPr>
          <w:rFonts w:ascii="Arial" w:hAnsi="Arial" w:cs="Arial"/>
          <w:sz w:val="20"/>
          <w:szCs w:val="20"/>
          <w:lang w:val="en-GB"/>
        </w:rPr>
      </w:pPr>
    </w:p>
    <w:p w14:paraId="1549D261" w14:textId="77777777" w:rsidR="00A61BFC" w:rsidRPr="00A006BD" w:rsidRDefault="00A61BFC" w:rsidP="00B04E04">
      <w:pPr>
        <w:jc w:val="both"/>
        <w:rPr>
          <w:rFonts w:ascii="Arial" w:hAnsi="Arial" w:cs="Arial"/>
          <w:sz w:val="20"/>
          <w:szCs w:val="20"/>
          <w:lang w:val="en-GB"/>
        </w:rPr>
      </w:pPr>
      <w:r w:rsidRPr="00A006BD">
        <w:rPr>
          <w:rFonts w:ascii="Arial" w:hAnsi="Arial" w:cs="Arial"/>
          <w:sz w:val="20"/>
          <w:szCs w:val="20"/>
          <w:lang w:val="en-GB"/>
        </w:rPr>
        <w:t>-Glaucoma drainage devices</w:t>
      </w:r>
      <w:r w:rsidR="00A006BD" w:rsidRPr="00A006BD">
        <w:rPr>
          <w:rFonts w:ascii="Arial" w:hAnsi="Arial" w:cs="Arial"/>
          <w:sz w:val="20"/>
          <w:szCs w:val="20"/>
          <w:lang w:val="en-GB"/>
        </w:rPr>
        <w:t>:</w:t>
      </w:r>
    </w:p>
    <w:p w14:paraId="4C189241" w14:textId="77777777" w:rsidR="00A006BD" w:rsidRPr="00A006BD" w:rsidRDefault="00A006BD" w:rsidP="00B04E04">
      <w:pPr>
        <w:jc w:val="both"/>
        <w:rPr>
          <w:rFonts w:ascii="Arial" w:hAnsi="Arial" w:cs="Arial"/>
          <w:sz w:val="20"/>
          <w:szCs w:val="20"/>
          <w:lang w:val="en-GB"/>
        </w:rPr>
      </w:pPr>
      <w:r w:rsidRPr="00A006BD">
        <w:rPr>
          <w:rFonts w:ascii="Arial" w:hAnsi="Arial" w:cs="Arial"/>
          <w:sz w:val="20"/>
          <w:szCs w:val="20"/>
          <w:lang w:val="en-GB"/>
        </w:rPr>
        <w:t xml:space="preserve">  Technical differences from implanting in adults</w:t>
      </w:r>
    </w:p>
    <w:p w14:paraId="65AF983C" w14:textId="77777777" w:rsidR="00A006BD" w:rsidRPr="00A006BD" w:rsidRDefault="00A006BD" w:rsidP="00B04E04">
      <w:pPr>
        <w:jc w:val="both"/>
        <w:rPr>
          <w:rFonts w:ascii="Arial" w:hAnsi="Arial" w:cs="Arial"/>
          <w:sz w:val="20"/>
          <w:szCs w:val="20"/>
          <w:lang w:val="en-GB"/>
        </w:rPr>
      </w:pPr>
      <w:r w:rsidRPr="00A006BD">
        <w:rPr>
          <w:rFonts w:ascii="Arial" w:hAnsi="Arial" w:cs="Arial"/>
          <w:sz w:val="20"/>
          <w:szCs w:val="20"/>
          <w:lang w:val="en-GB"/>
        </w:rPr>
        <w:t xml:space="preserve">  Accounting for an </w:t>
      </w:r>
      <w:proofErr w:type="gramStart"/>
      <w:r w:rsidRPr="00A006BD">
        <w:rPr>
          <w:rFonts w:ascii="Arial" w:hAnsi="Arial" w:cs="Arial"/>
          <w:sz w:val="20"/>
          <w:szCs w:val="20"/>
          <w:lang w:val="en-GB"/>
        </w:rPr>
        <w:t>ever lengthening</w:t>
      </w:r>
      <w:proofErr w:type="gramEnd"/>
      <w:r w:rsidRPr="00A006BD">
        <w:rPr>
          <w:rFonts w:ascii="Arial" w:hAnsi="Arial" w:cs="Arial"/>
          <w:sz w:val="20"/>
          <w:szCs w:val="20"/>
          <w:lang w:val="en-GB"/>
        </w:rPr>
        <w:t xml:space="preserve"> eye</w:t>
      </w:r>
    </w:p>
    <w:p w14:paraId="1C7020B9" w14:textId="77777777" w:rsidR="00A61BFC" w:rsidRPr="00A006BD" w:rsidRDefault="00A006BD" w:rsidP="00B04E04">
      <w:pPr>
        <w:jc w:val="both"/>
        <w:rPr>
          <w:rFonts w:ascii="Arial" w:hAnsi="Arial" w:cs="Arial"/>
          <w:sz w:val="20"/>
          <w:szCs w:val="20"/>
          <w:lang w:val="en-GB"/>
        </w:rPr>
      </w:pPr>
      <w:r w:rsidRPr="00A006BD">
        <w:rPr>
          <w:rFonts w:ascii="Arial" w:hAnsi="Arial" w:cs="Arial"/>
          <w:sz w:val="20"/>
          <w:szCs w:val="20"/>
          <w:lang w:val="en-GB"/>
        </w:rPr>
        <w:t xml:space="preserve">  Managing complications</w:t>
      </w:r>
    </w:p>
    <w:p w14:paraId="14A41467" w14:textId="77777777" w:rsidR="00A006BD" w:rsidRPr="00A006BD" w:rsidRDefault="00A006BD" w:rsidP="00B04E04">
      <w:pPr>
        <w:jc w:val="both"/>
        <w:rPr>
          <w:rFonts w:ascii="Arial" w:hAnsi="Arial" w:cs="Arial"/>
          <w:sz w:val="20"/>
          <w:szCs w:val="20"/>
          <w:lang w:val="en-GB"/>
        </w:rPr>
      </w:pPr>
      <w:r w:rsidRPr="00A006BD">
        <w:rPr>
          <w:rFonts w:ascii="Arial" w:hAnsi="Arial" w:cs="Arial"/>
          <w:sz w:val="20"/>
          <w:szCs w:val="20"/>
          <w:lang w:val="en-GB"/>
        </w:rPr>
        <w:t xml:space="preserve">  </w:t>
      </w:r>
      <w:r w:rsidR="00A61BFC" w:rsidRPr="00A006BD">
        <w:rPr>
          <w:rFonts w:ascii="Arial" w:hAnsi="Arial" w:cs="Arial"/>
          <w:sz w:val="20"/>
          <w:szCs w:val="20"/>
          <w:lang w:val="en-GB"/>
        </w:rPr>
        <w:t xml:space="preserve">If </w:t>
      </w:r>
      <w:r w:rsidRPr="00A006BD">
        <w:rPr>
          <w:rFonts w:ascii="Arial" w:hAnsi="Arial" w:cs="Arial"/>
          <w:sz w:val="20"/>
          <w:szCs w:val="20"/>
          <w:lang w:val="en-GB"/>
        </w:rPr>
        <w:t xml:space="preserve">a </w:t>
      </w:r>
      <w:r w:rsidR="00A61BFC" w:rsidRPr="00A006BD">
        <w:rPr>
          <w:rFonts w:ascii="Arial" w:hAnsi="Arial" w:cs="Arial"/>
          <w:sz w:val="20"/>
          <w:szCs w:val="20"/>
          <w:lang w:val="en-GB"/>
        </w:rPr>
        <w:t xml:space="preserve">tube </w:t>
      </w:r>
      <w:r w:rsidRPr="00A006BD">
        <w:rPr>
          <w:rFonts w:ascii="Arial" w:hAnsi="Arial" w:cs="Arial"/>
          <w:sz w:val="20"/>
          <w:szCs w:val="20"/>
          <w:lang w:val="en-GB"/>
        </w:rPr>
        <w:t xml:space="preserve">is </w:t>
      </w:r>
      <w:r w:rsidR="00A61BFC" w:rsidRPr="00A006BD">
        <w:rPr>
          <w:rFonts w:ascii="Arial" w:hAnsi="Arial" w:cs="Arial"/>
          <w:sz w:val="20"/>
          <w:szCs w:val="20"/>
          <w:lang w:val="en-GB"/>
        </w:rPr>
        <w:t>not enoug</w:t>
      </w:r>
      <w:r w:rsidRPr="00A006BD">
        <w:rPr>
          <w:rFonts w:ascii="Arial" w:hAnsi="Arial" w:cs="Arial"/>
          <w:sz w:val="20"/>
          <w:szCs w:val="20"/>
          <w:lang w:val="en-GB"/>
        </w:rPr>
        <w:t xml:space="preserve">h, what do we do next? </w:t>
      </w:r>
      <w:r w:rsidR="00A61BFC" w:rsidRPr="00A006BD">
        <w:rPr>
          <w:rFonts w:ascii="Arial" w:hAnsi="Arial" w:cs="Arial"/>
          <w:sz w:val="20"/>
          <w:szCs w:val="20"/>
          <w:lang w:val="en-GB"/>
        </w:rPr>
        <w:t xml:space="preserve">  </w:t>
      </w:r>
    </w:p>
    <w:p w14:paraId="75AF79EC" w14:textId="77777777" w:rsidR="00A006BD" w:rsidRPr="00A006BD" w:rsidRDefault="00A006BD" w:rsidP="00B04E04">
      <w:pPr>
        <w:jc w:val="both"/>
        <w:rPr>
          <w:rFonts w:ascii="Arial" w:hAnsi="Arial" w:cs="Arial"/>
          <w:sz w:val="20"/>
          <w:szCs w:val="20"/>
          <w:lang w:val="en-GB"/>
        </w:rPr>
      </w:pPr>
      <w:r w:rsidRPr="00A006BD">
        <w:rPr>
          <w:rFonts w:ascii="Arial" w:hAnsi="Arial" w:cs="Arial"/>
          <w:sz w:val="20"/>
          <w:szCs w:val="20"/>
          <w:lang w:val="en-GB"/>
        </w:rPr>
        <w:t xml:space="preserve">  What to do if there is no corneal view?</w:t>
      </w:r>
    </w:p>
    <w:p w14:paraId="67E55003" w14:textId="77777777" w:rsidR="00A006BD" w:rsidRPr="00A006BD" w:rsidRDefault="00A006BD" w:rsidP="00B04E04">
      <w:pPr>
        <w:jc w:val="both"/>
        <w:rPr>
          <w:rFonts w:ascii="Arial" w:hAnsi="Arial" w:cs="Arial"/>
          <w:sz w:val="20"/>
          <w:szCs w:val="20"/>
          <w:lang w:val="en-GB"/>
        </w:rPr>
      </w:pPr>
      <w:r w:rsidRPr="00A006BD">
        <w:rPr>
          <w:rFonts w:ascii="Arial" w:hAnsi="Arial" w:cs="Arial"/>
          <w:sz w:val="20"/>
          <w:szCs w:val="20"/>
          <w:lang w:val="en-GB"/>
        </w:rPr>
        <w:t xml:space="preserve">  What to do if there is no space in the anterior chamber?</w:t>
      </w:r>
    </w:p>
    <w:p w14:paraId="633B77E7" w14:textId="77777777" w:rsidR="00963038" w:rsidRPr="00A006BD" w:rsidRDefault="00963038" w:rsidP="00B04E04">
      <w:pPr>
        <w:jc w:val="both"/>
        <w:rPr>
          <w:rFonts w:ascii="Arial" w:hAnsi="Arial" w:cs="Arial"/>
          <w:sz w:val="20"/>
          <w:szCs w:val="20"/>
          <w:lang w:val="en-GB"/>
        </w:rPr>
      </w:pPr>
    </w:p>
    <w:p w14:paraId="7B73B992" w14:textId="77777777" w:rsidR="00A006BD" w:rsidRPr="00A006BD" w:rsidRDefault="00B04E04" w:rsidP="00B04E04">
      <w:pPr>
        <w:jc w:val="both"/>
        <w:rPr>
          <w:rFonts w:ascii="Arial" w:hAnsi="Arial" w:cs="Arial"/>
          <w:sz w:val="20"/>
          <w:szCs w:val="20"/>
          <w:lang w:val="en-GB"/>
        </w:rPr>
      </w:pPr>
      <w:r w:rsidRPr="00A006BD">
        <w:rPr>
          <w:rFonts w:ascii="Arial" w:hAnsi="Arial" w:cs="Arial"/>
          <w:b/>
          <w:bCs/>
          <w:sz w:val="20"/>
          <w:szCs w:val="20"/>
          <w:lang w:val="en-GB"/>
        </w:rPr>
        <w:t>Findings:</w:t>
      </w:r>
      <w:r w:rsidR="00A006BD" w:rsidRPr="00A006BD">
        <w:rPr>
          <w:rFonts w:ascii="Arial" w:hAnsi="Arial" w:cs="Arial"/>
          <w:b/>
          <w:bCs/>
          <w:sz w:val="20"/>
          <w:szCs w:val="20"/>
          <w:lang w:val="en-GB"/>
        </w:rPr>
        <w:t xml:space="preserve"> </w:t>
      </w:r>
      <w:r w:rsidR="00A006BD" w:rsidRPr="00A006BD">
        <w:rPr>
          <w:rFonts w:ascii="Arial" w:hAnsi="Arial" w:cs="Arial"/>
          <w:sz w:val="20"/>
          <w:szCs w:val="20"/>
          <w:lang w:val="en-GB"/>
        </w:rPr>
        <w:t>not applicable.</w:t>
      </w:r>
    </w:p>
    <w:p w14:paraId="21A32262" w14:textId="77777777" w:rsidR="00B04E04" w:rsidRPr="00A006BD" w:rsidRDefault="00B04E04" w:rsidP="00B04E04">
      <w:pPr>
        <w:rPr>
          <w:rFonts w:ascii="Arial" w:hAnsi="Arial" w:cs="Arial"/>
          <w:sz w:val="20"/>
          <w:szCs w:val="20"/>
          <w:lang w:val="en-GB"/>
        </w:rPr>
      </w:pPr>
    </w:p>
    <w:p w14:paraId="0A6AC553" w14:textId="77777777" w:rsidR="00963038" w:rsidRDefault="00B04E04" w:rsidP="00B04E04">
      <w:pPr>
        <w:rPr>
          <w:rFonts w:ascii="Arial" w:hAnsi="Arial" w:cs="Arial"/>
          <w:b/>
          <w:bCs/>
          <w:sz w:val="20"/>
          <w:szCs w:val="20"/>
        </w:rPr>
      </w:pPr>
      <w:r w:rsidRPr="00A006BD">
        <w:rPr>
          <w:rFonts w:ascii="Arial" w:hAnsi="Arial" w:cs="Arial"/>
          <w:b/>
          <w:bCs/>
          <w:sz w:val="20"/>
          <w:szCs w:val="20"/>
          <w:lang w:val="en-GB"/>
        </w:rPr>
        <w:t>Conclusion &amp;</w:t>
      </w:r>
      <w:r w:rsidR="00FA63E5" w:rsidRPr="00A006BD">
        <w:rPr>
          <w:rFonts w:ascii="Arial" w:hAnsi="Arial" w:cs="Arial"/>
          <w:b/>
          <w:bCs/>
          <w:sz w:val="20"/>
          <w:szCs w:val="20"/>
          <w:lang w:val="en-GB"/>
        </w:rPr>
        <w:t xml:space="preserve"> </w:t>
      </w:r>
      <w:r w:rsidRPr="00A006BD">
        <w:rPr>
          <w:rFonts w:ascii="Arial" w:hAnsi="Arial" w:cs="Arial"/>
          <w:b/>
          <w:bCs/>
          <w:sz w:val="20"/>
          <w:szCs w:val="20"/>
          <w:lang w:val="en-GB"/>
        </w:rPr>
        <w:t>Significance:</w:t>
      </w:r>
    </w:p>
    <w:p w14:paraId="3D20ABB6" w14:textId="77777777" w:rsidR="00A006BD" w:rsidRPr="00A006BD" w:rsidRDefault="00A006BD" w:rsidP="00B04E04">
      <w:pPr>
        <w:rPr>
          <w:rFonts w:ascii="Arial" w:hAnsi="Arial" w:cs="Arial"/>
          <w:b/>
          <w:bCs/>
          <w:sz w:val="20"/>
          <w:szCs w:val="20"/>
          <w:lang w:val="en-GB"/>
        </w:rPr>
      </w:pPr>
    </w:p>
    <w:p w14:paraId="2968458D" w14:textId="77777777" w:rsidR="00A006BD" w:rsidRPr="00A006BD" w:rsidRDefault="00A006BD" w:rsidP="00A006BD">
      <w:pPr>
        <w:pStyle w:val="ListParagraph"/>
        <w:numPr>
          <w:ilvl w:val="0"/>
          <w:numId w:val="1"/>
        </w:numPr>
        <w:rPr>
          <w:rFonts w:ascii="Arial" w:hAnsi="Arial" w:cs="Arial"/>
          <w:sz w:val="20"/>
          <w:szCs w:val="20"/>
        </w:rPr>
      </w:pPr>
      <w:r w:rsidRPr="00A006BD">
        <w:rPr>
          <w:rFonts w:ascii="Arial" w:hAnsi="Arial" w:cs="Arial"/>
          <w:sz w:val="20"/>
          <w:szCs w:val="20"/>
        </w:rPr>
        <w:t>Correct diagnosis is vital in formulating a tailored management plan.</w:t>
      </w:r>
    </w:p>
    <w:p w14:paraId="2041034C" w14:textId="77777777" w:rsidR="00A006BD" w:rsidRPr="00A006BD" w:rsidRDefault="00A006BD" w:rsidP="00A006BD">
      <w:pPr>
        <w:pStyle w:val="ListParagraph"/>
        <w:numPr>
          <w:ilvl w:val="0"/>
          <w:numId w:val="1"/>
        </w:numPr>
        <w:rPr>
          <w:rFonts w:ascii="Arial" w:hAnsi="Arial" w:cs="Arial"/>
          <w:sz w:val="20"/>
          <w:szCs w:val="20"/>
        </w:rPr>
      </w:pPr>
      <w:r w:rsidRPr="00A006BD">
        <w:rPr>
          <w:rFonts w:ascii="Arial" w:hAnsi="Arial" w:cs="Arial"/>
          <w:sz w:val="20"/>
          <w:szCs w:val="20"/>
        </w:rPr>
        <w:t>Traditional patch management may not be enough in the management of amblyopia.</w:t>
      </w:r>
    </w:p>
    <w:p w14:paraId="7928429D" w14:textId="77777777" w:rsidR="00A006BD" w:rsidRPr="00A006BD" w:rsidRDefault="00A006BD" w:rsidP="00A006BD">
      <w:pPr>
        <w:pStyle w:val="ListParagraph"/>
        <w:numPr>
          <w:ilvl w:val="0"/>
          <w:numId w:val="1"/>
        </w:numPr>
        <w:rPr>
          <w:rFonts w:ascii="Arial" w:hAnsi="Arial" w:cs="Arial"/>
          <w:sz w:val="20"/>
          <w:szCs w:val="20"/>
        </w:rPr>
      </w:pPr>
      <w:proofErr w:type="spellStart"/>
      <w:r w:rsidRPr="00A006BD">
        <w:rPr>
          <w:rFonts w:ascii="Arial" w:hAnsi="Arial" w:cs="Arial"/>
          <w:sz w:val="20"/>
          <w:szCs w:val="20"/>
        </w:rPr>
        <w:t>Aliviating</w:t>
      </w:r>
      <w:proofErr w:type="spellEnd"/>
      <w:r w:rsidRPr="00A006BD">
        <w:rPr>
          <w:rFonts w:ascii="Arial" w:hAnsi="Arial" w:cs="Arial"/>
          <w:sz w:val="20"/>
          <w:szCs w:val="20"/>
        </w:rPr>
        <w:t xml:space="preserve"> </w:t>
      </w:r>
      <w:proofErr w:type="gramStart"/>
      <w:r w:rsidRPr="00A006BD">
        <w:rPr>
          <w:rFonts w:ascii="Arial" w:hAnsi="Arial" w:cs="Arial"/>
          <w:sz w:val="20"/>
          <w:szCs w:val="20"/>
        </w:rPr>
        <w:t>parents</w:t>
      </w:r>
      <w:proofErr w:type="gramEnd"/>
      <w:r w:rsidRPr="00A006BD">
        <w:rPr>
          <w:rFonts w:ascii="Arial" w:hAnsi="Arial" w:cs="Arial"/>
          <w:sz w:val="20"/>
          <w:szCs w:val="20"/>
        </w:rPr>
        <w:t xml:space="preserve"> anxiety through reinforced education will minimize stress in the child.</w:t>
      </w:r>
    </w:p>
    <w:p w14:paraId="1890703B" w14:textId="77777777" w:rsidR="00A006BD" w:rsidRPr="00A006BD" w:rsidRDefault="00A006BD" w:rsidP="00A006BD">
      <w:pPr>
        <w:pStyle w:val="ListParagraph"/>
        <w:numPr>
          <w:ilvl w:val="0"/>
          <w:numId w:val="1"/>
        </w:numPr>
        <w:rPr>
          <w:rFonts w:ascii="Arial" w:hAnsi="Arial" w:cs="Arial"/>
          <w:sz w:val="20"/>
          <w:szCs w:val="20"/>
        </w:rPr>
      </w:pPr>
      <w:r w:rsidRPr="00A006BD">
        <w:rPr>
          <w:rFonts w:ascii="Arial" w:hAnsi="Arial" w:cs="Arial"/>
          <w:sz w:val="20"/>
          <w:szCs w:val="20"/>
        </w:rPr>
        <w:lastRenderedPageBreak/>
        <w:t>The reduction of pressure from the various anaesthetic agents needs to be accounted for within the EUA.</w:t>
      </w:r>
    </w:p>
    <w:p w14:paraId="782E5030" w14:textId="77777777" w:rsidR="00A006BD" w:rsidRPr="00A006BD" w:rsidRDefault="00A006BD" w:rsidP="00A006BD">
      <w:pPr>
        <w:pStyle w:val="ListParagraph"/>
        <w:numPr>
          <w:ilvl w:val="0"/>
          <w:numId w:val="1"/>
        </w:numPr>
        <w:rPr>
          <w:rFonts w:ascii="Arial" w:hAnsi="Arial" w:cs="Arial"/>
          <w:sz w:val="20"/>
          <w:szCs w:val="20"/>
        </w:rPr>
      </w:pPr>
      <w:r w:rsidRPr="00A006BD">
        <w:rPr>
          <w:rFonts w:ascii="Arial" w:hAnsi="Arial" w:cs="Arial"/>
          <w:sz w:val="20"/>
          <w:szCs w:val="20"/>
        </w:rPr>
        <w:t>The smallest surgical details will make the biggest difference in your patient.</w:t>
      </w:r>
    </w:p>
    <w:p w14:paraId="23C72997" w14:textId="77777777" w:rsidR="00B04E04" w:rsidRPr="00A006BD" w:rsidRDefault="00B04E04" w:rsidP="00B04E04">
      <w:pPr>
        <w:rPr>
          <w:rFonts w:ascii="Arial" w:hAnsi="Arial" w:cs="Arial"/>
          <w:b/>
          <w:bCs/>
          <w:sz w:val="20"/>
          <w:szCs w:val="20"/>
          <w:lang w:val="en-GB"/>
        </w:rPr>
      </w:pPr>
    </w:p>
    <w:p w14:paraId="2A934BEA" w14:textId="77777777" w:rsidR="00B04E04" w:rsidRDefault="00B04E04" w:rsidP="00B04E04">
      <w:pPr>
        <w:rPr>
          <w:rFonts w:ascii="Arial" w:hAnsi="Arial" w:cs="Arial"/>
          <w:b/>
          <w:bCs/>
          <w:sz w:val="20"/>
          <w:szCs w:val="20"/>
        </w:rPr>
      </w:pPr>
      <w:r w:rsidRPr="00A006BD">
        <w:rPr>
          <w:rFonts w:ascii="Arial" w:hAnsi="Arial" w:cs="Arial"/>
          <w:b/>
          <w:bCs/>
          <w:sz w:val="20"/>
          <w:szCs w:val="20"/>
          <w:lang w:val="en-GB"/>
        </w:rPr>
        <w:t>Recent Publications (minimum 5)</w:t>
      </w:r>
    </w:p>
    <w:p w14:paraId="6FD4237A" w14:textId="77777777" w:rsidR="00C061D7" w:rsidRDefault="00C061D7" w:rsidP="00B04E04">
      <w:pPr>
        <w:rPr>
          <w:rFonts w:ascii="Arial" w:hAnsi="Arial" w:cs="Arial"/>
          <w:b/>
          <w:bCs/>
          <w:sz w:val="20"/>
          <w:szCs w:val="20"/>
        </w:rPr>
      </w:pPr>
    </w:p>
    <w:p w14:paraId="3861E67F" w14:textId="77777777" w:rsidR="00C061D7" w:rsidRPr="00C061D7" w:rsidRDefault="00C061D7" w:rsidP="00C061D7">
      <w:pPr>
        <w:pStyle w:val="ListParagraph"/>
        <w:numPr>
          <w:ilvl w:val="0"/>
          <w:numId w:val="2"/>
        </w:numPr>
        <w:jc w:val="both"/>
        <w:rPr>
          <w:rFonts w:ascii="Arial" w:eastAsia="Times New Roman" w:hAnsi="Arial" w:cs="Arial"/>
          <w:sz w:val="20"/>
          <w:szCs w:val="20"/>
          <w:lang w:val="es-ES"/>
        </w:rPr>
      </w:pPr>
      <w:r w:rsidRPr="00C061D7">
        <w:rPr>
          <w:rFonts w:ascii="Arial" w:eastAsia="Times New Roman" w:hAnsi="Arial" w:cs="Arial"/>
          <w:color w:val="212121"/>
          <w:sz w:val="20"/>
          <w:szCs w:val="20"/>
          <w:shd w:val="clear" w:color="auto" w:fill="FFFFFF"/>
          <w:lang w:val="en-US"/>
        </w:rPr>
        <w:t xml:space="preserve">Lopes NL, </w:t>
      </w:r>
      <w:proofErr w:type="spellStart"/>
      <w:r w:rsidRPr="00C061D7">
        <w:rPr>
          <w:rFonts w:ascii="Arial" w:eastAsia="Times New Roman" w:hAnsi="Arial" w:cs="Arial"/>
          <w:color w:val="212121"/>
          <w:sz w:val="20"/>
          <w:szCs w:val="20"/>
          <w:shd w:val="clear" w:color="auto" w:fill="FFFFFF"/>
          <w:lang w:val="en-US"/>
        </w:rPr>
        <w:t>Gracitelli</w:t>
      </w:r>
      <w:proofErr w:type="spellEnd"/>
      <w:r w:rsidRPr="00C061D7">
        <w:rPr>
          <w:rFonts w:ascii="Arial" w:eastAsia="Times New Roman" w:hAnsi="Arial" w:cs="Arial"/>
          <w:color w:val="212121"/>
          <w:sz w:val="20"/>
          <w:szCs w:val="20"/>
          <w:shd w:val="clear" w:color="auto" w:fill="FFFFFF"/>
          <w:lang w:val="en-US"/>
        </w:rPr>
        <w:t xml:space="preserve"> CPB, </w:t>
      </w:r>
      <w:proofErr w:type="spellStart"/>
      <w:r w:rsidRPr="00C061D7">
        <w:rPr>
          <w:rFonts w:ascii="Arial" w:eastAsia="Times New Roman" w:hAnsi="Arial" w:cs="Arial"/>
          <w:color w:val="212121"/>
          <w:sz w:val="20"/>
          <w:szCs w:val="20"/>
          <w:shd w:val="clear" w:color="auto" w:fill="FFFFFF"/>
          <w:lang w:val="en-US"/>
        </w:rPr>
        <w:t>Rolim</w:t>
      </w:r>
      <w:proofErr w:type="spellEnd"/>
      <w:r w:rsidRPr="00C061D7">
        <w:rPr>
          <w:rFonts w:ascii="Arial" w:eastAsia="Times New Roman" w:hAnsi="Arial" w:cs="Arial"/>
          <w:color w:val="212121"/>
          <w:sz w:val="20"/>
          <w:szCs w:val="20"/>
          <w:shd w:val="clear" w:color="auto" w:fill="FFFFFF"/>
          <w:lang w:val="en-US"/>
        </w:rPr>
        <w:t xml:space="preserve">-de-Moura C. Childhood Glaucoma Profile in a Brazilian Tertiary Care Center Using Childhood Glaucoma Research Network Classification. </w:t>
      </w:r>
      <w:r w:rsidRPr="00C061D7">
        <w:rPr>
          <w:rFonts w:ascii="Arial" w:eastAsia="Times New Roman" w:hAnsi="Arial" w:cs="Arial"/>
          <w:color w:val="212121"/>
          <w:sz w:val="20"/>
          <w:szCs w:val="20"/>
          <w:shd w:val="clear" w:color="auto" w:fill="FFFFFF"/>
          <w:lang w:val="es-ES"/>
        </w:rPr>
        <w:t xml:space="preserve">J Glaucoma. 2021 </w:t>
      </w:r>
      <w:proofErr w:type="gramStart"/>
      <w:r w:rsidRPr="00C061D7">
        <w:rPr>
          <w:rFonts w:ascii="Arial" w:eastAsia="Times New Roman" w:hAnsi="Arial" w:cs="Arial"/>
          <w:color w:val="212121"/>
          <w:sz w:val="20"/>
          <w:szCs w:val="20"/>
          <w:shd w:val="clear" w:color="auto" w:fill="FFFFFF"/>
          <w:lang w:val="es-ES"/>
        </w:rPr>
        <w:t>Feb</w:t>
      </w:r>
      <w:proofErr w:type="gramEnd"/>
      <w:r w:rsidRPr="00C061D7">
        <w:rPr>
          <w:rFonts w:ascii="Arial" w:eastAsia="Times New Roman" w:hAnsi="Arial" w:cs="Arial"/>
          <w:color w:val="212121"/>
          <w:sz w:val="20"/>
          <w:szCs w:val="20"/>
          <w:shd w:val="clear" w:color="auto" w:fill="FFFFFF"/>
          <w:lang w:val="es-ES"/>
        </w:rPr>
        <w:t xml:space="preserve"> 1;30(2):129-133. </w:t>
      </w:r>
      <w:proofErr w:type="spellStart"/>
      <w:r w:rsidRPr="00C061D7">
        <w:rPr>
          <w:rFonts w:ascii="Arial" w:eastAsia="Times New Roman" w:hAnsi="Arial" w:cs="Arial"/>
          <w:color w:val="212121"/>
          <w:sz w:val="20"/>
          <w:szCs w:val="20"/>
          <w:shd w:val="clear" w:color="auto" w:fill="FFFFFF"/>
          <w:lang w:val="es-ES"/>
        </w:rPr>
        <w:t>doi</w:t>
      </w:r>
      <w:proofErr w:type="spellEnd"/>
      <w:r w:rsidRPr="00C061D7">
        <w:rPr>
          <w:rFonts w:ascii="Arial" w:eastAsia="Times New Roman" w:hAnsi="Arial" w:cs="Arial"/>
          <w:color w:val="212121"/>
          <w:sz w:val="20"/>
          <w:szCs w:val="20"/>
          <w:shd w:val="clear" w:color="auto" w:fill="FFFFFF"/>
          <w:lang w:val="es-ES"/>
        </w:rPr>
        <w:t>: 10.1097/IJG.0000000000001712. PMID: 33086262.</w:t>
      </w:r>
    </w:p>
    <w:p w14:paraId="1ED474A0" w14:textId="77777777" w:rsidR="00C061D7" w:rsidRPr="00C061D7" w:rsidRDefault="00C061D7" w:rsidP="00C061D7">
      <w:pPr>
        <w:pStyle w:val="ListParagraph"/>
        <w:jc w:val="both"/>
        <w:rPr>
          <w:rFonts w:ascii="Arial" w:eastAsia="Times New Roman" w:hAnsi="Arial" w:cs="Arial"/>
          <w:sz w:val="20"/>
          <w:szCs w:val="20"/>
          <w:lang w:val="es-ES"/>
        </w:rPr>
      </w:pPr>
    </w:p>
    <w:p w14:paraId="578AD379" w14:textId="77777777" w:rsidR="00C061D7" w:rsidRPr="00C061D7" w:rsidRDefault="00C061D7" w:rsidP="00C061D7">
      <w:pPr>
        <w:pStyle w:val="ListParagraph"/>
        <w:numPr>
          <w:ilvl w:val="0"/>
          <w:numId w:val="2"/>
        </w:numPr>
        <w:jc w:val="both"/>
        <w:rPr>
          <w:rFonts w:ascii="Arial" w:hAnsi="Arial" w:cs="Arial"/>
          <w:sz w:val="20"/>
          <w:szCs w:val="20"/>
          <w:lang w:val="es-ES"/>
        </w:rPr>
      </w:pPr>
      <w:r w:rsidRPr="00C061D7">
        <w:rPr>
          <w:rFonts w:ascii="Arial" w:hAnsi="Arial" w:cs="Arial"/>
          <w:color w:val="212121"/>
          <w:sz w:val="20"/>
          <w:szCs w:val="20"/>
          <w:shd w:val="clear" w:color="auto" w:fill="FFFFFF"/>
        </w:rPr>
        <w:t xml:space="preserve">Moore W, </w:t>
      </w:r>
      <w:proofErr w:type="spellStart"/>
      <w:r w:rsidRPr="00C061D7">
        <w:rPr>
          <w:rFonts w:ascii="Arial" w:hAnsi="Arial" w:cs="Arial"/>
          <w:color w:val="212121"/>
          <w:sz w:val="20"/>
          <w:szCs w:val="20"/>
          <w:shd w:val="clear" w:color="auto" w:fill="FFFFFF"/>
        </w:rPr>
        <w:t>Nischal</w:t>
      </w:r>
      <w:proofErr w:type="spellEnd"/>
      <w:r w:rsidRPr="00C061D7">
        <w:rPr>
          <w:rFonts w:ascii="Arial" w:hAnsi="Arial" w:cs="Arial"/>
          <w:color w:val="212121"/>
          <w:sz w:val="20"/>
          <w:szCs w:val="20"/>
          <w:shd w:val="clear" w:color="auto" w:fill="FFFFFF"/>
        </w:rPr>
        <w:t xml:space="preserve"> KK. Pharmacologic management of glaucoma in childhood. </w:t>
      </w:r>
      <w:proofErr w:type="spellStart"/>
      <w:r w:rsidRPr="00C061D7">
        <w:rPr>
          <w:rFonts w:ascii="Arial" w:hAnsi="Arial" w:cs="Arial"/>
          <w:color w:val="212121"/>
          <w:sz w:val="20"/>
          <w:szCs w:val="20"/>
          <w:shd w:val="clear" w:color="auto" w:fill="FFFFFF"/>
        </w:rPr>
        <w:t>Paediatr</w:t>
      </w:r>
      <w:proofErr w:type="spellEnd"/>
      <w:r w:rsidRPr="00C061D7">
        <w:rPr>
          <w:rFonts w:ascii="Arial" w:hAnsi="Arial" w:cs="Arial"/>
          <w:color w:val="212121"/>
          <w:sz w:val="20"/>
          <w:szCs w:val="20"/>
          <w:shd w:val="clear" w:color="auto" w:fill="FFFFFF"/>
        </w:rPr>
        <w:t xml:space="preserve"> Drugs. 2007;9(2):71-9. </w:t>
      </w:r>
      <w:proofErr w:type="spellStart"/>
      <w:r w:rsidRPr="00C061D7">
        <w:rPr>
          <w:rFonts w:ascii="Arial" w:hAnsi="Arial" w:cs="Arial"/>
          <w:color w:val="212121"/>
          <w:sz w:val="20"/>
          <w:szCs w:val="20"/>
          <w:shd w:val="clear" w:color="auto" w:fill="FFFFFF"/>
        </w:rPr>
        <w:t>doi</w:t>
      </w:r>
      <w:proofErr w:type="spellEnd"/>
      <w:r w:rsidRPr="00C061D7">
        <w:rPr>
          <w:rFonts w:ascii="Arial" w:hAnsi="Arial" w:cs="Arial"/>
          <w:color w:val="212121"/>
          <w:sz w:val="20"/>
          <w:szCs w:val="20"/>
          <w:shd w:val="clear" w:color="auto" w:fill="FFFFFF"/>
        </w:rPr>
        <w:t>: 10.2165/00148581-200709020-00001. PMID: 17407363.</w:t>
      </w:r>
    </w:p>
    <w:p w14:paraId="03DFAF63" w14:textId="77777777" w:rsidR="00C061D7" w:rsidRPr="00C061D7" w:rsidRDefault="00C061D7" w:rsidP="00C061D7">
      <w:pPr>
        <w:pStyle w:val="ListParagraph"/>
        <w:rPr>
          <w:rFonts w:ascii="Arial" w:hAnsi="Arial" w:cs="Arial"/>
          <w:sz w:val="20"/>
          <w:szCs w:val="20"/>
          <w:lang w:val="es-ES"/>
        </w:rPr>
      </w:pPr>
    </w:p>
    <w:p w14:paraId="3758280E" w14:textId="77777777" w:rsidR="00C061D7" w:rsidRPr="00C061D7" w:rsidRDefault="00C061D7" w:rsidP="00C061D7">
      <w:pPr>
        <w:pStyle w:val="ListParagraph"/>
        <w:numPr>
          <w:ilvl w:val="0"/>
          <w:numId w:val="2"/>
        </w:numPr>
        <w:jc w:val="both"/>
        <w:rPr>
          <w:rFonts w:ascii="Arial" w:hAnsi="Arial" w:cs="Arial"/>
          <w:sz w:val="20"/>
          <w:szCs w:val="20"/>
          <w:lang w:val="en-US"/>
        </w:rPr>
      </w:pPr>
      <w:r w:rsidRPr="00C061D7">
        <w:rPr>
          <w:rFonts w:ascii="Arial" w:hAnsi="Arial" w:cs="Arial"/>
          <w:color w:val="212121"/>
          <w:sz w:val="20"/>
          <w:szCs w:val="20"/>
          <w:shd w:val="clear" w:color="auto" w:fill="FFFFFF"/>
        </w:rPr>
        <w:t>Moreno-</w:t>
      </w:r>
      <w:proofErr w:type="spellStart"/>
      <w:r w:rsidRPr="00C061D7">
        <w:rPr>
          <w:rFonts w:ascii="Arial" w:hAnsi="Arial" w:cs="Arial"/>
          <w:color w:val="212121"/>
          <w:sz w:val="20"/>
          <w:szCs w:val="20"/>
          <w:shd w:val="clear" w:color="auto" w:fill="FFFFFF"/>
        </w:rPr>
        <w:t>Montañés</w:t>
      </w:r>
      <w:proofErr w:type="spellEnd"/>
      <w:r w:rsidRPr="00C061D7">
        <w:rPr>
          <w:rFonts w:ascii="Arial" w:hAnsi="Arial" w:cs="Arial"/>
          <w:color w:val="212121"/>
          <w:sz w:val="20"/>
          <w:szCs w:val="20"/>
          <w:shd w:val="clear" w:color="auto" w:fill="FFFFFF"/>
        </w:rPr>
        <w:t xml:space="preserve"> J, </w:t>
      </w:r>
      <w:proofErr w:type="spellStart"/>
      <w:r w:rsidRPr="00C061D7">
        <w:rPr>
          <w:rFonts w:ascii="Arial" w:hAnsi="Arial" w:cs="Arial"/>
          <w:color w:val="212121"/>
          <w:sz w:val="20"/>
          <w:szCs w:val="20"/>
          <w:shd w:val="clear" w:color="auto" w:fill="FFFFFF"/>
        </w:rPr>
        <w:t>Guirao</w:t>
      </w:r>
      <w:proofErr w:type="spellEnd"/>
      <w:r w:rsidRPr="00C061D7">
        <w:rPr>
          <w:rFonts w:ascii="Arial" w:hAnsi="Arial" w:cs="Arial"/>
          <w:color w:val="212121"/>
          <w:sz w:val="20"/>
          <w:szCs w:val="20"/>
          <w:shd w:val="clear" w:color="auto" w:fill="FFFFFF"/>
        </w:rPr>
        <w:t xml:space="preserve">-Navarro C, </w:t>
      </w:r>
      <w:proofErr w:type="spellStart"/>
      <w:r w:rsidRPr="00C061D7">
        <w:rPr>
          <w:rFonts w:ascii="Arial" w:hAnsi="Arial" w:cs="Arial"/>
          <w:color w:val="212121"/>
          <w:sz w:val="20"/>
          <w:szCs w:val="20"/>
          <w:shd w:val="clear" w:color="auto" w:fill="FFFFFF"/>
        </w:rPr>
        <w:t>Argüeso</w:t>
      </w:r>
      <w:proofErr w:type="spellEnd"/>
      <w:r w:rsidRPr="00C061D7">
        <w:rPr>
          <w:rFonts w:ascii="Arial" w:hAnsi="Arial" w:cs="Arial"/>
          <w:color w:val="212121"/>
          <w:sz w:val="20"/>
          <w:szCs w:val="20"/>
          <w:shd w:val="clear" w:color="auto" w:fill="FFFFFF"/>
        </w:rPr>
        <w:t xml:space="preserve"> F. Ab </w:t>
      </w:r>
      <w:proofErr w:type="spellStart"/>
      <w:r w:rsidRPr="00C061D7">
        <w:rPr>
          <w:rFonts w:ascii="Arial" w:hAnsi="Arial" w:cs="Arial"/>
          <w:color w:val="212121"/>
          <w:sz w:val="20"/>
          <w:szCs w:val="20"/>
          <w:shd w:val="clear" w:color="auto" w:fill="FFFFFF"/>
        </w:rPr>
        <w:t>interno</w:t>
      </w:r>
      <w:proofErr w:type="spellEnd"/>
      <w:r w:rsidRPr="00C061D7">
        <w:rPr>
          <w:rFonts w:ascii="Arial" w:hAnsi="Arial" w:cs="Arial"/>
          <w:color w:val="212121"/>
          <w:sz w:val="20"/>
          <w:szCs w:val="20"/>
          <w:shd w:val="clear" w:color="auto" w:fill="FFFFFF"/>
        </w:rPr>
        <w:t xml:space="preserve"> implantation of glaucoma drainage devices tubes in the posterior chamber. BMC </w:t>
      </w:r>
      <w:proofErr w:type="spellStart"/>
      <w:r w:rsidRPr="00C061D7">
        <w:rPr>
          <w:rFonts w:ascii="Arial" w:hAnsi="Arial" w:cs="Arial"/>
          <w:color w:val="212121"/>
          <w:sz w:val="20"/>
          <w:szCs w:val="20"/>
          <w:shd w:val="clear" w:color="auto" w:fill="FFFFFF"/>
        </w:rPr>
        <w:t>Ophthalmol</w:t>
      </w:r>
      <w:proofErr w:type="spellEnd"/>
      <w:r w:rsidRPr="00C061D7">
        <w:rPr>
          <w:rFonts w:ascii="Arial" w:hAnsi="Arial" w:cs="Arial"/>
          <w:color w:val="212121"/>
          <w:sz w:val="20"/>
          <w:szCs w:val="20"/>
          <w:shd w:val="clear" w:color="auto" w:fill="FFFFFF"/>
        </w:rPr>
        <w:t xml:space="preserve">. 2020 Feb 22;20(1):66. </w:t>
      </w:r>
      <w:proofErr w:type="spellStart"/>
      <w:r w:rsidRPr="00C061D7">
        <w:rPr>
          <w:rFonts w:ascii="Arial" w:hAnsi="Arial" w:cs="Arial"/>
          <w:color w:val="212121"/>
          <w:sz w:val="20"/>
          <w:szCs w:val="20"/>
          <w:shd w:val="clear" w:color="auto" w:fill="FFFFFF"/>
        </w:rPr>
        <w:t>doi</w:t>
      </w:r>
      <w:proofErr w:type="spellEnd"/>
      <w:r w:rsidRPr="00C061D7">
        <w:rPr>
          <w:rFonts w:ascii="Arial" w:hAnsi="Arial" w:cs="Arial"/>
          <w:color w:val="212121"/>
          <w:sz w:val="20"/>
          <w:szCs w:val="20"/>
          <w:shd w:val="clear" w:color="auto" w:fill="FFFFFF"/>
        </w:rPr>
        <w:t>: 10.1186/s12886-020-1329-1. PMID: 32087677; PMCID: PMC7036255.</w:t>
      </w:r>
    </w:p>
    <w:p w14:paraId="4C0578AD" w14:textId="77777777" w:rsidR="00C061D7" w:rsidRPr="00C061D7" w:rsidRDefault="00C061D7" w:rsidP="00C061D7">
      <w:pPr>
        <w:pStyle w:val="ListParagraph"/>
        <w:rPr>
          <w:rFonts w:ascii="Arial" w:hAnsi="Arial" w:cs="Arial"/>
          <w:sz w:val="20"/>
          <w:szCs w:val="20"/>
          <w:lang w:val="en-US"/>
        </w:rPr>
      </w:pPr>
    </w:p>
    <w:p w14:paraId="08F36BA7" w14:textId="77777777" w:rsidR="00C061D7" w:rsidRPr="00C061D7" w:rsidRDefault="00C061D7" w:rsidP="00C061D7">
      <w:pPr>
        <w:pStyle w:val="ListParagraph"/>
        <w:jc w:val="both"/>
        <w:rPr>
          <w:rFonts w:ascii="Arial" w:hAnsi="Arial" w:cs="Arial"/>
          <w:sz w:val="20"/>
          <w:szCs w:val="20"/>
          <w:lang w:val="en-US"/>
        </w:rPr>
      </w:pPr>
    </w:p>
    <w:p w14:paraId="7D75A13C" w14:textId="77777777" w:rsidR="00C061D7" w:rsidRPr="00C061D7" w:rsidRDefault="00C061D7" w:rsidP="00C061D7">
      <w:pPr>
        <w:pStyle w:val="ListParagraph"/>
        <w:numPr>
          <w:ilvl w:val="0"/>
          <w:numId w:val="2"/>
        </w:numPr>
        <w:jc w:val="both"/>
        <w:rPr>
          <w:rFonts w:ascii="Arial" w:hAnsi="Arial" w:cs="Arial"/>
          <w:sz w:val="20"/>
          <w:szCs w:val="20"/>
        </w:rPr>
      </w:pPr>
      <w:proofErr w:type="spellStart"/>
      <w:r w:rsidRPr="00C061D7">
        <w:rPr>
          <w:rFonts w:ascii="Arial" w:hAnsi="Arial" w:cs="Arial"/>
          <w:color w:val="212121"/>
          <w:sz w:val="20"/>
          <w:szCs w:val="20"/>
          <w:shd w:val="clear" w:color="auto" w:fill="FFFFFF"/>
          <w:lang w:val="es-ES"/>
        </w:rPr>
        <w:t>Budenz</w:t>
      </w:r>
      <w:proofErr w:type="spellEnd"/>
      <w:r w:rsidRPr="00C061D7">
        <w:rPr>
          <w:rFonts w:ascii="Arial" w:hAnsi="Arial" w:cs="Arial"/>
          <w:color w:val="212121"/>
          <w:sz w:val="20"/>
          <w:szCs w:val="20"/>
          <w:shd w:val="clear" w:color="auto" w:fill="FFFFFF"/>
          <w:lang w:val="es-ES"/>
        </w:rPr>
        <w:t xml:space="preserve"> DL, </w:t>
      </w:r>
      <w:proofErr w:type="spellStart"/>
      <w:r w:rsidRPr="00C061D7">
        <w:rPr>
          <w:rFonts w:ascii="Arial" w:hAnsi="Arial" w:cs="Arial"/>
          <w:color w:val="212121"/>
          <w:sz w:val="20"/>
          <w:szCs w:val="20"/>
          <w:shd w:val="clear" w:color="auto" w:fill="FFFFFF"/>
          <w:lang w:val="es-ES"/>
        </w:rPr>
        <w:t>Sakamoto</w:t>
      </w:r>
      <w:proofErr w:type="spellEnd"/>
      <w:r w:rsidRPr="00C061D7">
        <w:rPr>
          <w:rFonts w:ascii="Arial" w:hAnsi="Arial" w:cs="Arial"/>
          <w:color w:val="212121"/>
          <w:sz w:val="20"/>
          <w:szCs w:val="20"/>
          <w:shd w:val="clear" w:color="auto" w:fill="FFFFFF"/>
          <w:lang w:val="es-ES"/>
        </w:rPr>
        <w:t xml:space="preserve"> D, Eliezer R, </w:t>
      </w:r>
      <w:proofErr w:type="spellStart"/>
      <w:r w:rsidRPr="00C061D7">
        <w:rPr>
          <w:rFonts w:ascii="Arial" w:hAnsi="Arial" w:cs="Arial"/>
          <w:color w:val="212121"/>
          <w:sz w:val="20"/>
          <w:szCs w:val="20"/>
          <w:shd w:val="clear" w:color="auto" w:fill="FFFFFF"/>
          <w:lang w:val="es-ES"/>
        </w:rPr>
        <w:t>Varma</w:t>
      </w:r>
      <w:proofErr w:type="spellEnd"/>
      <w:r w:rsidRPr="00C061D7">
        <w:rPr>
          <w:rFonts w:ascii="Arial" w:hAnsi="Arial" w:cs="Arial"/>
          <w:color w:val="212121"/>
          <w:sz w:val="20"/>
          <w:szCs w:val="20"/>
          <w:shd w:val="clear" w:color="auto" w:fill="FFFFFF"/>
          <w:lang w:val="es-ES"/>
        </w:rPr>
        <w:t xml:space="preserve"> R, </w:t>
      </w:r>
      <w:proofErr w:type="spellStart"/>
      <w:r w:rsidRPr="00C061D7">
        <w:rPr>
          <w:rFonts w:ascii="Arial" w:hAnsi="Arial" w:cs="Arial"/>
          <w:color w:val="212121"/>
          <w:sz w:val="20"/>
          <w:szCs w:val="20"/>
          <w:shd w:val="clear" w:color="auto" w:fill="FFFFFF"/>
          <w:lang w:val="es-ES"/>
        </w:rPr>
        <w:t>Heuer</w:t>
      </w:r>
      <w:proofErr w:type="spellEnd"/>
      <w:r w:rsidRPr="00C061D7">
        <w:rPr>
          <w:rFonts w:ascii="Arial" w:hAnsi="Arial" w:cs="Arial"/>
          <w:color w:val="212121"/>
          <w:sz w:val="20"/>
          <w:szCs w:val="20"/>
          <w:shd w:val="clear" w:color="auto" w:fill="FFFFFF"/>
          <w:lang w:val="es-ES"/>
        </w:rPr>
        <w:t xml:space="preserve"> DK. </w:t>
      </w:r>
      <w:r w:rsidRPr="00C061D7">
        <w:rPr>
          <w:rFonts w:ascii="Arial" w:hAnsi="Arial" w:cs="Arial"/>
          <w:color w:val="212121"/>
          <w:sz w:val="20"/>
          <w:szCs w:val="20"/>
          <w:shd w:val="clear" w:color="auto" w:fill="FFFFFF"/>
        </w:rPr>
        <w:t xml:space="preserve">Two-staged </w:t>
      </w:r>
      <w:proofErr w:type="spellStart"/>
      <w:r w:rsidRPr="00C061D7">
        <w:rPr>
          <w:rFonts w:ascii="Arial" w:hAnsi="Arial" w:cs="Arial"/>
          <w:color w:val="212121"/>
          <w:sz w:val="20"/>
          <w:szCs w:val="20"/>
          <w:shd w:val="clear" w:color="auto" w:fill="FFFFFF"/>
        </w:rPr>
        <w:t>Baerveldt</w:t>
      </w:r>
      <w:proofErr w:type="spellEnd"/>
      <w:r w:rsidRPr="00C061D7">
        <w:rPr>
          <w:rFonts w:ascii="Arial" w:hAnsi="Arial" w:cs="Arial"/>
          <w:color w:val="212121"/>
          <w:sz w:val="20"/>
          <w:szCs w:val="20"/>
          <w:shd w:val="clear" w:color="auto" w:fill="FFFFFF"/>
        </w:rPr>
        <w:t xml:space="preserve"> glaucoma implant for childhood glaucoma associated with Sturge-Weber syndrome. Ophthalmology. 2000 Nov;107(11):2105-10. </w:t>
      </w:r>
      <w:proofErr w:type="spellStart"/>
      <w:r w:rsidRPr="00C061D7">
        <w:rPr>
          <w:rFonts w:ascii="Arial" w:hAnsi="Arial" w:cs="Arial"/>
          <w:color w:val="212121"/>
          <w:sz w:val="20"/>
          <w:szCs w:val="20"/>
          <w:shd w:val="clear" w:color="auto" w:fill="FFFFFF"/>
        </w:rPr>
        <w:t>doi</w:t>
      </w:r>
      <w:proofErr w:type="spellEnd"/>
      <w:r w:rsidRPr="00C061D7">
        <w:rPr>
          <w:rFonts w:ascii="Arial" w:hAnsi="Arial" w:cs="Arial"/>
          <w:color w:val="212121"/>
          <w:sz w:val="20"/>
          <w:szCs w:val="20"/>
          <w:shd w:val="clear" w:color="auto" w:fill="FFFFFF"/>
        </w:rPr>
        <w:t>: 10.1016/s0161-6420(00)00381-x. PMID: 11054342.</w:t>
      </w:r>
    </w:p>
    <w:p w14:paraId="24B76426" w14:textId="77777777" w:rsidR="00C061D7" w:rsidRPr="00C061D7" w:rsidRDefault="00C061D7" w:rsidP="00C061D7">
      <w:pPr>
        <w:pStyle w:val="ListParagraph"/>
        <w:jc w:val="both"/>
        <w:rPr>
          <w:rFonts w:ascii="Arial" w:hAnsi="Arial" w:cs="Arial"/>
          <w:sz w:val="20"/>
          <w:szCs w:val="20"/>
        </w:rPr>
      </w:pPr>
    </w:p>
    <w:p w14:paraId="2A89C845" w14:textId="77777777" w:rsidR="00C061D7" w:rsidRPr="00C061D7" w:rsidRDefault="00C061D7" w:rsidP="00C061D7">
      <w:pPr>
        <w:pStyle w:val="ListParagraph"/>
        <w:numPr>
          <w:ilvl w:val="0"/>
          <w:numId w:val="2"/>
        </w:numPr>
        <w:jc w:val="both"/>
        <w:rPr>
          <w:rFonts w:ascii="Arial" w:hAnsi="Arial" w:cs="Arial"/>
          <w:sz w:val="20"/>
          <w:szCs w:val="20"/>
        </w:rPr>
      </w:pPr>
      <w:r w:rsidRPr="00C061D7">
        <w:rPr>
          <w:rFonts w:ascii="Arial" w:hAnsi="Arial" w:cs="Arial"/>
          <w:color w:val="212121"/>
          <w:sz w:val="20"/>
          <w:szCs w:val="20"/>
          <w:shd w:val="clear" w:color="auto" w:fill="FFFFFF"/>
        </w:rPr>
        <w:t xml:space="preserve">Papadopoulos M, Edmunds B, </w:t>
      </w:r>
      <w:proofErr w:type="spellStart"/>
      <w:r w:rsidRPr="00C061D7">
        <w:rPr>
          <w:rFonts w:ascii="Arial" w:hAnsi="Arial" w:cs="Arial"/>
          <w:color w:val="212121"/>
          <w:sz w:val="20"/>
          <w:szCs w:val="20"/>
          <w:shd w:val="clear" w:color="auto" w:fill="FFFFFF"/>
        </w:rPr>
        <w:t>Fenerty</w:t>
      </w:r>
      <w:proofErr w:type="spellEnd"/>
      <w:r w:rsidRPr="00C061D7">
        <w:rPr>
          <w:rFonts w:ascii="Arial" w:hAnsi="Arial" w:cs="Arial"/>
          <w:color w:val="212121"/>
          <w:sz w:val="20"/>
          <w:szCs w:val="20"/>
          <w:shd w:val="clear" w:color="auto" w:fill="FFFFFF"/>
        </w:rPr>
        <w:t xml:space="preserve"> C, </w:t>
      </w:r>
      <w:proofErr w:type="spellStart"/>
      <w:r w:rsidRPr="00C061D7">
        <w:rPr>
          <w:rFonts w:ascii="Arial" w:hAnsi="Arial" w:cs="Arial"/>
          <w:color w:val="212121"/>
          <w:sz w:val="20"/>
          <w:szCs w:val="20"/>
          <w:shd w:val="clear" w:color="auto" w:fill="FFFFFF"/>
        </w:rPr>
        <w:t>Khaw</w:t>
      </w:r>
      <w:proofErr w:type="spellEnd"/>
      <w:r w:rsidRPr="00C061D7">
        <w:rPr>
          <w:rFonts w:ascii="Arial" w:hAnsi="Arial" w:cs="Arial"/>
          <w:color w:val="212121"/>
          <w:sz w:val="20"/>
          <w:szCs w:val="20"/>
          <w:shd w:val="clear" w:color="auto" w:fill="FFFFFF"/>
        </w:rPr>
        <w:t xml:space="preserve"> PT. Childhood glaucoma surgery in the 21st century. Eye (</w:t>
      </w:r>
      <w:proofErr w:type="spellStart"/>
      <w:r w:rsidRPr="00C061D7">
        <w:rPr>
          <w:rFonts w:ascii="Arial" w:hAnsi="Arial" w:cs="Arial"/>
          <w:color w:val="212121"/>
          <w:sz w:val="20"/>
          <w:szCs w:val="20"/>
          <w:shd w:val="clear" w:color="auto" w:fill="FFFFFF"/>
        </w:rPr>
        <w:t>Lond</w:t>
      </w:r>
      <w:proofErr w:type="spellEnd"/>
      <w:r w:rsidRPr="00C061D7">
        <w:rPr>
          <w:rFonts w:ascii="Arial" w:hAnsi="Arial" w:cs="Arial"/>
          <w:color w:val="212121"/>
          <w:sz w:val="20"/>
          <w:szCs w:val="20"/>
          <w:shd w:val="clear" w:color="auto" w:fill="FFFFFF"/>
        </w:rPr>
        <w:t xml:space="preserve">). 2014 Aug;28(8):931-43. </w:t>
      </w:r>
      <w:proofErr w:type="spellStart"/>
      <w:r w:rsidRPr="00C061D7">
        <w:rPr>
          <w:rFonts w:ascii="Arial" w:hAnsi="Arial" w:cs="Arial"/>
          <w:color w:val="212121"/>
          <w:sz w:val="20"/>
          <w:szCs w:val="20"/>
          <w:shd w:val="clear" w:color="auto" w:fill="FFFFFF"/>
        </w:rPr>
        <w:t>doi</w:t>
      </w:r>
      <w:proofErr w:type="spellEnd"/>
      <w:r w:rsidRPr="00C061D7">
        <w:rPr>
          <w:rFonts w:ascii="Arial" w:hAnsi="Arial" w:cs="Arial"/>
          <w:color w:val="212121"/>
          <w:sz w:val="20"/>
          <w:szCs w:val="20"/>
          <w:shd w:val="clear" w:color="auto" w:fill="FFFFFF"/>
        </w:rPr>
        <w:t xml:space="preserve">: 10.1038/eye.2014.140. </w:t>
      </w:r>
      <w:proofErr w:type="spellStart"/>
      <w:r w:rsidRPr="00C061D7">
        <w:rPr>
          <w:rFonts w:ascii="Arial" w:hAnsi="Arial" w:cs="Arial"/>
          <w:color w:val="212121"/>
          <w:sz w:val="20"/>
          <w:szCs w:val="20"/>
          <w:shd w:val="clear" w:color="auto" w:fill="FFFFFF"/>
        </w:rPr>
        <w:t>Epub</w:t>
      </w:r>
      <w:proofErr w:type="spellEnd"/>
      <w:r w:rsidRPr="00C061D7">
        <w:rPr>
          <w:rFonts w:ascii="Arial" w:hAnsi="Arial" w:cs="Arial"/>
          <w:color w:val="212121"/>
          <w:sz w:val="20"/>
          <w:szCs w:val="20"/>
          <w:shd w:val="clear" w:color="auto" w:fill="FFFFFF"/>
        </w:rPr>
        <w:t xml:space="preserve"> 2014 Jun 13. PMID: 24924446; PMCID: PMC4135261.</w:t>
      </w:r>
    </w:p>
    <w:p w14:paraId="02D4B6F8" w14:textId="77777777" w:rsidR="00C061D7" w:rsidRPr="00C061D7" w:rsidRDefault="00C061D7" w:rsidP="00C061D7">
      <w:pPr>
        <w:pStyle w:val="ListParagraph"/>
        <w:rPr>
          <w:rFonts w:ascii="Arial" w:hAnsi="Arial" w:cs="Arial"/>
          <w:b/>
          <w:bCs/>
          <w:sz w:val="20"/>
          <w:szCs w:val="20"/>
        </w:rPr>
      </w:pPr>
    </w:p>
    <w:p w14:paraId="357BE88A" w14:textId="77777777" w:rsidR="00B04E04" w:rsidRPr="00C061D7" w:rsidRDefault="00B04E04" w:rsidP="00B04E04">
      <w:pPr>
        <w:rPr>
          <w:rFonts w:ascii="Arial" w:hAnsi="Arial" w:cs="Arial"/>
          <w:b/>
          <w:bCs/>
          <w:color w:val="000000" w:themeColor="text1"/>
          <w:sz w:val="20"/>
          <w:szCs w:val="20"/>
          <w:lang w:val="en-GB"/>
        </w:rPr>
      </w:pPr>
      <w:r w:rsidRPr="00C061D7">
        <w:rPr>
          <w:rFonts w:ascii="Arial" w:hAnsi="Arial" w:cs="Arial"/>
          <w:b/>
          <w:bCs/>
          <w:color w:val="000000" w:themeColor="text1"/>
          <w:sz w:val="20"/>
          <w:szCs w:val="20"/>
          <w:lang w:val="en-GB"/>
        </w:rPr>
        <w:t>Biography (</w:t>
      </w:r>
      <w:proofErr w:type="gramStart"/>
      <w:r w:rsidRPr="00C061D7">
        <w:rPr>
          <w:rFonts w:ascii="Arial" w:hAnsi="Arial" w:cs="Arial"/>
          <w:b/>
          <w:bCs/>
          <w:color w:val="000000" w:themeColor="text1"/>
          <w:sz w:val="20"/>
          <w:szCs w:val="20"/>
          <w:lang w:val="en-GB"/>
        </w:rPr>
        <w:t>150 word</w:t>
      </w:r>
      <w:proofErr w:type="gramEnd"/>
      <w:r w:rsidRPr="00C061D7">
        <w:rPr>
          <w:rFonts w:ascii="Arial" w:hAnsi="Arial" w:cs="Arial"/>
          <w:b/>
          <w:bCs/>
          <w:color w:val="000000" w:themeColor="text1"/>
          <w:sz w:val="20"/>
          <w:szCs w:val="20"/>
          <w:lang w:val="en-GB"/>
        </w:rPr>
        <w:t xml:space="preserve"> limit)</w:t>
      </w:r>
    </w:p>
    <w:p w14:paraId="6D94C28F" w14:textId="77777777" w:rsidR="00A006BD" w:rsidRPr="00A006BD" w:rsidRDefault="00A006BD" w:rsidP="00B04E04">
      <w:pPr>
        <w:rPr>
          <w:rFonts w:ascii="Arial" w:hAnsi="Arial" w:cs="Arial"/>
          <w:color w:val="000000" w:themeColor="text1"/>
          <w:sz w:val="20"/>
          <w:szCs w:val="20"/>
          <w:lang w:val="en-GB"/>
        </w:rPr>
      </w:pPr>
    </w:p>
    <w:p w14:paraId="7EF8E347" w14:textId="77777777" w:rsidR="00A006BD" w:rsidRPr="00A006BD" w:rsidRDefault="00A006BD" w:rsidP="00A006BD">
      <w:pPr>
        <w:pStyle w:val="NormalWeb"/>
        <w:shd w:val="clear" w:color="auto" w:fill="FFFFFF"/>
        <w:spacing w:before="0" w:beforeAutospacing="0" w:after="0" w:afterAutospacing="0"/>
        <w:rPr>
          <w:rFonts w:ascii="Arial" w:hAnsi="Arial" w:cs="Arial"/>
          <w:color w:val="000000" w:themeColor="text1"/>
          <w:sz w:val="20"/>
          <w:szCs w:val="20"/>
          <w:lang w:val="en-GB"/>
        </w:rPr>
      </w:pPr>
      <w:proofErr w:type="spellStart"/>
      <w:r w:rsidRPr="00A006BD">
        <w:rPr>
          <w:rFonts w:ascii="Arial" w:hAnsi="Arial" w:cs="Arial"/>
          <w:color w:val="000000" w:themeColor="text1"/>
          <w:sz w:val="20"/>
          <w:szCs w:val="20"/>
          <w:bdr w:val="none" w:sz="0" w:space="0" w:color="auto" w:frame="1"/>
          <w:lang w:val="en-GB"/>
        </w:rPr>
        <w:t>Gurjeet</w:t>
      </w:r>
      <w:proofErr w:type="spellEnd"/>
      <w:r w:rsidRPr="00A006BD">
        <w:rPr>
          <w:rFonts w:ascii="Arial" w:hAnsi="Arial" w:cs="Arial"/>
          <w:color w:val="000000" w:themeColor="text1"/>
          <w:sz w:val="20"/>
          <w:szCs w:val="20"/>
          <w:bdr w:val="none" w:sz="0" w:space="0" w:color="auto" w:frame="1"/>
          <w:lang w:val="en-GB"/>
        </w:rPr>
        <w:t xml:space="preserve"> </w:t>
      </w:r>
      <w:proofErr w:type="spellStart"/>
      <w:r w:rsidRPr="00A006BD">
        <w:rPr>
          <w:rFonts w:ascii="Arial" w:hAnsi="Arial" w:cs="Arial"/>
          <w:color w:val="000000" w:themeColor="text1"/>
          <w:sz w:val="20"/>
          <w:szCs w:val="20"/>
          <w:bdr w:val="none" w:sz="0" w:space="0" w:color="auto" w:frame="1"/>
          <w:lang w:val="en-GB"/>
        </w:rPr>
        <w:t>Jutley</w:t>
      </w:r>
      <w:proofErr w:type="spellEnd"/>
      <w:r w:rsidRPr="00A006BD">
        <w:rPr>
          <w:rFonts w:ascii="Arial" w:hAnsi="Arial" w:cs="Arial"/>
          <w:color w:val="000000" w:themeColor="text1"/>
          <w:sz w:val="20"/>
          <w:szCs w:val="20"/>
          <w:bdr w:val="none" w:sz="0" w:space="0" w:color="auto" w:frame="1"/>
          <w:lang w:val="en-GB"/>
        </w:rPr>
        <w:t xml:space="preserve"> is a Consultant Ophthalmic Surgeon at Oxford University Hospital Trusts, with sub-specialty interests in glaucoma, </w:t>
      </w:r>
      <w:proofErr w:type="gramStart"/>
      <w:r w:rsidRPr="00A006BD">
        <w:rPr>
          <w:rFonts w:ascii="Arial" w:hAnsi="Arial" w:cs="Arial"/>
          <w:color w:val="000000" w:themeColor="text1"/>
          <w:sz w:val="20"/>
          <w:szCs w:val="20"/>
          <w:bdr w:val="none" w:sz="0" w:space="0" w:color="auto" w:frame="1"/>
          <w:lang w:val="en-GB"/>
        </w:rPr>
        <w:t>trauma</w:t>
      </w:r>
      <w:proofErr w:type="gramEnd"/>
      <w:r w:rsidRPr="00A006BD">
        <w:rPr>
          <w:rFonts w:ascii="Arial" w:hAnsi="Arial" w:cs="Arial"/>
          <w:color w:val="000000" w:themeColor="text1"/>
          <w:sz w:val="20"/>
          <w:szCs w:val="20"/>
          <w:bdr w:val="none" w:sz="0" w:space="0" w:color="auto" w:frame="1"/>
          <w:lang w:val="en-GB"/>
        </w:rPr>
        <w:t xml:space="preserve"> and complex cataract surgery.</w:t>
      </w:r>
    </w:p>
    <w:p w14:paraId="2D341A66" w14:textId="77777777" w:rsidR="00A006BD" w:rsidRPr="00A006BD" w:rsidRDefault="00A006BD" w:rsidP="00A006BD">
      <w:pPr>
        <w:pStyle w:val="NormalWeb"/>
        <w:shd w:val="clear" w:color="auto" w:fill="FFFFFF"/>
        <w:spacing w:before="0" w:beforeAutospacing="0" w:after="0" w:afterAutospacing="0"/>
        <w:rPr>
          <w:rFonts w:ascii="Arial" w:hAnsi="Arial" w:cs="Arial"/>
          <w:color w:val="000000" w:themeColor="text1"/>
          <w:sz w:val="20"/>
          <w:szCs w:val="20"/>
          <w:lang w:val="en-GB"/>
        </w:rPr>
      </w:pPr>
      <w:r w:rsidRPr="00A006BD">
        <w:rPr>
          <w:rFonts w:ascii="Arial" w:hAnsi="Arial" w:cs="Arial"/>
          <w:color w:val="000000" w:themeColor="text1"/>
          <w:sz w:val="20"/>
          <w:szCs w:val="20"/>
          <w:bdr w:val="none" w:sz="0" w:space="0" w:color="auto" w:frame="1"/>
          <w:lang w:val="en-GB"/>
        </w:rPr>
        <w:t> </w:t>
      </w:r>
    </w:p>
    <w:p w14:paraId="42E57B6B" w14:textId="77777777" w:rsidR="00A006BD" w:rsidRPr="00A006BD" w:rsidRDefault="00A006BD" w:rsidP="00A006BD">
      <w:pPr>
        <w:pStyle w:val="NormalWeb"/>
        <w:shd w:val="clear" w:color="auto" w:fill="FFFFFF"/>
        <w:spacing w:before="0" w:beforeAutospacing="0" w:after="0" w:afterAutospacing="0"/>
        <w:rPr>
          <w:rFonts w:ascii="Arial" w:hAnsi="Arial" w:cs="Arial"/>
          <w:color w:val="000000" w:themeColor="text1"/>
          <w:sz w:val="20"/>
          <w:szCs w:val="20"/>
          <w:lang w:val="en-GB"/>
        </w:rPr>
      </w:pPr>
      <w:r w:rsidRPr="00A006BD">
        <w:rPr>
          <w:rFonts w:ascii="Arial" w:hAnsi="Arial" w:cs="Arial"/>
          <w:color w:val="000000" w:themeColor="text1"/>
          <w:sz w:val="20"/>
          <w:szCs w:val="20"/>
          <w:bdr w:val="none" w:sz="0" w:space="0" w:color="auto" w:frame="1"/>
          <w:lang w:val="en-GB"/>
        </w:rPr>
        <w:t>He completed ophthalmology training in London, including five years at both Moorfields and Western Eye hospitals.</w:t>
      </w:r>
    </w:p>
    <w:p w14:paraId="78BC92D5" w14:textId="77777777" w:rsidR="00A006BD" w:rsidRPr="00A006BD" w:rsidRDefault="00A006BD" w:rsidP="00A006BD">
      <w:pPr>
        <w:pStyle w:val="NormalWeb"/>
        <w:shd w:val="clear" w:color="auto" w:fill="FFFFFF"/>
        <w:spacing w:before="0" w:beforeAutospacing="0" w:after="0" w:afterAutospacing="0"/>
        <w:rPr>
          <w:rFonts w:ascii="Arial" w:hAnsi="Arial" w:cs="Arial"/>
          <w:color w:val="000000" w:themeColor="text1"/>
          <w:sz w:val="20"/>
          <w:szCs w:val="20"/>
          <w:lang w:val="en-GB"/>
        </w:rPr>
      </w:pPr>
      <w:r w:rsidRPr="00A006BD">
        <w:rPr>
          <w:rFonts w:ascii="Arial" w:hAnsi="Arial" w:cs="Arial"/>
          <w:color w:val="000000" w:themeColor="text1"/>
          <w:sz w:val="20"/>
          <w:szCs w:val="20"/>
          <w:bdr w:val="none" w:sz="0" w:space="0" w:color="auto" w:frame="1"/>
          <w:lang w:val="en-GB"/>
        </w:rPr>
        <w:t> </w:t>
      </w:r>
    </w:p>
    <w:p w14:paraId="7559E2D9" w14:textId="77777777" w:rsidR="00A006BD" w:rsidRPr="00A006BD" w:rsidRDefault="00A006BD" w:rsidP="00A006BD">
      <w:pPr>
        <w:pStyle w:val="NormalWeb"/>
        <w:shd w:val="clear" w:color="auto" w:fill="FFFFFF"/>
        <w:spacing w:before="0" w:beforeAutospacing="0" w:after="0" w:afterAutospacing="0"/>
        <w:rPr>
          <w:rFonts w:ascii="Arial" w:hAnsi="Arial" w:cs="Arial"/>
          <w:color w:val="000000" w:themeColor="text1"/>
          <w:sz w:val="20"/>
          <w:szCs w:val="20"/>
          <w:lang w:val="en-GB"/>
        </w:rPr>
      </w:pPr>
      <w:r w:rsidRPr="00A006BD">
        <w:rPr>
          <w:rFonts w:ascii="Arial" w:hAnsi="Arial" w:cs="Arial"/>
          <w:color w:val="000000" w:themeColor="text1"/>
          <w:sz w:val="20"/>
          <w:szCs w:val="20"/>
          <w:bdr w:val="none" w:sz="0" w:space="0" w:color="auto" w:frame="1"/>
          <w:lang w:val="en-GB"/>
        </w:rPr>
        <w:t>He is an honorary lecturer the Oxford University, author of the textbook 'Ophthalmology at a glance' and co-founder of International Ophthalmology Exchange of ideas’.</w:t>
      </w:r>
    </w:p>
    <w:p w14:paraId="14608736" w14:textId="77777777" w:rsidR="00A006BD" w:rsidRPr="00A006BD" w:rsidRDefault="00A006BD" w:rsidP="00A006BD">
      <w:pPr>
        <w:jc w:val="both"/>
        <w:rPr>
          <w:rFonts w:ascii="Arial" w:hAnsi="Arial" w:cs="Arial"/>
          <w:color w:val="000000" w:themeColor="text1"/>
          <w:sz w:val="20"/>
          <w:szCs w:val="20"/>
          <w:lang w:val="en-GB"/>
        </w:rPr>
      </w:pPr>
    </w:p>
    <w:p w14:paraId="562FD724" w14:textId="77777777" w:rsidR="00A006BD" w:rsidRPr="00A006BD" w:rsidRDefault="00A006BD" w:rsidP="00A006BD">
      <w:pPr>
        <w:jc w:val="both"/>
        <w:rPr>
          <w:rFonts w:ascii="Arial" w:hAnsi="Arial" w:cs="Arial"/>
          <w:color w:val="000000" w:themeColor="text1"/>
          <w:sz w:val="20"/>
          <w:szCs w:val="20"/>
          <w:lang w:val="en-GB"/>
        </w:rPr>
      </w:pPr>
    </w:p>
    <w:p w14:paraId="045D6696" w14:textId="77777777" w:rsidR="00A006BD" w:rsidRPr="00A006BD" w:rsidRDefault="00A006BD" w:rsidP="00A006BD">
      <w:pPr>
        <w:jc w:val="both"/>
        <w:rPr>
          <w:rFonts w:ascii="Arial" w:hAnsi="Arial" w:cs="Arial"/>
          <w:color w:val="000000" w:themeColor="text1"/>
          <w:sz w:val="20"/>
          <w:szCs w:val="20"/>
          <w:lang w:val="en-GB"/>
        </w:rPr>
      </w:pPr>
      <w:r w:rsidRPr="00A006BD">
        <w:rPr>
          <w:rFonts w:ascii="Arial" w:hAnsi="Arial" w:cs="Arial"/>
          <w:color w:val="000000" w:themeColor="text1"/>
          <w:sz w:val="20"/>
          <w:szCs w:val="20"/>
          <w:lang w:val="en-GB"/>
        </w:rPr>
        <w:t xml:space="preserve">Maria Concepcion Guirao Navarro is an ophthalmologist who completed her training programme at </w:t>
      </w:r>
      <w:proofErr w:type="spellStart"/>
      <w:r w:rsidRPr="00A006BD">
        <w:rPr>
          <w:rFonts w:ascii="Arial" w:hAnsi="Arial" w:cs="Arial"/>
          <w:color w:val="000000" w:themeColor="text1"/>
          <w:sz w:val="20"/>
          <w:szCs w:val="20"/>
          <w:lang w:val="en-GB"/>
        </w:rPr>
        <w:t>Clínica</w:t>
      </w:r>
      <w:proofErr w:type="spellEnd"/>
      <w:r w:rsidRPr="00A006BD">
        <w:rPr>
          <w:rFonts w:ascii="Arial" w:hAnsi="Arial" w:cs="Arial"/>
          <w:color w:val="000000" w:themeColor="text1"/>
          <w:sz w:val="20"/>
          <w:szCs w:val="20"/>
          <w:lang w:val="en-GB"/>
        </w:rPr>
        <w:t xml:space="preserve"> Universidad de Navarra, Spain and has undertaken fellowships in paediatrics and glaucoma at Oxford University Hospitals, Cheltenham General Hospital and Birmingham Women´s and Children´s Hospital, UK. She is a general paediatric ophthalmologist with subspecialty interest in the field of glaucoma in childhood.</w:t>
      </w:r>
    </w:p>
    <w:p w14:paraId="0E352831" w14:textId="77777777" w:rsidR="00B04E04" w:rsidRPr="00A006BD" w:rsidRDefault="00B04E04" w:rsidP="00B04E04">
      <w:pPr>
        <w:rPr>
          <w:rFonts w:ascii="Arial" w:hAnsi="Arial" w:cs="Arial"/>
          <w:sz w:val="20"/>
          <w:szCs w:val="20"/>
          <w:lang w:val="en-GB"/>
        </w:rPr>
      </w:pPr>
    </w:p>
    <w:p w14:paraId="28538CE9" w14:textId="77777777" w:rsidR="00B04E04" w:rsidRPr="00A006BD" w:rsidRDefault="00B04E04" w:rsidP="00B04E04">
      <w:pPr>
        <w:rPr>
          <w:rFonts w:ascii="Arial" w:hAnsi="Arial" w:cs="Arial"/>
          <w:sz w:val="20"/>
          <w:szCs w:val="20"/>
          <w:lang w:val="en-GB"/>
        </w:rPr>
      </w:pPr>
      <w:r w:rsidRPr="00A006BD">
        <w:rPr>
          <w:rFonts w:ascii="Arial" w:hAnsi="Arial" w:cs="Arial"/>
          <w:sz w:val="20"/>
          <w:szCs w:val="20"/>
          <w:lang w:val="en-GB"/>
        </w:rPr>
        <w:t xml:space="preserve">Email: </w:t>
      </w:r>
      <w:hyperlink r:id="rId5" w:history="1">
        <w:r w:rsidR="00A006BD" w:rsidRPr="00A006BD">
          <w:rPr>
            <w:rStyle w:val="Hyperlink"/>
            <w:rFonts w:ascii="Arial" w:hAnsi="Arial" w:cs="Arial"/>
            <w:sz w:val="20"/>
            <w:szCs w:val="20"/>
            <w:lang w:val="en-GB"/>
          </w:rPr>
          <w:t>cguiraonavarro@gmail.com</w:t>
        </w:r>
      </w:hyperlink>
    </w:p>
    <w:p w14:paraId="28518776" w14:textId="77777777" w:rsidR="00B04E04" w:rsidRPr="00A006BD" w:rsidRDefault="00B04E04" w:rsidP="00B04E04">
      <w:pPr>
        <w:rPr>
          <w:rFonts w:ascii="Arial" w:hAnsi="Arial" w:cs="Arial"/>
          <w:sz w:val="20"/>
          <w:szCs w:val="20"/>
          <w:lang w:val="en-GB"/>
        </w:rPr>
      </w:pPr>
    </w:p>
    <w:p w14:paraId="5AC671EA" w14:textId="77777777" w:rsidR="00B04E04" w:rsidRPr="00A006BD" w:rsidRDefault="00B04E04" w:rsidP="00B04E04">
      <w:pPr>
        <w:rPr>
          <w:rFonts w:ascii="Arial" w:hAnsi="Arial" w:cs="Arial"/>
          <w:sz w:val="20"/>
          <w:szCs w:val="20"/>
          <w:lang w:val="en-GB"/>
        </w:rPr>
      </w:pPr>
      <w:r w:rsidRPr="00A006BD">
        <w:rPr>
          <w:rFonts w:ascii="Arial" w:hAnsi="Arial" w:cs="Arial"/>
          <w:sz w:val="20"/>
          <w:szCs w:val="20"/>
          <w:lang w:val="en-GB"/>
        </w:rPr>
        <w:t>Notes/Comments:</w:t>
      </w:r>
    </w:p>
    <w:p w14:paraId="0A0CF2C1" w14:textId="77777777" w:rsidR="00B04E04" w:rsidRPr="00A006BD" w:rsidRDefault="00B04E04" w:rsidP="00B04E04">
      <w:pPr>
        <w:rPr>
          <w:rFonts w:ascii="Arial" w:hAnsi="Arial" w:cs="Arial"/>
          <w:sz w:val="20"/>
          <w:szCs w:val="20"/>
          <w:lang w:val="en-GB"/>
        </w:rPr>
      </w:pPr>
      <w:r w:rsidRPr="00A006BD">
        <w:rPr>
          <w:rFonts w:ascii="Arial" w:hAnsi="Arial" w:cs="Arial"/>
          <w:sz w:val="20"/>
          <w:szCs w:val="20"/>
          <w:lang w:val="en-GB"/>
        </w:rPr>
        <w:t>Presenting author details</w:t>
      </w:r>
    </w:p>
    <w:p w14:paraId="2DC99A4D" w14:textId="77777777" w:rsidR="00A006BD" w:rsidRPr="00A006BD" w:rsidRDefault="00A006BD" w:rsidP="00B04E04">
      <w:pPr>
        <w:rPr>
          <w:rFonts w:ascii="Arial" w:hAnsi="Arial" w:cs="Arial"/>
          <w:sz w:val="20"/>
          <w:szCs w:val="20"/>
          <w:lang w:val="en-GB"/>
        </w:rPr>
      </w:pPr>
    </w:p>
    <w:p w14:paraId="2A313AB0" w14:textId="77777777" w:rsidR="00A006BD" w:rsidRPr="00A006BD" w:rsidRDefault="00A006BD" w:rsidP="00A006BD">
      <w:pPr>
        <w:rPr>
          <w:rFonts w:ascii="Arial" w:hAnsi="Arial" w:cs="Arial"/>
          <w:sz w:val="20"/>
          <w:szCs w:val="20"/>
          <w:lang w:val="en-GB"/>
        </w:rPr>
      </w:pPr>
      <w:r w:rsidRPr="00A006BD">
        <w:rPr>
          <w:rFonts w:ascii="Arial" w:hAnsi="Arial" w:cs="Arial"/>
          <w:sz w:val="20"/>
          <w:szCs w:val="20"/>
          <w:lang w:val="en-GB"/>
        </w:rPr>
        <w:t xml:space="preserve">Full name: </w:t>
      </w:r>
      <w:proofErr w:type="spellStart"/>
      <w:r w:rsidRPr="00A006BD">
        <w:rPr>
          <w:rFonts w:ascii="Arial" w:hAnsi="Arial" w:cs="Arial"/>
          <w:sz w:val="20"/>
          <w:szCs w:val="20"/>
          <w:lang w:val="en-GB"/>
        </w:rPr>
        <w:t>Gurjeet</w:t>
      </w:r>
      <w:proofErr w:type="spellEnd"/>
      <w:r w:rsidRPr="00A006BD">
        <w:rPr>
          <w:rFonts w:ascii="Arial" w:hAnsi="Arial" w:cs="Arial"/>
          <w:sz w:val="20"/>
          <w:szCs w:val="20"/>
          <w:lang w:val="en-GB"/>
        </w:rPr>
        <w:t xml:space="preserve"> Singh </w:t>
      </w:r>
      <w:proofErr w:type="spellStart"/>
      <w:r w:rsidRPr="00A006BD">
        <w:rPr>
          <w:rFonts w:ascii="Arial" w:hAnsi="Arial" w:cs="Arial"/>
          <w:sz w:val="20"/>
          <w:szCs w:val="20"/>
          <w:lang w:val="en-GB"/>
        </w:rPr>
        <w:t>Jutley</w:t>
      </w:r>
      <w:proofErr w:type="spellEnd"/>
      <w:r w:rsidRPr="00A006BD">
        <w:rPr>
          <w:rFonts w:ascii="Arial" w:hAnsi="Arial" w:cs="Arial"/>
          <w:sz w:val="20"/>
          <w:szCs w:val="20"/>
          <w:lang w:val="en-GB"/>
        </w:rPr>
        <w:tab/>
      </w:r>
    </w:p>
    <w:p w14:paraId="3DA54D0D" w14:textId="77777777" w:rsidR="00A006BD" w:rsidRPr="00A006BD" w:rsidRDefault="00A006BD" w:rsidP="00A006BD">
      <w:pPr>
        <w:rPr>
          <w:rFonts w:ascii="Arial" w:hAnsi="Arial" w:cs="Arial"/>
          <w:sz w:val="20"/>
          <w:szCs w:val="20"/>
          <w:lang w:val="en-GB"/>
        </w:rPr>
      </w:pPr>
      <w:r w:rsidRPr="00A006BD">
        <w:rPr>
          <w:rFonts w:ascii="Arial" w:hAnsi="Arial" w:cs="Arial"/>
          <w:sz w:val="20"/>
          <w:szCs w:val="20"/>
          <w:lang w:val="en-GB"/>
        </w:rPr>
        <w:t>Contact number: +44 07368616464</w:t>
      </w:r>
    </w:p>
    <w:p w14:paraId="0989C0C5" w14:textId="77777777" w:rsidR="00A006BD" w:rsidRPr="00A006BD" w:rsidRDefault="00A006BD" w:rsidP="00A006BD">
      <w:pPr>
        <w:rPr>
          <w:rFonts w:ascii="Arial" w:hAnsi="Arial" w:cs="Arial"/>
          <w:sz w:val="20"/>
          <w:szCs w:val="20"/>
          <w:lang w:val="en-GB"/>
        </w:rPr>
      </w:pPr>
      <w:r w:rsidRPr="00A006BD">
        <w:rPr>
          <w:rFonts w:ascii="Arial" w:hAnsi="Arial" w:cs="Arial"/>
          <w:sz w:val="20"/>
          <w:szCs w:val="20"/>
          <w:lang w:val="en-GB"/>
        </w:rPr>
        <w:t>Mail id: Gurjeet.Jutley@ouh.nhs.uk</w:t>
      </w:r>
    </w:p>
    <w:p w14:paraId="04B4FF44" w14:textId="77777777" w:rsidR="00A006BD" w:rsidRPr="00A006BD" w:rsidRDefault="00A006BD" w:rsidP="00A006BD">
      <w:pPr>
        <w:rPr>
          <w:rFonts w:ascii="Arial" w:hAnsi="Arial" w:cs="Arial"/>
          <w:sz w:val="20"/>
          <w:szCs w:val="20"/>
          <w:lang w:val="en-GB"/>
        </w:rPr>
      </w:pPr>
      <w:r w:rsidRPr="00A006BD">
        <w:rPr>
          <w:rFonts w:ascii="Arial" w:hAnsi="Arial" w:cs="Arial"/>
          <w:sz w:val="20"/>
          <w:szCs w:val="20"/>
          <w:lang w:val="en-GB"/>
        </w:rPr>
        <w:t>Category: (Oral presentation/ Poster presentation)</w:t>
      </w:r>
    </w:p>
    <w:p w14:paraId="2EB181EF" w14:textId="77777777" w:rsidR="00963038" w:rsidRPr="00A006BD" w:rsidRDefault="00963038" w:rsidP="00B04E04">
      <w:pPr>
        <w:rPr>
          <w:rFonts w:ascii="Arial" w:hAnsi="Arial" w:cs="Arial"/>
          <w:sz w:val="20"/>
          <w:szCs w:val="20"/>
          <w:lang w:val="en-GB"/>
        </w:rPr>
      </w:pPr>
    </w:p>
    <w:p w14:paraId="6AD28A6F" w14:textId="77777777" w:rsidR="00963038" w:rsidRPr="00C01110" w:rsidRDefault="00963038" w:rsidP="00963038">
      <w:pPr>
        <w:rPr>
          <w:rFonts w:ascii="Arial" w:hAnsi="Arial" w:cs="Arial"/>
          <w:sz w:val="20"/>
          <w:szCs w:val="20"/>
        </w:rPr>
      </w:pPr>
      <w:r w:rsidRPr="00C01110">
        <w:rPr>
          <w:rFonts w:ascii="Arial" w:hAnsi="Arial" w:cs="Arial"/>
          <w:sz w:val="20"/>
          <w:szCs w:val="20"/>
        </w:rPr>
        <w:t xml:space="preserve">Full </w:t>
      </w:r>
      <w:proofErr w:type="spellStart"/>
      <w:r w:rsidRPr="00C01110">
        <w:rPr>
          <w:rFonts w:ascii="Arial" w:hAnsi="Arial" w:cs="Arial"/>
          <w:sz w:val="20"/>
          <w:szCs w:val="20"/>
        </w:rPr>
        <w:t>name</w:t>
      </w:r>
      <w:proofErr w:type="spellEnd"/>
      <w:r w:rsidRPr="00C01110">
        <w:rPr>
          <w:rFonts w:ascii="Arial" w:hAnsi="Arial" w:cs="Arial"/>
          <w:sz w:val="20"/>
          <w:szCs w:val="20"/>
        </w:rPr>
        <w:t xml:space="preserve">: </w:t>
      </w:r>
      <w:proofErr w:type="spellStart"/>
      <w:r w:rsidRPr="00C01110">
        <w:rPr>
          <w:rFonts w:ascii="Arial" w:hAnsi="Arial" w:cs="Arial"/>
          <w:sz w:val="20"/>
          <w:szCs w:val="20"/>
        </w:rPr>
        <w:t>Maria</w:t>
      </w:r>
      <w:proofErr w:type="spellEnd"/>
      <w:r w:rsidRPr="00C01110">
        <w:rPr>
          <w:rFonts w:ascii="Arial" w:hAnsi="Arial" w:cs="Arial"/>
          <w:sz w:val="20"/>
          <w:szCs w:val="20"/>
        </w:rPr>
        <w:t xml:space="preserve"> </w:t>
      </w:r>
      <w:proofErr w:type="spellStart"/>
      <w:r w:rsidRPr="00C01110">
        <w:rPr>
          <w:rFonts w:ascii="Arial" w:hAnsi="Arial" w:cs="Arial"/>
          <w:sz w:val="20"/>
          <w:szCs w:val="20"/>
        </w:rPr>
        <w:t>Concepcion</w:t>
      </w:r>
      <w:proofErr w:type="spellEnd"/>
      <w:r w:rsidRPr="00C01110">
        <w:rPr>
          <w:rFonts w:ascii="Arial" w:hAnsi="Arial" w:cs="Arial"/>
          <w:sz w:val="20"/>
          <w:szCs w:val="20"/>
        </w:rPr>
        <w:t xml:space="preserve"> </w:t>
      </w:r>
      <w:proofErr w:type="spellStart"/>
      <w:r w:rsidRPr="00C01110">
        <w:rPr>
          <w:rFonts w:ascii="Arial" w:hAnsi="Arial" w:cs="Arial"/>
          <w:sz w:val="20"/>
          <w:szCs w:val="20"/>
        </w:rPr>
        <w:t>Guirao</w:t>
      </w:r>
      <w:proofErr w:type="spellEnd"/>
      <w:r w:rsidRPr="00C01110">
        <w:rPr>
          <w:rFonts w:ascii="Arial" w:hAnsi="Arial" w:cs="Arial"/>
          <w:sz w:val="20"/>
          <w:szCs w:val="20"/>
        </w:rPr>
        <w:t xml:space="preserve"> Navarro</w:t>
      </w:r>
      <w:r w:rsidRPr="00C01110">
        <w:rPr>
          <w:rFonts w:ascii="Arial" w:hAnsi="Arial" w:cs="Arial"/>
          <w:sz w:val="20"/>
          <w:szCs w:val="20"/>
        </w:rPr>
        <w:tab/>
      </w:r>
    </w:p>
    <w:p w14:paraId="2A15B1A5" w14:textId="77777777" w:rsidR="00963038" w:rsidRPr="00A006BD" w:rsidRDefault="00963038" w:rsidP="00963038">
      <w:pPr>
        <w:rPr>
          <w:rFonts w:ascii="Arial" w:hAnsi="Arial" w:cs="Arial"/>
          <w:sz w:val="20"/>
          <w:szCs w:val="20"/>
          <w:lang w:val="en-GB"/>
        </w:rPr>
      </w:pPr>
      <w:r w:rsidRPr="00A006BD">
        <w:rPr>
          <w:rFonts w:ascii="Arial" w:hAnsi="Arial" w:cs="Arial"/>
          <w:sz w:val="20"/>
          <w:szCs w:val="20"/>
          <w:lang w:val="en-GB"/>
        </w:rPr>
        <w:t>Contact number: +34 670684824</w:t>
      </w:r>
    </w:p>
    <w:p w14:paraId="1D4CE162" w14:textId="77777777" w:rsidR="00963038" w:rsidRPr="00A006BD" w:rsidRDefault="00963038" w:rsidP="00963038">
      <w:pPr>
        <w:rPr>
          <w:rFonts w:ascii="Arial" w:hAnsi="Arial" w:cs="Arial"/>
          <w:sz w:val="20"/>
          <w:szCs w:val="20"/>
          <w:lang w:val="en-GB"/>
        </w:rPr>
      </w:pPr>
      <w:r w:rsidRPr="00A006BD">
        <w:rPr>
          <w:rFonts w:ascii="Arial" w:hAnsi="Arial" w:cs="Arial"/>
          <w:sz w:val="20"/>
          <w:szCs w:val="20"/>
          <w:lang w:val="en-GB"/>
        </w:rPr>
        <w:t>Mail id: cguiraonavarro@gmail.com</w:t>
      </w:r>
    </w:p>
    <w:p w14:paraId="296F294C" w14:textId="77777777" w:rsidR="00A006BD" w:rsidRPr="00A006BD" w:rsidRDefault="00963038" w:rsidP="00B04E04">
      <w:pPr>
        <w:rPr>
          <w:rFonts w:ascii="Arial" w:hAnsi="Arial" w:cs="Arial"/>
          <w:sz w:val="20"/>
          <w:szCs w:val="20"/>
          <w:lang w:val="en-GB"/>
        </w:rPr>
      </w:pPr>
      <w:r w:rsidRPr="00A006BD">
        <w:rPr>
          <w:rFonts w:ascii="Arial" w:hAnsi="Arial" w:cs="Arial"/>
          <w:sz w:val="20"/>
          <w:szCs w:val="20"/>
          <w:lang w:val="en-GB"/>
        </w:rPr>
        <w:t>Category: (Oral presentation/ Poster presentation)</w:t>
      </w:r>
    </w:p>
    <w:sectPr w:rsidR="00A006BD" w:rsidRPr="00A006B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3F5357"/>
    <w:multiLevelType w:val="hybridMultilevel"/>
    <w:tmpl w:val="9D4C0514"/>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6A313AD1"/>
    <w:multiLevelType w:val="hybridMultilevel"/>
    <w:tmpl w:val="8CAE7E8C"/>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E04"/>
    <w:rsid w:val="000273F8"/>
    <w:rsid w:val="005179E8"/>
    <w:rsid w:val="00963038"/>
    <w:rsid w:val="00A006BD"/>
    <w:rsid w:val="00A61BFC"/>
    <w:rsid w:val="00B04E04"/>
    <w:rsid w:val="00C01110"/>
    <w:rsid w:val="00C061D7"/>
    <w:rsid w:val="00FA63E5"/>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37846121"/>
  <w15:chartTrackingRefBased/>
  <w15:docId w15:val="{49E889D2-D395-7E44-A0FD-B633EE093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E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61D7"/>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04E04"/>
    <w:rPr>
      <w:color w:val="0563C1" w:themeColor="hyperlink"/>
      <w:u w:val="single"/>
    </w:rPr>
  </w:style>
  <w:style w:type="character" w:styleId="UnresolvedMention">
    <w:name w:val="Unresolved Mention"/>
    <w:basedOn w:val="DefaultParagraphFont"/>
    <w:uiPriority w:val="99"/>
    <w:semiHidden/>
    <w:unhideWhenUsed/>
    <w:rsid w:val="00B04E04"/>
    <w:rPr>
      <w:color w:val="605E5C"/>
      <w:shd w:val="clear" w:color="auto" w:fill="E1DFDD"/>
    </w:rPr>
  </w:style>
  <w:style w:type="paragraph" w:styleId="NormalWeb">
    <w:name w:val="Normal (Web)"/>
    <w:basedOn w:val="Normal"/>
    <w:uiPriority w:val="99"/>
    <w:unhideWhenUsed/>
    <w:rsid w:val="00FA63E5"/>
    <w:pPr>
      <w:spacing w:before="100" w:beforeAutospacing="1" w:after="100" w:afterAutospacing="1"/>
    </w:pPr>
  </w:style>
  <w:style w:type="paragraph" w:styleId="ListParagraph">
    <w:name w:val="List Paragraph"/>
    <w:basedOn w:val="Normal"/>
    <w:uiPriority w:val="34"/>
    <w:qFormat/>
    <w:rsid w:val="00A006BD"/>
    <w:pPr>
      <w:ind w:left="720"/>
      <w:contextualSpacing/>
    </w:pPr>
    <w:rPr>
      <w:rFonts w:asciiTheme="minorHAnsi" w:eastAsiaTheme="minorEastAsia" w:hAnsiTheme="minorHAnsi" w:cstheme="minorBidi"/>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15630">
      <w:bodyDiv w:val="1"/>
      <w:marLeft w:val="0"/>
      <w:marRight w:val="0"/>
      <w:marTop w:val="0"/>
      <w:marBottom w:val="0"/>
      <w:divBdr>
        <w:top w:val="none" w:sz="0" w:space="0" w:color="auto"/>
        <w:left w:val="none" w:sz="0" w:space="0" w:color="auto"/>
        <w:bottom w:val="none" w:sz="0" w:space="0" w:color="auto"/>
        <w:right w:val="none" w:sz="0" w:space="0" w:color="auto"/>
      </w:divBdr>
    </w:div>
    <w:div w:id="494296597">
      <w:bodyDiv w:val="1"/>
      <w:marLeft w:val="0"/>
      <w:marRight w:val="0"/>
      <w:marTop w:val="0"/>
      <w:marBottom w:val="0"/>
      <w:divBdr>
        <w:top w:val="none" w:sz="0" w:space="0" w:color="auto"/>
        <w:left w:val="none" w:sz="0" w:space="0" w:color="auto"/>
        <w:bottom w:val="none" w:sz="0" w:space="0" w:color="auto"/>
        <w:right w:val="none" w:sz="0" w:space="0" w:color="auto"/>
      </w:divBdr>
    </w:div>
    <w:div w:id="523055856">
      <w:bodyDiv w:val="1"/>
      <w:marLeft w:val="0"/>
      <w:marRight w:val="0"/>
      <w:marTop w:val="0"/>
      <w:marBottom w:val="0"/>
      <w:divBdr>
        <w:top w:val="none" w:sz="0" w:space="0" w:color="auto"/>
        <w:left w:val="none" w:sz="0" w:space="0" w:color="auto"/>
        <w:bottom w:val="none" w:sz="0" w:space="0" w:color="auto"/>
        <w:right w:val="none" w:sz="0" w:space="0" w:color="auto"/>
      </w:divBdr>
    </w:div>
    <w:div w:id="528953744">
      <w:bodyDiv w:val="1"/>
      <w:marLeft w:val="0"/>
      <w:marRight w:val="0"/>
      <w:marTop w:val="0"/>
      <w:marBottom w:val="0"/>
      <w:divBdr>
        <w:top w:val="none" w:sz="0" w:space="0" w:color="auto"/>
        <w:left w:val="none" w:sz="0" w:space="0" w:color="auto"/>
        <w:bottom w:val="none" w:sz="0" w:space="0" w:color="auto"/>
        <w:right w:val="none" w:sz="0" w:space="0" w:color="auto"/>
      </w:divBdr>
    </w:div>
    <w:div w:id="999315090">
      <w:bodyDiv w:val="1"/>
      <w:marLeft w:val="0"/>
      <w:marRight w:val="0"/>
      <w:marTop w:val="0"/>
      <w:marBottom w:val="0"/>
      <w:divBdr>
        <w:top w:val="none" w:sz="0" w:space="0" w:color="auto"/>
        <w:left w:val="none" w:sz="0" w:space="0" w:color="auto"/>
        <w:bottom w:val="none" w:sz="0" w:space="0" w:color="auto"/>
        <w:right w:val="none" w:sz="0" w:space="0" w:color="auto"/>
      </w:divBdr>
      <w:divsChild>
        <w:div w:id="1062097734">
          <w:marLeft w:val="0"/>
          <w:marRight w:val="0"/>
          <w:marTop w:val="0"/>
          <w:marBottom w:val="0"/>
          <w:divBdr>
            <w:top w:val="none" w:sz="0" w:space="0" w:color="auto"/>
            <w:left w:val="none" w:sz="0" w:space="0" w:color="auto"/>
            <w:bottom w:val="none" w:sz="0" w:space="0" w:color="auto"/>
            <w:right w:val="none" w:sz="0" w:space="0" w:color="auto"/>
          </w:divBdr>
          <w:divsChild>
            <w:div w:id="1339580111">
              <w:marLeft w:val="0"/>
              <w:marRight w:val="0"/>
              <w:marTop w:val="0"/>
              <w:marBottom w:val="0"/>
              <w:divBdr>
                <w:top w:val="none" w:sz="0" w:space="0" w:color="auto"/>
                <w:left w:val="none" w:sz="0" w:space="0" w:color="auto"/>
                <w:bottom w:val="none" w:sz="0" w:space="0" w:color="auto"/>
                <w:right w:val="none" w:sz="0" w:space="0" w:color="auto"/>
              </w:divBdr>
              <w:divsChild>
                <w:div w:id="116905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520037">
      <w:bodyDiv w:val="1"/>
      <w:marLeft w:val="0"/>
      <w:marRight w:val="0"/>
      <w:marTop w:val="0"/>
      <w:marBottom w:val="0"/>
      <w:divBdr>
        <w:top w:val="none" w:sz="0" w:space="0" w:color="auto"/>
        <w:left w:val="none" w:sz="0" w:space="0" w:color="auto"/>
        <w:bottom w:val="none" w:sz="0" w:space="0" w:color="auto"/>
        <w:right w:val="none" w:sz="0" w:space="0" w:color="auto"/>
      </w:divBdr>
      <w:divsChild>
        <w:div w:id="1885175508">
          <w:marLeft w:val="0"/>
          <w:marRight w:val="0"/>
          <w:marTop w:val="0"/>
          <w:marBottom w:val="0"/>
          <w:divBdr>
            <w:top w:val="none" w:sz="0" w:space="0" w:color="auto"/>
            <w:left w:val="none" w:sz="0" w:space="0" w:color="auto"/>
            <w:bottom w:val="none" w:sz="0" w:space="0" w:color="auto"/>
            <w:right w:val="none" w:sz="0" w:space="0" w:color="auto"/>
          </w:divBdr>
          <w:divsChild>
            <w:div w:id="1542013589">
              <w:marLeft w:val="0"/>
              <w:marRight w:val="0"/>
              <w:marTop w:val="0"/>
              <w:marBottom w:val="0"/>
              <w:divBdr>
                <w:top w:val="none" w:sz="0" w:space="0" w:color="auto"/>
                <w:left w:val="none" w:sz="0" w:space="0" w:color="auto"/>
                <w:bottom w:val="none" w:sz="0" w:space="0" w:color="auto"/>
                <w:right w:val="none" w:sz="0" w:space="0" w:color="auto"/>
              </w:divBdr>
              <w:divsChild>
                <w:div w:id="147988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710311">
      <w:bodyDiv w:val="1"/>
      <w:marLeft w:val="0"/>
      <w:marRight w:val="0"/>
      <w:marTop w:val="0"/>
      <w:marBottom w:val="0"/>
      <w:divBdr>
        <w:top w:val="none" w:sz="0" w:space="0" w:color="auto"/>
        <w:left w:val="none" w:sz="0" w:space="0" w:color="auto"/>
        <w:bottom w:val="none" w:sz="0" w:space="0" w:color="auto"/>
        <w:right w:val="none" w:sz="0" w:space="0" w:color="auto"/>
      </w:divBdr>
    </w:div>
    <w:div w:id="1328827219">
      <w:bodyDiv w:val="1"/>
      <w:marLeft w:val="0"/>
      <w:marRight w:val="0"/>
      <w:marTop w:val="0"/>
      <w:marBottom w:val="0"/>
      <w:divBdr>
        <w:top w:val="none" w:sz="0" w:space="0" w:color="auto"/>
        <w:left w:val="none" w:sz="0" w:space="0" w:color="auto"/>
        <w:bottom w:val="none" w:sz="0" w:space="0" w:color="auto"/>
        <w:right w:val="none" w:sz="0" w:space="0" w:color="auto"/>
      </w:divBdr>
      <w:divsChild>
        <w:div w:id="137453296">
          <w:marLeft w:val="0"/>
          <w:marRight w:val="0"/>
          <w:marTop w:val="0"/>
          <w:marBottom w:val="0"/>
          <w:divBdr>
            <w:top w:val="none" w:sz="0" w:space="0" w:color="auto"/>
            <w:left w:val="none" w:sz="0" w:space="0" w:color="auto"/>
            <w:bottom w:val="none" w:sz="0" w:space="0" w:color="auto"/>
            <w:right w:val="none" w:sz="0" w:space="0" w:color="auto"/>
          </w:divBdr>
          <w:divsChild>
            <w:div w:id="1653870870">
              <w:marLeft w:val="0"/>
              <w:marRight w:val="0"/>
              <w:marTop w:val="0"/>
              <w:marBottom w:val="0"/>
              <w:divBdr>
                <w:top w:val="none" w:sz="0" w:space="0" w:color="auto"/>
                <w:left w:val="none" w:sz="0" w:space="0" w:color="auto"/>
                <w:bottom w:val="none" w:sz="0" w:space="0" w:color="auto"/>
                <w:right w:val="none" w:sz="0" w:space="0" w:color="auto"/>
              </w:divBdr>
              <w:divsChild>
                <w:div w:id="90788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113688">
      <w:bodyDiv w:val="1"/>
      <w:marLeft w:val="0"/>
      <w:marRight w:val="0"/>
      <w:marTop w:val="0"/>
      <w:marBottom w:val="0"/>
      <w:divBdr>
        <w:top w:val="none" w:sz="0" w:space="0" w:color="auto"/>
        <w:left w:val="none" w:sz="0" w:space="0" w:color="auto"/>
        <w:bottom w:val="none" w:sz="0" w:space="0" w:color="auto"/>
        <w:right w:val="none" w:sz="0" w:space="0" w:color="auto"/>
      </w:divBdr>
    </w:div>
    <w:div w:id="2112310428">
      <w:bodyDiv w:val="1"/>
      <w:marLeft w:val="0"/>
      <w:marRight w:val="0"/>
      <w:marTop w:val="0"/>
      <w:marBottom w:val="0"/>
      <w:divBdr>
        <w:top w:val="none" w:sz="0" w:space="0" w:color="auto"/>
        <w:left w:val="none" w:sz="0" w:space="0" w:color="auto"/>
        <w:bottom w:val="none" w:sz="0" w:space="0" w:color="auto"/>
        <w:right w:val="none" w:sz="0" w:space="0" w:color="auto"/>
      </w:divBdr>
      <w:divsChild>
        <w:div w:id="1217887718">
          <w:marLeft w:val="0"/>
          <w:marRight w:val="0"/>
          <w:marTop w:val="0"/>
          <w:marBottom w:val="0"/>
          <w:divBdr>
            <w:top w:val="none" w:sz="0" w:space="0" w:color="auto"/>
            <w:left w:val="none" w:sz="0" w:space="0" w:color="auto"/>
            <w:bottom w:val="none" w:sz="0" w:space="0" w:color="auto"/>
            <w:right w:val="none" w:sz="0" w:space="0" w:color="auto"/>
          </w:divBdr>
          <w:divsChild>
            <w:div w:id="23025859">
              <w:marLeft w:val="0"/>
              <w:marRight w:val="0"/>
              <w:marTop w:val="0"/>
              <w:marBottom w:val="0"/>
              <w:divBdr>
                <w:top w:val="none" w:sz="0" w:space="0" w:color="auto"/>
                <w:left w:val="none" w:sz="0" w:space="0" w:color="auto"/>
                <w:bottom w:val="none" w:sz="0" w:space="0" w:color="auto"/>
                <w:right w:val="none" w:sz="0" w:space="0" w:color="auto"/>
              </w:divBdr>
              <w:divsChild>
                <w:div w:id="1872953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rXXXXXXX@xxx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682</Words>
  <Characters>3890</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conchi guirao navarro</dc:creator>
  <cp:keywords/>
  <dc:description/>
  <cp:lastModifiedBy>Gurjeet Jutley</cp:lastModifiedBy>
  <cp:revision>2</cp:revision>
  <dcterms:created xsi:type="dcterms:W3CDTF">2021-12-20T22:03:00Z</dcterms:created>
  <dcterms:modified xsi:type="dcterms:W3CDTF">2021-12-20T22:03:00Z</dcterms:modified>
</cp:coreProperties>
</file>