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D2D670" w14:textId="1F003520" w:rsidR="00AE3E37" w:rsidRDefault="00AE793B" w:rsidP="00494130">
      <w:pPr>
        <w:pStyle w:val="Heading1"/>
        <w:spacing w:before="170"/>
        <w:ind w:left="0"/>
      </w:pPr>
      <w:r>
        <w:rPr>
          <w:color w:val="337AB7"/>
        </w:rPr>
        <w:t xml:space="preserve">Title: </w:t>
      </w:r>
      <w:r w:rsidR="00E96A72">
        <w:rPr>
          <w:color w:val="337AB7"/>
        </w:rPr>
        <w:t xml:space="preserve">A </w:t>
      </w:r>
      <w:r w:rsidR="00EB1899" w:rsidRPr="00B91A85">
        <w:rPr>
          <w:color w:val="337AB7"/>
        </w:rPr>
        <w:t>pediatric sepsis early recognition simulation and checklist</w:t>
      </w:r>
      <w:r w:rsidR="007A49FB">
        <w:rPr>
          <w:color w:val="337AB7"/>
        </w:rPr>
        <w:t>; Final data and lessons learned</w:t>
      </w:r>
    </w:p>
    <w:p w14:paraId="0679730A" w14:textId="77777777" w:rsidR="00EB1899" w:rsidRPr="00B91A85" w:rsidRDefault="00EB1899" w:rsidP="00EB1899">
      <w:pPr>
        <w:pStyle w:val="BodyText"/>
        <w:rPr>
          <w:rFonts w:ascii="Arial"/>
          <w:lang w:val="it-IT"/>
        </w:rPr>
      </w:pPr>
      <w:r w:rsidRPr="00B91A85">
        <w:rPr>
          <w:rFonts w:ascii="Arial"/>
          <w:lang w:val="it-IT"/>
        </w:rPr>
        <w:t>Mindi Anderson, PhD, ARNP, CPNP-PC, CNE, CHSE-A, ANEF</w:t>
      </w:r>
      <w:r>
        <w:rPr>
          <w:rFonts w:ascii="Arial"/>
          <w:lang w:val="it-IT"/>
        </w:rPr>
        <w:t xml:space="preserve">, </w:t>
      </w:r>
      <w:r w:rsidRPr="00B91A85">
        <w:rPr>
          <w:rFonts w:ascii="Arial"/>
          <w:lang w:val="it-IT"/>
        </w:rPr>
        <w:t>University of Central Florida College of Nursing, USA</w:t>
      </w:r>
      <w:r>
        <w:rPr>
          <w:rFonts w:ascii="Arial"/>
          <w:lang w:val="it-IT"/>
        </w:rPr>
        <w:t>,</w:t>
      </w:r>
    </w:p>
    <w:p w14:paraId="7C3EECEB" w14:textId="77777777" w:rsidR="00EB1899" w:rsidRDefault="00EB1899" w:rsidP="00EB1899">
      <w:pPr>
        <w:pStyle w:val="BodyText"/>
        <w:rPr>
          <w:rFonts w:ascii="Arial"/>
          <w:lang w:val="it-IT"/>
        </w:rPr>
      </w:pPr>
      <w:r w:rsidRPr="00B91A85">
        <w:rPr>
          <w:rFonts w:ascii="Arial"/>
          <w:lang w:val="it-IT"/>
        </w:rPr>
        <w:t>Orlando Health, FL, USA 32806</w:t>
      </w:r>
    </w:p>
    <w:p w14:paraId="1513EC9C" w14:textId="77777777" w:rsidR="00AE3E37" w:rsidRDefault="00EB1899">
      <w:pPr>
        <w:pStyle w:val="BodyText"/>
        <w:rPr>
          <w:rFonts w:ascii="Arial"/>
          <w:lang w:val="it-IT"/>
        </w:rPr>
      </w:pPr>
      <w:r w:rsidRPr="00B91A85">
        <w:rPr>
          <w:rFonts w:ascii="Arial"/>
          <w:bCs/>
        </w:rPr>
        <w:t>Desiree A. Diaz, PhD, RN-BC, CNE, CHSE-A</w:t>
      </w:r>
      <w:r>
        <w:rPr>
          <w:rFonts w:ascii="Arial"/>
          <w:bCs/>
        </w:rPr>
        <w:t xml:space="preserve">, </w:t>
      </w:r>
      <w:r w:rsidRPr="00B91A85">
        <w:rPr>
          <w:rFonts w:ascii="Arial"/>
          <w:lang w:val="it-IT"/>
        </w:rPr>
        <w:t>University of Central Florida College of Nursing, USA</w:t>
      </w:r>
    </w:p>
    <w:p w14:paraId="6ED21713" w14:textId="2E076765" w:rsidR="00264E29" w:rsidRDefault="00264E29">
      <w:pPr>
        <w:pStyle w:val="BodyText"/>
        <w:rPr>
          <w:rFonts w:ascii="Arial"/>
          <w:lang w:val="it-IT"/>
        </w:rPr>
      </w:pPr>
      <w:r>
        <w:rPr>
          <w:rFonts w:ascii="Arial"/>
          <w:lang w:val="it-IT"/>
        </w:rPr>
        <w:t xml:space="preserve">Caroline Chu, BSN student; </w:t>
      </w:r>
      <w:r w:rsidRPr="00B91A85">
        <w:rPr>
          <w:rFonts w:ascii="Arial"/>
          <w:lang w:val="it-IT"/>
        </w:rPr>
        <w:t>University of Central Florida College of Nursing, USA</w:t>
      </w:r>
    </w:p>
    <w:p w14:paraId="3868CC41" w14:textId="141F83D8" w:rsidR="00C52D3C" w:rsidRDefault="00C52D3C">
      <w:pPr>
        <w:pStyle w:val="BodyText"/>
        <w:rPr>
          <w:rFonts w:ascii="Arial"/>
          <w:lang w:val="it-IT"/>
        </w:rPr>
      </w:pPr>
      <w:r>
        <w:rPr>
          <w:rFonts w:ascii="Arial"/>
          <w:lang w:val="it-IT"/>
        </w:rPr>
        <w:t>K.D. Clark, RN</w:t>
      </w:r>
      <w:r w:rsidR="00264E29">
        <w:rPr>
          <w:rFonts w:ascii="Arial"/>
          <w:lang w:val="it-IT"/>
        </w:rPr>
        <w:t>, Graduate Student</w:t>
      </w:r>
      <w:r>
        <w:rPr>
          <w:rFonts w:ascii="Arial"/>
          <w:lang w:val="it-IT"/>
        </w:rPr>
        <w:t xml:space="preserve">; </w:t>
      </w:r>
      <w:r w:rsidRPr="00B91A85">
        <w:rPr>
          <w:rFonts w:ascii="Arial"/>
          <w:lang w:val="it-IT"/>
        </w:rPr>
        <w:t>University of Central Florida College of Nursing, USA</w:t>
      </w:r>
    </w:p>
    <w:p w14:paraId="696DD1F7" w14:textId="6E9BDB3A" w:rsidR="00264E29" w:rsidRPr="00264E29" w:rsidRDefault="00264E29" w:rsidP="00264E29">
      <w:pPr>
        <w:pStyle w:val="BodyText"/>
        <w:rPr>
          <w:rFonts w:ascii="Arial"/>
        </w:rPr>
      </w:pPr>
      <w:r>
        <w:rPr>
          <w:rFonts w:ascii="Arial"/>
        </w:rPr>
        <w:t xml:space="preserve">Cindy Kling, </w:t>
      </w:r>
      <w:r w:rsidRPr="00264E29">
        <w:rPr>
          <w:rFonts w:ascii="Arial"/>
        </w:rPr>
        <w:t>MSN, CNS, CCNS, CCRN, CPN</w:t>
      </w:r>
      <w:r>
        <w:rPr>
          <w:rFonts w:ascii="Arial"/>
        </w:rPr>
        <w:t>; Arnold Palmer Hospital for Children</w:t>
      </w:r>
      <w:r w:rsidR="00E96A72">
        <w:rPr>
          <w:rFonts w:ascii="Arial"/>
        </w:rPr>
        <w:t>, USA</w:t>
      </w:r>
    </w:p>
    <w:p w14:paraId="25D88666" w14:textId="6C363C39" w:rsidR="00AE3E37" w:rsidRPr="00E96A72" w:rsidRDefault="00264E29" w:rsidP="00E96A72">
      <w:pPr>
        <w:pStyle w:val="BodyText"/>
        <w:rPr>
          <w:rFonts w:ascii="Arial"/>
        </w:rPr>
        <w:sectPr w:rsidR="00AE3E37" w:rsidRPr="00E96A72">
          <w:headerReference w:type="default" r:id="rId7"/>
          <w:footerReference w:type="default" r:id="rId8"/>
          <w:type w:val="continuous"/>
          <w:pgSz w:w="11910" w:h="16840"/>
          <w:pgMar w:top="1740" w:right="600" w:bottom="840" w:left="620" w:header="541" w:footer="642" w:gutter="0"/>
          <w:cols w:space="720"/>
        </w:sectPr>
      </w:pPr>
      <w:r w:rsidRPr="00264E29">
        <w:rPr>
          <w:rFonts w:ascii="Arial"/>
        </w:rPr>
        <w:t>Magen Orth MSN, RN,</w:t>
      </w:r>
      <w:r w:rsidRPr="00264E29">
        <w:rPr>
          <w:rFonts w:ascii="Arial"/>
        </w:rPr>
        <w:t> </w:t>
      </w:r>
      <w:r w:rsidRPr="00264E29">
        <w:rPr>
          <w:rFonts w:ascii="Arial"/>
        </w:rPr>
        <w:t>CCRN</w:t>
      </w:r>
      <w:r>
        <w:rPr>
          <w:rFonts w:ascii="Arial"/>
        </w:rPr>
        <w:t>; Arnold Palmer Hospital for Children</w:t>
      </w:r>
      <w:r w:rsidR="00E96A72">
        <w:rPr>
          <w:rFonts w:ascii="Arial"/>
        </w:rPr>
        <w:t xml:space="preserve"> and University of Central Florida College of Nursing (Adjunct), USA</w:t>
      </w:r>
    </w:p>
    <w:p w14:paraId="7EA8B1CC" w14:textId="77777777" w:rsidR="00AE3E37" w:rsidRDefault="00A9710C">
      <w:pPr>
        <w:pStyle w:val="Heading3"/>
        <w:spacing w:before="147"/>
        <w:jc w:val="both"/>
      </w:pPr>
      <w:r>
        <w:rPr>
          <w:color w:val="BF5A14"/>
        </w:rPr>
        <w:t>Abstract</w:t>
      </w:r>
      <w:r w:rsidR="00404E5B">
        <w:rPr>
          <w:color w:val="BF5A14"/>
        </w:rPr>
        <w:t xml:space="preserve"> (300 word limit)</w:t>
      </w:r>
    </w:p>
    <w:p w14:paraId="28B9C889" w14:textId="2FC107E2" w:rsidR="00EB1899" w:rsidRDefault="00EB1899" w:rsidP="00772B77">
      <w:pPr>
        <w:pStyle w:val="Heading3"/>
        <w:spacing w:before="147"/>
        <w:jc w:val="both"/>
        <w:rPr>
          <w:rFonts w:ascii="Tw Cen MT" w:hAnsi="Tw Cen MT"/>
          <w:b w:val="0"/>
        </w:rPr>
      </w:pPr>
      <w:r>
        <w:rPr>
          <w:rFonts w:ascii="Tw Cen MT" w:hAnsi="Tw Cen MT"/>
          <w:b w:val="0"/>
        </w:rPr>
        <w:t xml:space="preserve">Statement of the Problem: </w:t>
      </w:r>
      <w:r w:rsidR="00C06422">
        <w:rPr>
          <w:rFonts w:ascii="Tw Cen MT" w:hAnsi="Tw Cen MT"/>
          <w:b w:val="0"/>
        </w:rPr>
        <w:t xml:space="preserve">Pediatric sepsis is a global </w:t>
      </w:r>
      <w:r w:rsidR="00DD09E3">
        <w:rPr>
          <w:rFonts w:ascii="Tw Cen MT" w:hAnsi="Tw Cen MT"/>
          <w:b w:val="0"/>
        </w:rPr>
        <w:t xml:space="preserve">problem (Marshall, 2015). </w:t>
      </w:r>
      <w:r w:rsidRPr="0013552F">
        <w:rPr>
          <w:rFonts w:ascii="Tw Cen MT" w:hAnsi="Tw Cen MT"/>
          <w:b w:val="0"/>
        </w:rPr>
        <w:t xml:space="preserve">Early recognition is key in preventing sepsis progression (Delliger et al., 2013), because deferred recognition leads to patient deterioration (Radesi, 2015). Recognition of pediatric sepsis is frequently delayed (Algahtani et al, 2014), because nurses often lack the knowledge of the signs and symptoms of early sepsis (Jeffery, Mutsch, &amp; Knapp, 2014). Educational interventions that include patient deterioration and warning signs of pediatric sepsis deterioration are encouraged (Aitken et al., 2011; Jeffery et al., 2014). Simulation is one way this can be done. Currently, </w:t>
      </w:r>
      <w:r w:rsidR="007A49FB">
        <w:rPr>
          <w:rFonts w:ascii="Tw Cen MT" w:hAnsi="Tw Cen MT"/>
          <w:b w:val="0"/>
        </w:rPr>
        <w:t xml:space="preserve">the literature is lacking regarding </w:t>
      </w:r>
      <w:r w:rsidR="007A49FB">
        <w:rPr>
          <w:rFonts w:ascii="Tw Cen MT" w:hAnsi="Tw Cen MT"/>
          <w:b w:val="0"/>
          <w:lang w:val="it-IT"/>
        </w:rPr>
        <w:t xml:space="preserve">a simulation tool that is valid and reliable </w:t>
      </w:r>
      <w:r w:rsidR="00993F54">
        <w:rPr>
          <w:rFonts w:ascii="Tw Cen MT" w:hAnsi="Tw Cen MT"/>
          <w:b w:val="0"/>
          <w:lang w:val="it-IT"/>
        </w:rPr>
        <w:t>in evaluating</w:t>
      </w:r>
      <w:r w:rsidRPr="0013552F">
        <w:rPr>
          <w:rFonts w:ascii="Tw Cen MT" w:hAnsi="Tw Cen MT"/>
          <w:b w:val="0"/>
          <w:lang w:val="it-IT"/>
        </w:rPr>
        <w:t xml:space="preserve"> </w:t>
      </w:r>
      <w:r w:rsidR="00993F54">
        <w:rPr>
          <w:rFonts w:ascii="Tw Cen MT" w:hAnsi="Tw Cen MT"/>
          <w:b w:val="0"/>
          <w:lang w:val="it-IT"/>
        </w:rPr>
        <w:t>performance with</w:t>
      </w:r>
      <w:r w:rsidRPr="0013552F">
        <w:rPr>
          <w:rFonts w:ascii="Tw Cen MT" w:hAnsi="Tw Cen MT"/>
          <w:b w:val="0"/>
          <w:lang w:val="it-IT"/>
        </w:rPr>
        <w:t xml:space="preserve"> recognizing/intervening with pediatric sepsis. </w:t>
      </w:r>
      <w:r>
        <w:rPr>
          <w:rFonts w:ascii="Tw Cen MT" w:hAnsi="Tw Cen MT"/>
          <w:b w:val="0"/>
          <w:lang w:val="it-IT"/>
        </w:rPr>
        <w:t>Methodolo</w:t>
      </w:r>
      <w:r w:rsidR="0016374F">
        <w:rPr>
          <w:rFonts w:ascii="Tw Cen MT" w:hAnsi="Tw Cen MT"/>
          <w:b w:val="0"/>
          <w:lang w:val="it-IT"/>
        </w:rPr>
        <w:t xml:space="preserve">logy &amp; Theoretical Orientation: The purpose of this </w:t>
      </w:r>
      <w:r w:rsidR="0016374F">
        <w:rPr>
          <w:rFonts w:ascii="Tw Cen MT" w:hAnsi="Tw Cen MT"/>
          <w:b w:val="0"/>
        </w:rPr>
        <w:t>study is</w:t>
      </w:r>
      <w:r w:rsidRPr="0013552F">
        <w:rPr>
          <w:rFonts w:ascii="Tw Cen MT" w:hAnsi="Tw Cen MT"/>
          <w:b w:val="0"/>
        </w:rPr>
        <w:t xml:space="preserve"> to validate a simulation</w:t>
      </w:r>
      <w:bookmarkStart w:id="0" w:name="_GoBack"/>
      <w:bookmarkEnd w:id="0"/>
      <w:r w:rsidRPr="0013552F">
        <w:rPr>
          <w:rFonts w:ascii="Tw Cen MT" w:hAnsi="Tw Cen MT"/>
          <w:b w:val="0"/>
        </w:rPr>
        <w:t xml:space="preserve"> and an early recognition of pediatric sepsis performance checklist</w:t>
      </w:r>
      <w:r>
        <w:rPr>
          <w:rFonts w:ascii="Tw Cen MT" w:hAnsi="Tw Cen MT"/>
          <w:b w:val="0"/>
        </w:rPr>
        <w:t xml:space="preserve">, based off </w:t>
      </w:r>
      <w:r w:rsidRPr="0013552F">
        <w:rPr>
          <w:rFonts w:ascii="Tw Cen MT" w:hAnsi="Tw Cen MT"/>
          <w:b w:val="0"/>
        </w:rPr>
        <w:t xml:space="preserve">a current instrument </w:t>
      </w:r>
      <w:r w:rsidR="00716B0E">
        <w:rPr>
          <w:rFonts w:ascii="Tw Cen MT" w:hAnsi="Tw Cen MT"/>
          <w:b w:val="0"/>
        </w:rPr>
        <w:t>used in a local hospital</w:t>
      </w:r>
      <w:r w:rsidRPr="0013552F">
        <w:rPr>
          <w:rFonts w:ascii="Tw Cen MT" w:hAnsi="Tw Cen MT"/>
          <w:b w:val="0"/>
        </w:rPr>
        <w:t>, utilizing simulation experts/faculty, students, and content experts</w:t>
      </w:r>
      <w:r>
        <w:rPr>
          <w:rFonts w:ascii="Tw Cen MT" w:hAnsi="Tw Cen MT"/>
          <w:b w:val="0"/>
        </w:rPr>
        <w:t xml:space="preserve"> from</w:t>
      </w:r>
      <w:r w:rsidR="007A49FB">
        <w:rPr>
          <w:rFonts w:ascii="Tw Cen MT" w:hAnsi="Tw Cen MT"/>
          <w:b w:val="0"/>
        </w:rPr>
        <w:t xml:space="preserve"> industry</w:t>
      </w:r>
      <w:r w:rsidRPr="0013552F">
        <w:rPr>
          <w:rFonts w:ascii="Tw Cen MT" w:hAnsi="Tw Cen MT"/>
          <w:b w:val="0"/>
        </w:rPr>
        <w:t>.</w:t>
      </w:r>
      <w:r>
        <w:rPr>
          <w:rFonts w:ascii="Tw Cen MT" w:hAnsi="Tw Cen MT"/>
          <w:b w:val="0"/>
        </w:rPr>
        <w:t xml:space="preserve"> </w:t>
      </w:r>
      <w:r w:rsidRPr="0013552F">
        <w:rPr>
          <w:rFonts w:ascii="Tw Cen MT" w:hAnsi="Tw Cen MT"/>
          <w:b w:val="0"/>
        </w:rPr>
        <w:t xml:space="preserve">This </w:t>
      </w:r>
      <w:r w:rsidR="00772B77">
        <w:rPr>
          <w:rFonts w:ascii="Tw Cen MT" w:hAnsi="Tw Cen MT"/>
          <w:b w:val="0"/>
        </w:rPr>
        <w:t xml:space="preserve">simulation and tool </w:t>
      </w:r>
      <w:r w:rsidRPr="0013552F">
        <w:rPr>
          <w:rFonts w:ascii="Tw Cen MT" w:hAnsi="Tw Cen MT"/>
          <w:b w:val="0"/>
        </w:rPr>
        <w:t xml:space="preserve">will be implemented with </w:t>
      </w:r>
      <w:r w:rsidR="007A49FB">
        <w:rPr>
          <w:rFonts w:ascii="Tw Cen MT" w:hAnsi="Tw Cen MT"/>
          <w:b w:val="0"/>
        </w:rPr>
        <w:t xml:space="preserve">an estimated </w:t>
      </w:r>
      <w:r w:rsidRPr="0013552F">
        <w:rPr>
          <w:rFonts w:ascii="Tw Cen MT" w:hAnsi="Tw Cen MT"/>
          <w:b w:val="0"/>
        </w:rPr>
        <w:t xml:space="preserve">150 pre-licensure nursing students </w:t>
      </w:r>
      <w:r w:rsidR="009D39A2" w:rsidRPr="0013552F">
        <w:rPr>
          <w:rFonts w:ascii="Tw Cen MT" w:hAnsi="Tw Cen MT"/>
          <w:b w:val="0"/>
        </w:rPr>
        <w:t>to</w:t>
      </w:r>
      <w:r w:rsidRPr="0013552F">
        <w:rPr>
          <w:rFonts w:ascii="Tw Cen MT" w:hAnsi="Tw Cen MT"/>
          <w:b w:val="0"/>
        </w:rPr>
        <w:t xml:space="preserve"> evaluate their performance and </w:t>
      </w:r>
      <w:r w:rsidR="00993F54">
        <w:rPr>
          <w:rFonts w:ascii="Tw Cen MT" w:hAnsi="Tw Cen MT"/>
          <w:b w:val="0"/>
        </w:rPr>
        <w:t xml:space="preserve">to </w:t>
      </w:r>
      <w:r w:rsidRPr="0013552F">
        <w:rPr>
          <w:rFonts w:ascii="Tw Cen MT" w:hAnsi="Tw Cen MT"/>
          <w:b w:val="0"/>
        </w:rPr>
        <w:t xml:space="preserve">assess the psychometric properties of the pediatric sepsis performance checklist. </w:t>
      </w:r>
      <w:r>
        <w:rPr>
          <w:rFonts w:ascii="Tw Cen MT" w:hAnsi="Tw Cen MT"/>
          <w:b w:val="0"/>
        </w:rPr>
        <w:t>Findings: The r</w:t>
      </w:r>
      <w:r w:rsidRPr="0013552F">
        <w:rPr>
          <w:rFonts w:ascii="Tw Cen MT" w:hAnsi="Tw Cen MT"/>
          <w:b w:val="0"/>
        </w:rPr>
        <w:t>esults and lessons learned, as well as, suggestions on how to collabor</w:t>
      </w:r>
      <w:r w:rsidR="007A49FB">
        <w:rPr>
          <w:rFonts w:ascii="Tw Cen MT" w:hAnsi="Tw Cen MT"/>
          <w:b w:val="0"/>
        </w:rPr>
        <w:t>ate between academic and industry</w:t>
      </w:r>
      <w:r>
        <w:rPr>
          <w:rFonts w:ascii="Tw Cen MT" w:hAnsi="Tw Cen MT"/>
          <w:b w:val="0"/>
        </w:rPr>
        <w:t xml:space="preserve"> will be presented</w:t>
      </w:r>
      <w:r w:rsidRPr="0013552F">
        <w:rPr>
          <w:rFonts w:ascii="Tw Cen MT" w:hAnsi="Tw Cen MT"/>
          <w:b w:val="0"/>
        </w:rPr>
        <w:t>.</w:t>
      </w:r>
      <w:r>
        <w:rPr>
          <w:rFonts w:ascii="Tw Cen MT" w:hAnsi="Tw Cen MT"/>
          <w:b w:val="0"/>
        </w:rPr>
        <w:t xml:space="preserve"> Conclusion &amp; Significance:</w:t>
      </w:r>
      <w:r w:rsidRPr="0013552F">
        <w:rPr>
          <w:rFonts w:ascii="Tw Cen MT" w:hAnsi="Tw Cen MT"/>
          <w:b w:val="0"/>
        </w:rPr>
        <w:t xml:space="preserve"> </w:t>
      </w:r>
      <w:r w:rsidR="00772B77" w:rsidRPr="00772B77">
        <w:rPr>
          <w:rFonts w:ascii="Tw Cen MT" w:hAnsi="Tw Cen MT"/>
          <w:b w:val="0"/>
        </w:rPr>
        <w:t xml:space="preserve">The results could create </w:t>
      </w:r>
      <w:r w:rsidR="00416B1B" w:rsidRPr="00772B77">
        <w:rPr>
          <w:rFonts w:ascii="Tw Cen MT" w:hAnsi="Tw Cen MT"/>
          <w:b w:val="0"/>
        </w:rPr>
        <w:t>an</w:t>
      </w:r>
      <w:r w:rsidR="00772B77" w:rsidRPr="00772B77">
        <w:rPr>
          <w:rFonts w:ascii="Tw Cen MT" w:hAnsi="Tw Cen MT"/>
          <w:b w:val="0"/>
        </w:rPr>
        <w:t xml:space="preserve"> expository of valid and reliable simulation scenarios which will shape and foster improved teaching strategies. </w:t>
      </w:r>
      <w:r w:rsidR="00416B1B">
        <w:rPr>
          <w:rFonts w:ascii="Tw Cen MT" w:hAnsi="Tw Cen MT"/>
          <w:b w:val="0"/>
        </w:rPr>
        <w:t>Following this study, the goal is to use and test the scenario with practicing pediatric nurses.</w:t>
      </w:r>
    </w:p>
    <w:p w14:paraId="7A4EF91F" w14:textId="69CC5D3E" w:rsidR="00EB1899" w:rsidRPr="007A49FB" w:rsidRDefault="00EB1899" w:rsidP="00772B77">
      <w:pPr>
        <w:pStyle w:val="Heading3"/>
        <w:spacing w:before="147"/>
        <w:jc w:val="both"/>
        <w:rPr>
          <w:rFonts w:ascii="Tw Cen MT" w:hAnsi="Tw Cen MT"/>
          <w:b w:val="0"/>
        </w:rPr>
      </w:pPr>
      <w:r w:rsidRPr="007A49FB">
        <w:rPr>
          <w:rFonts w:ascii="Tw Cen MT" w:hAnsi="Tw Cen MT"/>
          <w:b w:val="0"/>
        </w:rPr>
        <w:t>This work is granted funded by Gaumard and Sigma Theta Tau, Theta Epsilon Chapter.</w:t>
      </w:r>
      <w:r w:rsidR="00772B77" w:rsidRPr="007A49FB">
        <w:rPr>
          <w:rFonts w:ascii="Tw Cen MT" w:hAnsi="Tw Cen MT"/>
          <w:b w:val="0"/>
        </w:rPr>
        <w:t xml:space="preserve"> </w:t>
      </w:r>
      <w:r w:rsidRPr="007A49FB">
        <w:rPr>
          <w:rFonts w:ascii="Tw Cen MT" w:hAnsi="Tw Cen MT"/>
          <w:b w:val="0"/>
        </w:rPr>
        <w:t>References</w:t>
      </w:r>
      <w:r w:rsidR="00B6393A" w:rsidRPr="007A49FB">
        <w:rPr>
          <w:rFonts w:ascii="Tw Cen MT" w:hAnsi="Tw Cen MT"/>
          <w:b w:val="0"/>
        </w:rPr>
        <w:t xml:space="preserve"> will be provided</w:t>
      </w:r>
      <w:r w:rsidRPr="007A49FB">
        <w:rPr>
          <w:rFonts w:ascii="Tw Cen MT" w:hAnsi="Tw Cen MT"/>
        </w:rPr>
        <w:t>.</w:t>
      </w:r>
      <w:r w:rsidR="007A49FB" w:rsidRPr="007A49FB">
        <w:rPr>
          <w:rFonts w:ascii="Tw Cen MT" w:hAnsi="Tw Cen MT"/>
        </w:rPr>
        <w:t xml:space="preserve"> </w:t>
      </w:r>
      <w:r w:rsidR="007A49FB" w:rsidRPr="007A49FB">
        <w:rPr>
          <w:rFonts w:ascii="Tw Cen MT" w:hAnsi="Tw Cen MT"/>
          <w:b w:val="0"/>
        </w:rPr>
        <w:t xml:space="preserve">Some of the </w:t>
      </w:r>
      <w:r w:rsidR="00DD09E3">
        <w:rPr>
          <w:rFonts w:ascii="Tw Cen MT" w:hAnsi="Tw Cen MT"/>
          <w:b w:val="0"/>
        </w:rPr>
        <w:t xml:space="preserve">preliminary </w:t>
      </w:r>
      <w:r w:rsidR="007A49FB" w:rsidRPr="007A49FB">
        <w:rPr>
          <w:rFonts w:ascii="Tw Cen MT" w:hAnsi="Tw Cen MT"/>
          <w:b w:val="0"/>
        </w:rPr>
        <w:t>information will be presented at the International Nursing Association for Clinical Simu</w:t>
      </w:r>
      <w:r w:rsidR="00993F54">
        <w:rPr>
          <w:rFonts w:ascii="Tw Cen MT" w:hAnsi="Tw Cen MT"/>
          <w:b w:val="0"/>
        </w:rPr>
        <w:t xml:space="preserve">lation and Learning </w:t>
      </w:r>
      <w:r w:rsidR="0096626E">
        <w:rPr>
          <w:rFonts w:ascii="Tw Cen MT" w:hAnsi="Tw Cen MT"/>
          <w:b w:val="0"/>
        </w:rPr>
        <w:t xml:space="preserve">(INACSL) </w:t>
      </w:r>
      <w:r w:rsidR="00993F54">
        <w:rPr>
          <w:rFonts w:ascii="Tw Cen MT" w:hAnsi="Tw Cen MT"/>
          <w:b w:val="0"/>
        </w:rPr>
        <w:t>conference in summer 2016</w:t>
      </w:r>
      <w:r w:rsidR="007A49FB" w:rsidRPr="007A49FB">
        <w:rPr>
          <w:rFonts w:ascii="Tw Cen MT" w:hAnsi="Tw Cen MT"/>
          <w:b w:val="0"/>
        </w:rPr>
        <w:t>.</w:t>
      </w:r>
    </w:p>
    <w:p w14:paraId="42B813CC" w14:textId="77777777" w:rsidR="006309C7" w:rsidRPr="007A49FB" w:rsidRDefault="006309C7" w:rsidP="006309C7">
      <w:pPr>
        <w:pStyle w:val="BodyText"/>
        <w:spacing w:before="90" w:line="280" w:lineRule="auto"/>
        <w:ind w:left="100"/>
        <w:jc w:val="both"/>
      </w:pPr>
    </w:p>
    <w:p w14:paraId="2ADC4490" w14:textId="77777777" w:rsidR="006309C7" w:rsidRDefault="006309C7" w:rsidP="006309C7">
      <w:pPr>
        <w:pStyle w:val="BodyText"/>
        <w:spacing w:before="90" w:line="280" w:lineRule="auto"/>
        <w:ind w:left="100"/>
        <w:jc w:val="both"/>
      </w:pPr>
    </w:p>
    <w:p w14:paraId="5F3F1EC7" w14:textId="77777777" w:rsidR="00AE3E37" w:rsidRDefault="00AE3E37">
      <w:pPr>
        <w:pStyle w:val="BodyText"/>
        <w:rPr>
          <w:rFonts w:ascii="Calibri"/>
          <w:sz w:val="20"/>
        </w:rPr>
      </w:pPr>
    </w:p>
    <w:p w14:paraId="138CA9A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6A510BA" wp14:editId="457F99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13CD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558B6B" w14:textId="2DE34126" w:rsidR="00AE3E37" w:rsidRDefault="008756E6" w:rsidP="00404E5B">
      <w:pPr>
        <w:spacing w:before="92"/>
        <w:ind w:right="4234"/>
        <w:rPr>
          <w:rFonts w:ascii="Arial"/>
        </w:rPr>
      </w:pPr>
      <w:r>
        <w:rPr>
          <w:noProof/>
        </w:rPr>
        <w:t xml:space="preserve">              </w:t>
      </w:r>
      <w:r w:rsidR="0096626E">
        <w:rPr>
          <w:b/>
          <w:noProof/>
        </w:rPr>
        <w:pict w14:anchorId="19172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6.5pt">
            <v:imagedata r:id="rId9" o:title="headshots-23"/>
          </v:shape>
        </w:pict>
      </w:r>
      <w:r w:rsidR="00F940B2">
        <w:rPr>
          <w:noProof/>
        </w:rPr>
        <w:t xml:space="preserve"> </w:t>
      </w:r>
      <w:r w:rsidR="00A9710C">
        <w:rPr>
          <w:rFonts w:ascii="Arial"/>
          <w:color w:val="BF5A14"/>
        </w:rPr>
        <w:t>Biography</w:t>
      </w:r>
      <w:r w:rsidR="00404E5B">
        <w:rPr>
          <w:rFonts w:ascii="Arial"/>
          <w:color w:val="BF5A14"/>
        </w:rPr>
        <w:t xml:space="preserve"> (150 word limit)</w:t>
      </w:r>
    </w:p>
    <w:p w14:paraId="6AD2453C" w14:textId="77777777" w:rsidR="00772B77" w:rsidRPr="00D36D91" w:rsidRDefault="00772B77" w:rsidP="00772B77">
      <w:pPr>
        <w:jc w:val="both"/>
        <w:rPr>
          <w:rFonts w:ascii="Arial" w:hAnsi="Arial" w:cs="Arial"/>
          <w:iCs/>
          <w:sz w:val="14"/>
          <w:szCs w:val="14"/>
        </w:rPr>
      </w:pPr>
      <w:r w:rsidRPr="00D36D91">
        <w:rPr>
          <w:rFonts w:ascii="Arial" w:hAnsi="Arial" w:cs="Arial"/>
          <w:sz w:val="14"/>
          <w:szCs w:val="14"/>
        </w:rPr>
        <w:t xml:space="preserve">Mindi Anderson is employed at the University of Central Florida College of Nursing, where she is an Associate Professor and the Coordinator of the </w:t>
      </w:r>
      <w:r w:rsidRPr="00D36D91">
        <w:rPr>
          <w:rFonts w:ascii="Arial" w:hAnsi="Arial" w:cs="Arial"/>
          <w:iCs/>
          <w:sz w:val="14"/>
          <w:szCs w:val="14"/>
        </w:rPr>
        <w:t xml:space="preserve">Nursing and Health Care Simulation Program. Additionally, she works for Orlando Health as a Nurse Scientist. Dr. Anderson is an expert in healthcare simulation and publishes widely in peer-reviewed journals; currently, she has over 15 published articles. She speaks locally, nationally, and internationally on simulation-related topics. Dr. Anderson serves as a reviewer for multiple nursing and simulation journals and is joining the editorial board for the journal, </w:t>
      </w:r>
      <w:r w:rsidRPr="00D36D91">
        <w:rPr>
          <w:rFonts w:ascii="Arial" w:hAnsi="Arial" w:cs="Arial"/>
          <w:i/>
          <w:iCs/>
          <w:sz w:val="14"/>
          <w:szCs w:val="14"/>
        </w:rPr>
        <w:t>Simulation in Healthcare</w:t>
      </w:r>
      <w:r w:rsidRPr="00D36D91">
        <w:rPr>
          <w:rFonts w:ascii="Arial" w:hAnsi="Arial" w:cs="Arial"/>
          <w:iCs/>
          <w:sz w:val="14"/>
          <w:szCs w:val="14"/>
        </w:rPr>
        <w:t>.</w:t>
      </w:r>
    </w:p>
    <w:p w14:paraId="1FB705EF" w14:textId="77777777" w:rsidR="00772B77" w:rsidRDefault="00772B77" w:rsidP="00772B77">
      <w:pPr>
        <w:spacing w:before="92"/>
        <w:ind w:right="4234"/>
        <w:rPr>
          <w:rFonts w:ascii="Arial"/>
        </w:rPr>
      </w:pPr>
    </w:p>
    <w:p w14:paraId="4B6B7478"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772B77" w:rsidRPr="00433C9C">
          <w:rPr>
            <w:rStyle w:val="Hyperlink"/>
            <w:rFonts w:ascii="Arial"/>
            <w:sz w:val="14"/>
          </w:rPr>
          <w:t>mindi.anderson@ucf.edu</w:t>
        </w:r>
      </w:hyperlink>
    </w:p>
    <w:p w14:paraId="746006D8" w14:textId="77777777" w:rsidR="00772B77" w:rsidRDefault="00772B77" w:rsidP="00772B77">
      <w:pPr>
        <w:spacing w:before="62"/>
        <w:ind w:right="4235"/>
        <w:rPr>
          <w:rFonts w:ascii="Arial"/>
          <w:sz w:val="14"/>
        </w:rPr>
      </w:pPr>
    </w:p>
    <w:p w14:paraId="22F371D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3DD6D08" wp14:editId="50AC908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ECB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0636287" w14:textId="77777777" w:rsidR="00AE3E37" w:rsidRDefault="00AE3E37">
      <w:pPr>
        <w:pStyle w:val="BodyText"/>
        <w:rPr>
          <w:rFonts w:ascii="Arial"/>
          <w:sz w:val="20"/>
        </w:rPr>
      </w:pPr>
    </w:p>
    <w:p w14:paraId="2FC7C6EF" w14:textId="77777777" w:rsidR="00AE3E37" w:rsidRDefault="00AE3E37">
      <w:pPr>
        <w:pStyle w:val="BodyText"/>
        <w:rPr>
          <w:rFonts w:ascii="Arial"/>
          <w:sz w:val="20"/>
        </w:rPr>
      </w:pPr>
    </w:p>
    <w:p w14:paraId="1E279C43" w14:textId="77777777" w:rsidR="00AE3E37" w:rsidRDefault="00AE3E37">
      <w:pPr>
        <w:pStyle w:val="BodyText"/>
        <w:spacing w:before="7"/>
        <w:rPr>
          <w:rFonts w:ascii="Arial"/>
          <w:sz w:val="29"/>
        </w:rPr>
      </w:pPr>
    </w:p>
    <w:p w14:paraId="70A27D3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AAC71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3A8177" w14:textId="77777777" w:rsidR="00751087" w:rsidRDefault="00751087">
      <w:r>
        <w:separator/>
      </w:r>
    </w:p>
  </w:endnote>
  <w:endnote w:type="continuationSeparator" w:id="0">
    <w:p w14:paraId="71422F6A" w14:textId="77777777" w:rsidR="00751087" w:rsidRDefault="0075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roman"/>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7462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FDB219E" wp14:editId="54A573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44F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C3E0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B219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F944F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C3E0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A53A669" wp14:editId="2623FFE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6DA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3868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3A66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C16DA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3868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E1E3BFB" wp14:editId="78EFE2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1BA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8878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3BF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FF1BA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8878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1090F9" w14:textId="77777777" w:rsidR="00751087" w:rsidRDefault="00751087">
      <w:r>
        <w:separator/>
      </w:r>
    </w:p>
  </w:footnote>
  <w:footnote w:type="continuationSeparator" w:id="0">
    <w:p w14:paraId="5257C461" w14:textId="77777777" w:rsidR="00751087" w:rsidRDefault="00751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75C2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3397E45" wp14:editId="5FAE040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26B2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97E4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5E26B2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1DCFD52" wp14:editId="05EF13E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D71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FF6F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CFD5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64D71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FF6F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D3C"/>
    <w:rsid w:val="000E2911"/>
    <w:rsid w:val="001263DF"/>
    <w:rsid w:val="001503A7"/>
    <w:rsid w:val="0016374F"/>
    <w:rsid w:val="00264E29"/>
    <w:rsid w:val="00292ED9"/>
    <w:rsid w:val="00404E5B"/>
    <w:rsid w:val="00414F7B"/>
    <w:rsid w:val="00416B1B"/>
    <w:rsid w:val="004355DC"/>
    <w:rsid w:val="004749B4"/>
    <w:rsid w:val="00494130"/>
    <w:rsid w:val="004F3523"/>
    <w:rsid w:val="00503393"/>
    <w:rsid w:val="00516076"/>
    <w:rsid w:val="005973B9"/>
    <w:rsid w:val="005B3A56"/>
    <w:rsid w:val="006060CE"/>
    <w:rsid w:val="006309C7"/>
    <w:rsid w:val="0063497F"/>
    <w:rsid w:val="006E5F7C"/>
    <w:rsid w:val="00707E56"/>
    <w:rsid w:val="00716B0E"/>
    <w:rsid w:val="00742C8B"/>
    <w:rsid w:val="00751087"/>
    <w:rsid w:val="00772B77"/>
    <w:rsid w:val="007A49FB"/>
    <w:rsid w:val="00873DF0"/>
    <w:rsid w:val="008756E6"/>
    <w:rsid w:val="008D3B4C"/>
    <w:rsid w:val="0096626E"/>
    <w:rsid w:val="00993F54"/>
    <w:rsid w:val="009B2D44"/>
    <w:rsid w:val="009D39A2"/>
    <w:rsid w:val="00A07E82"/>
    <w:rsid w:val="00A54177"/>
    <w:rsid w:val="00A712A0"/>
    <w:rsid w:val="00A9710C"/>
    <w:rsid w:val="00AE3E37"/>
    <w:rsid w:val="00AE793B"/>
    <w:rsid w:val="00B21A57"/>
    <w:rsid w:val="00B6393A"/>
    <w:rsid w:val="00C06422"/>
    <w:rsid w:val="00C33602"/>
    <w:rsid w:val="00C52D3C"/>
    <w:rsid w:val="00CD6F55"/>
    <w:rsid w:val="00DD09E3"/>
    <w:rsid w:val="00DE3104"/>
    <w:rsid w:val="00E96A72"/>
    <w:rsid w:val="00EB1899"/>
    <w:rsid w:val="00F72EEA"/>
    <w:rsid w:val="00F84CAE"/>
    <w:rsid w:val="00F940B2"/>
    <w:rsid w:val="00F940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F56AB9"/>
  <w15:docId w15:val="{17DBC54A-1759-4297-A0FF-AE462234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EB1899"/>
    <w:rPr>
      <w:sz w:val="18"/>
      <w:szCs w:val="18"/>
    </w:rPr>
  </w:style>
  <w:style w:type="paragraph" w:styleId="CommentText">
    <w:name w:val="annotation text"/>
    <w:basedOn w:val="Normal"/>
    <w:link w:val="CommentTextChar"/>
    <w:uiPriority w:val="99"/>
    <w:semiHidden/>
    <w:unhideWhenUsed/>
    <w:rsid w:val="00EB1899"/>
    <w:rPr>
      <w:sz w:val="24"/>
      <w:szCs w:val="24"/>
    </w:rPr>
  </w:style>
  <w:style w:type="character" w:customStyle="1" w:styleId="CommentTextChar">
    <w:name w:val="Comment Text Char"/>
    <w:basedOn w:val="DefaultParagraphFont"/>
    <w:link w:val="CommentText"/>
    <w:uiPriority w:val="99"/>
    <w:semiHidden/>
    <w:rsid w:val="00EB1899"/>
    <w:rPr>
      <w:rFonts w:ascii="Tw Cen MT" w:eastAsia="Tw Cen MT" w:hAnsi="Tw Cen MT" w:cs="Tw Cen MT"/>
      <w:sz w:val="24"/>
      <w:szCs w:val="24"/>
    </w:rPr>
  </w:style>
  <w:style w:type="paragraph" w:styleId="CommentSubject">
    <w:name w:val="annotation subject"/>
    <w:basedOn w:val="CommentText"/>
    <w:next w:val="CommentText"/>
    <w:link w:val="CommentSubjectChar"/>
    <w:uiPriority w:val="99"/>
    <w:semiHidden/>
    <w:unhideWhenUsed/>
    <w:rsid w:val="00EB1899"/>
    <w:rPr>
      <w:b/>
      <w:bCs/>
      <w:sz w:val="20"/>
      <w:szCs w:val="20"/>
    </w:rPr>
  </w:style>
  <w:style w:type="character" w:customStyle="1" w:styleId="CommentSubjectChar">
    <w:name w:val="Comment Subject Char"/>
    <w:basedOn w:val="CommentTextChar"/>
    <w:link w:val="CommentSubject"/>
    <w:uiPriority w:val="99"/>
    <w:semiHidden/>
    <w:rsid w:val="00EB189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1645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0256461">
      <w:bodyDiv w:val="1"/>
      <w:marLeft w:val="0"/>
      <w:marRight w:val="0"/>
      <w:marTop w:val="0"/>
      <w:marBottom w:val="0"/>
      <w:divBdr>
        <w:top w:val="none" w:sz="0" w:space="0" w:color="auto"/>
        <w:left w:val="none" w:sz="0" w:space="0" w:color="auto"/>
        <w:bottom w:val="none" w:sz="0" w:space="0" w:color="auto"/>
        <w:right w:val="none" w:sz="0" w:space="0" w:color="auto"/>
      </w:divBdr>
    </w:div>
    <w:div w:id="1112631838">
      <w:bodyDiv w:val="1"/>
      <w:marLeft w:val="0"/>
      <w:marRight w:val="0"/>
      <w:marTop w:val="0"/>
      <w:marBottom w:val="0"/>
      <w:divBdr>
        <w:top w:val="none" w:sz="0" w:space="0" w:color="auto"/>
        <w:left w:val="none" w:sz="0" w:space="0" w:color="auto"/>
        <w:bottom w:val="none" w:sz="0" w:space="0" w:color="auto"/>
        <w:right w:val="none" w:sz="0" w:space="0" w:color="auto"/>
      </w:divBdr>
    </w:div>
    <w:div w:id="13242351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indi.anderson@ucf.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ree\Downloads\Pediatric%20Nursing%202017-Abstract%20template%20updated%20template%20Jan%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Pediatric Nursing 2017-Abstract template updated template Jan 20</Template>
  <TotalTime>7</TotalTime>
  <Pages>1</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Mindi Anderson</dc:creator>
  <cp:lastModifiedBy>Mindi Anderson</cp:lastModifiedBy>
  <cp:revision>3</cp:revision>
  <dcterms:created xsi:type="dcterms:W3CDTF">2017-01-24T16:18:00Z</dcterms:created>
  <dcterms:modified xsi:type="dcterms:W3CDTF">2017-01-24T16:24:00Z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