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textAlignment w:val="baseline"/>
        <w:rPr>
          <w:rFonts w:ascii="Calibri" w:hAnsi="Calibri" w:cs="Calibri"/>
          <w:color w:val="212121"/>
          <w:sz w:val="36"/>
          <w:szCs w:val="20"/>
          <w:highlight w:val="white"/>
        </w:rPr>
      </w:pPr>
      <w:r>
        <w:rPr>
          <w:rFonts w:cs="Calibri"/>
          <w:color w:val="212121"/>
          <w:sz w:val="36"/>
          <w:szCs w:val="20"/>
          <w:shd w:fill="FFFFFF" w:val="clear"/>
        </w:rPr>
        <w:t>Which environmental factors are associated with prodromal psychotic symptoms in individuals with 22q11.2 deletion syndrome?</w:t>
      </w:r>
    </w:p>
    <w:p>
      <w:pPr>
        <w:pStyle w:val="Normal"/>
        <w:spacing w:lineRule="auto" w:line="240" w:before="0" w:after="0"/>
        <w:jc w:val="center"/>
        <w:textAlignment w:val="baseline"/>
        <w:rPr>
          <w:rFonts w:ascii="Calibri" w:hAnsi="Calibri" w:cs="Calibri"/>
          <w:color w:val="212121"/>
          <w:sz w:val="24"/>
          <w:szCs w:val="14"/>
          <w:highlight w:val="white"/>
        </w:rPr>
      </w:pPr>
      <w:r>
        <w:rPr>
          <w:rFonts w:cs="Calibri"/>
          <w:color w:val="212121"/>
          <w:sz w:val="24"/>
          <w:szCs w:val="14"/>
          <w:shd w:fill="FFFFFF" w:val="clear"/>
        </w:rPr>
        <w:t>Seline Ismail-Sutton</w:t>
      </w:r>
      <w:r>
        <w:rPr>
          <w:rFonts w:cs="Calibri"/>
          <w:color w:val="212121"/>
          <w:sz w:val="24"/>
          <w:szCs w:val="14"/>
          <w:shd w:fill="FFFFFF" w:val="clear"/>
          <w:vertAlign w:val="superscript"/>
        </w:rPr>
        <w:t>1</w:t>
      </w:r>
      <w:r>
        <w:rPr>
          <w:rFonts w:cs="Calibri"/>
          <w:color w:val="212121"/>
          <w:sz w:val="24"/>
          <w:szCs w:val="14"/>
          <w:shd w:fill="FFFFFF" w:val="clear"/>
        </w:rPr>
        <w:t>, Sinead Morrison</w:t>
      </w:r>
      <w:r>
        <w:rPr>
          <w:rFonts w:cs="Calibri"/>
          <w:color w:val="212121"/>
          <w:sz w:val="24"/>
          <w:szCs w:val="14"/>
          <w:shd w:fill="FFFFFF" w:val="clear"/>
          <w:vertAlign w:val="superscript"/>
        </w:rPr>
        <w:t>2</w:t>
      </w:r>
    </w:p>
    <w:p>
      <w:pPr>
        <w:pStyle w:val="Normal"/>
        <w:spacing w:lineRule="auto" w:line="240" w:before="0" w:after="0"/>
        <w:jc w:val="center"/>
        <w:textAlignment w:val="baseline"/>
        <w:rPr>
          <w:rFonts w:ascii="Calibri" w:hAnsi="Calibri" w:cs="Calibri"/>
          <w:color w:val="212121"/>
          <w:sz w:val="24"/>
          <w:szCs w:val="14"/>
          <w:highlight w:val="white"/>
        </w:rPr>
      </w:pPr>
      <w:r>
        <w:rPr>
          <w:rFonts w:cs="Calibri"/>
          <w:color w:val="212121"/>
          <w:sz w:val="24"/>
          <w:szCs w:val="14"/>
          <w:shd w:fill="FFFFFF" w:val="clear"/>
          <w:vertAlign w:val="superscript"/>
        </w:rPr>
        <w:t>1</w:t>
      </w:r>
      <w:r>
        <w:rPr>
          <w:rFonts w:cs="Calibri"/>
          <w:color w:val="212121"/>
          <w:sz w:val="24"/>
          <w:szCs w:val="14"/>
          <w:shd w:fill="FFFFFF" w:val="clear"/>
        </w:rPr>
        <w:t>Cardiff University Medical School, Cardiff, UK, Ismail-SuttonSR@cardiff.ac.uk</w:t>
      </w:r>
    </w:p>
    <w:p>
      <w:pPr>
        <w:pStyle w:val="Normal"/>
        <w:spacing w:lineRule="auto" w:line="240" w:before="0" w:after="0"/>
        <w:jc w:val="center"/>
        <w:textAlignment w:val="baseline"/>
        <w:rPr>
          <w:rFonts w:ascii="Calibri" w:hAnsi="Calibri" w:cs="Calibri"/>
          <w:color w:val="212121"/>
          <w:sz w:val="24"/>
          <w:szCs w:val="14"/>
          <w:highlight w:val="white"/>
        </w:rPr>
      </w:pPr>
      <w:r>
        <w:rPr>
          <w:rFonts w:cs="Calibri"/>
          <w:color w:val="212121"/>
          <w:sz w:val="24"/>
          <w:szCs w:val="14"/>
          <w:shd w:fill="FFFFFF" w:val="clear"/>
          <w:vertAlign w:val="superscript"/>
        </w:rPr>
        <w:t>2</w:t>
      </w:r>
      <w:r>
        <w:rPr>
          <w:rFonts w:cs="Calibri"/>
          <w:color w:val="212121"/>
          <w:sz w:val="24"/>
          <w:szCs w:val="14"/>
          <w:shd w:fill="FFFFFF" w:val="clear"/>
        </w:rPr>
        <w:t>Cardiff university ECHO (</w:t>
      </w:r>
      <w:r>
        <w:rPr>
          <w:rFonts w:eastAsia="Times New Roman" w:cs="Calibri"/>
          <w:lang w:eastAsia="en-GB"/>
        </w:rPr>
        <w:t>experiences of children with copy number variants)</w:t>
      </w:r>
      <w:r>
        <w:rPr>
          <w:rFonts w:cs="Calibri"/>
          <w:color w:val="212121"/>
          <w:sz w:val="24"/>
          <w:szCs w:val="14"/>
          <w:shd w:fill="FFFFFF" w:val="clear"/>
        </w:rPr>
        <w:t xml:space="preserve"> study, </w:t>
      </w:r>
      <w:r>
        <w:rPr>
          <w:rFonts w:cs="Segoe UI" w:ascii="Segoe UI" w:hAnsi="Segoe UI"/>
          <w:color w:val="152C51"/>
          <w:sz w:val="21"/>
          <w:szCs w:val="21"/>
          <w:shd w:fill="FFFFFF" w:val="clear"/>
        </w:rPr>
        <w:t>morrisonsm@cardiff.ac.uk</w:t>
      </w:r>
    </w:p>
    <w:p>
      <w:pPr>
        <w:pStyle w:val="Heading2"/>
        <w:rPr>
          <w:rFonts w:eastAsia="Times New Roman"/>
          <w:highlight w:val="white"/>
          <w:lang w:eastAsia="en-GB"/>
        </w:rPr>
      </w:pPr>
      <w:r>
        <w:rPr>
          <w:rFonts w:eastAsia="Times New Roman"/>
          <w:shd w:fill="FFFFFF" w:val="clear"/>
          <w:lang w:eastAsia="en-GB"/>
        </w:rPr>
        <w:t xml:space="preserve">Abstract </w:t>
      </w:r>
    </w:p>
    <w:p>
      <w:pPr>
        <w:pStyle w:val="Heading3"/>
        <w:rPr>
          <w:rFonts w:eastAsia="Times New Roman"/>
          <w:highlight w:val="white"/>
          <w:lang w:eastAsia="en-GB"/>
        </w:rPr>
      </w:pPr>
      <w:r>
        <w:rPr>
          <w:rFonts w:eastAsia="Times New Roman"/>
          <w:shd w:fill="FFFFFF" w:val="clear"/>
          <w:lang w:eastAsia="en-GB"/>
        </w:rPr>
        <w:t>Background</w:t>
      </w:r>
    </w:p>
    <w:p>
      <w:pPr>
        <w:pStyle w:val="Normal"/>
        <w:spacing w:lineRule="auto" w:line="240" w:before="0" w:after="0"/>
        <w:textAlignment w:val="baseline"/>
        <w:rPr>
          <w:rFonts w:ascii="Calibri" w:hAnsi="Calibri" w:eastAsia="Times New Roman" w:cs="Calibri"/>
          <w:color w:val="000000"/>
          <w:highlight w:val="white"/>
          <w:lang w:eastAsia="en-GB"/>
        </w:rPr>
      </w:pPr>
      <w:r>
        <w:rPr>
          <w:rFonts w:eastAsia="Times New Roman" w:cs="Calibri"/>
          <w:color w:val="000000"/>
          <w:shd w:fill="FFFFFF" w:val="clear"/>
          <w:lang w:eastAsia="en-GB"/>
        </w:rPr>
        <w:t>22q11.2DS (2</w:t>
      </w:r>
      <w:bookmarkStart w:id="0" w:name="_GoBack"/>
      <w:bookmarkEnd w:id="0"/>
      <w:r>
        <w:rPr>
          <w:rFonts w:eastAsia="Times New Roman" w:cs="Calibri"/>
          <w:color w:val="000000"/>
          <w:shd w:fill="FFFFFF" w:val="clear"/>
          <w:lang w:eastAsia="en-GB"/>
        </w:rPr>
        <w:t xml:space="preserve">2q11.2 deletion syndrome) is a model of both genetic vulnerability and early traumatic experiences, yielding a varied phenotype, including a high prevalence of psychotic disorders. The factors leading to only a proportion developing prodromal psychotic symptoms are largely unknown,  despite the prodromal phase being hailed as a key time for intervention. </w:t>
      </w:r>
    </w:p>
    <w:p>
      <w:pPr>
        <w:pStyle w:val="Normal"/>
        <w:spacing w:lineRule="auto" w:line="240" w:before="0" w:after="0"/>
        <w:textAlignment w:val="baseline"/>
        <w:rPr>
          <w:rFonts w:ascii="Calibri" w:hAnsi="Calibri" w:eastAsia="Times New Roman" w:cs="Calibri"/>
          <w:color w:val="000000"/>
          <w:shd w:fill="FFFFFF" w:val="clear"/>
          <w:lang w:eastAsia="en-GB"/>
        </w:rPr>
      </w:pPr>
      <w:r>
        <w:rPr>
          <w:rFonts w:eastAsia="Times New Roman" w:cs="Calibri"/>
          <w:color w:val="000000"/>
          <w:shd w:fill="FFFFFF" w:val="clear"/>
          <w:lang w:eastAsia="en-GB"/>
        </w:rPr>
      </w:r>
    </w:p>
    <w:p>
      <w:pPr>
        <w:pStyle w:val="Normal"/>
        <w:spacing w:lineRule="auto" w:line="240" w:before="0" w:after="0"/>
        <w:textAlignment w:val="baseline"/>
        <w:rPr>
          <w:rFonts w:ascii="Calibri" w:hAnsi="Calibri" w:eastAsia="Times New Roman" w:cs="Calibri"/>
          <w:color w:val="000000"/>
          <w:highlight w:val="white"/>
          <w:lang w:eastAsia="en-GB"/>
        </w:rPr>
      </w:pPr>
      <w:r>
        <w:rPr>
          <w:rFonts w:eastAsia="Times New Roman" w:cs="Calibri"/>
          <w:color w:val="000000"/>
          <w:shd w:fill="FFFFFF" w:val="clear"/>
          <w:lang w:eastAsia="en-GB"/>
        </w:rPr>
        <w:t xml:space="preserve">We investigated the relationship between: stressful and positive life events (SLEs and PLEs), family environment, socioeconomic background, birth order and season, and prodromal and psychotic symptoms. </w:t>
      </w:r>
    </w:p>
    <w:p>
      <w:pPr>
        <w:pStyle w:val="Normal"/>
        <w:spacing w:lineRule="auto" w:line="240" w:before="0" w:after="0"/>
        <w:textAlignment w:val="baseline"/>
        <w:rPr>
          <w:rFonts w:ascii="Segoe UI" w:hAnsi="Segoe UI" w:eastAsia="Times New Roman" w:cs="Segoe UI"/>
          <w:sz w:val="18"/>
          <w:szCs w:val="18"/>
          <w:lang w:eastAsia="en-GB"/>
        </w:rPr>
      </w:pPr>
      <w:r>
        <w:rPr>
          <w:rFonts w:eastAsia="Times New Roman" w:cs="Segoe UI" w:ascii="Segoe UI" w:hAnsi="Segoe UI"/>
          <w:sz w:val="18"/>
          <w:szCs w:val="18"/>
          <w:lang w:eastAsia="en-GB"/>
        </w:rPr>
      </w:r>
    </w:p>
    <w:p>
      <w:pPr>
        <w:pStyle w:val="Heading3"/>
        <w:rPr>
          <w:rFonts w:eastAsia="Times New Roman"/>
          <w:lang w:eastAsia="en-GB"/>
        </w:rPr>
      </w:pPr>
      <w:r>
        <w:rPr>
          <w:rFonts w:eastAsia="Times New Roman"/>
          <w:lang w:eastAsia="en-GB"/>
        </w:rPr>
        <w:t>Method </w:t>
      </w:r>
    </w:p>
    <w:p>
      <w:pPr>
        <w:pStyle w:val="Normal"/>
        <w:spacing w:lineRule="auto" w:line="240" w:before="0" w:after="0"/>
        <w:textAlignment w:val="baseline"/>
        <w:rPr>
          <w:rFonts w:ascii="Calibri" w:hAnsi="Calibri" w:eastAsia="Times New Roman" w:cs="Calibri"/>
          <w:lang w:eastAsia="en-GB"/>
        </w:rPr>
      </w:pPr>
      <w:r>
        <w:rPr>
          <w:rFonts w:eastAsia="Times New Roman" w:cs="Calibri"/>
          <w:lang w:eastAsia="en-GB"/>
        </w:rPr>
        <w:t xml:space="preserve">Variable and prodromal/ psychotic  symptom data was collected using questionnaires created by Cardiff University ECHO study and the SIPS (structured interview for prodromal symptoms), and subsequently analysed using SPSS.  The sample size was between 22-48 individuals for different variables, mean age: 15.7, 54.2% females.  </w:t>
      </w:r>
    </w:p>
    <w:p>
      <w:pPr>
        <w:pStyle w:val="Normal"/>
        <w:spacing w:lineRule="auto" w:line="240" w:before="0" w:after="0"/>
        <w:textAlignment w:val="baseline"/>
        <w:rPr>
          <w:rFonts w:ascii="Segoe UI" w:hAnsi="Segoe UI" w:eastAsia="Times New Roman" w:cs="Segoe UI"/>
          <w:sz w:val="18"/>
          <w:szCs w:val="18"/>
          <w:lang w:eastAsia="en-GB"/>
        </w:rPr>
      </w:pPr>
      <w:r>
        <w:rPr>
          <w:rFonts w:eastAsia="Times New Roman" w:cs="Segoe UI" w:ascii="Segoe UI" w:hAnsi="Segoe UI"/>
          <w:sz w:val="18"/>
          <w:szCs w:val="18"/>
          <w:lang w:eastAsia="en-GB"/>
        </w:rPr>
      </w:r>
    </w:p>
    <w:p>
      <w:pPr>
        <w:pStyle w:val="Heading3"/>
        <w:rPr>
          <w:rFonts w:eastAsia="Times New Roman"/>
          <w:lang w:eastAsia="en-GB"/>
        </w:rPr>
      </w:pPr>
      <w:r>
        <w:rPr>
          <w:rFonts w:eastAsia="Times New Roman"/>
          <w:lang w:eastAsia="en-GB"/>
        </w:rPr>
        <w:t>Results </w:t>
      </w:r>
    </w:p>
    <w:p>
      <w:pPr>
        <w:pStyle w:val="Normal"/>
        <w:spacing w:lineRule="auto" w:line="240" w:before="0" w:after="0"/>
        <w:textAlignment w:val="baseline"/>
        <w:rPr>
          <w:lang w:eastAsia="en-GB"/>
        </w:rPr>
      </w:pPr>
      <w:r>
        <w:rPr>
          <w:lang w:eastAsia="en-GB"/>
        </w:rPr>
        <w:t>Individuals with prodromal psychotic symptoms had significantly lower: PLEs, cohesion, conflict and family environmental scores (corresponding to better cohesion and family functioning and less conflict): M:26.93, SD:3.86 and M:32, SD:1.92, p=0.002, M:54.53, SD:7.94, M:65.43, SD:3.46, p=0.003 and M:27.6, SD:4.72, M:33.43, SD:2.070, p=0.006, M:1.04, SD:1.72 and M:1.71, SD:1.31, p=0.016.</w:t>
      </w:r>
    </w:p>
    <w:p>
      <w:pPr>
        <w:pStyle w:val="Normal"/>
        <w:spacing w:lineRule="auto" w:line="240" w:before="0" w:after="0"/>
        <w:textAlignment w:val="baseline"/>
        <w:rPr>
          <w:lang w:eastAsia="en-GB"/>
        </w:rPr>
      </w:pPr>
      <w:r>
        <w:rPr>
          <w:lang w:eastAsia="en-GB"/>
        </w:rPr>
      </w:r>
    </w:p>
    <w:p>
      <w:pPr>
        <w:pStyle w:val="Normal"/>
        <w:spacing w:lineRule="auto" w:line="240" w:before="0" w:after="0"/>
        <w:textAlignment w:val="baseline"/>
        <w:rPr/>
      </w:pPr>
      <w:r>
        <w:rPr>
          <w:lang w:eastAsia="en-GB"/>
        </w:rPr>
        <w:t>Individuals with prodromal psychotic symptoms had non-significantly higher SLEs and deprivation index: M:1.87, SD: 1.73 and M:6, SD:2.75, M:6.92 SD:1.83, p=0.239. A non-significantly increased relative risk was present for spring/winter births, relative to autumn/summer: RR:1.21, CI:0.79-1.86, p=0.364. No significant differences were found for self-esteem and birth order.</w:t>
      </w:r>
    </w:p>
    <w:p>
      <w:pPr>
        <w:pStyle w:val="Normal"/>
        <w:spacing w:lineRule="auto" w:line="240" w:before="0" w:after="0"/>
        <w:textAlignment w:val="baseline"/>
        <w:rPr>
          <w:rFonts w:ascii="Segoe UI" w:hAnsi="Segoe UI" w:eastAsia="Times New Roman" w:cs="Segoe UI"/>
          <w:sz w:val="18"/>
          <w:szCs w:val="18"/>
          <w:lang w:eastAsia="en-GB"/>
        </w:rPr>
      </w:pPr>
      <w:r>
        <w:rPr>
          <w:rFonts w:eastAsia="Times New Roman" w:cs="Segoe UI" w:ascii="Segoe UI" w:hAnsi="Segoe UI"/>
          <w:sz w:val="18"/>
          <w:szCs w:val="18"/>
          <w:lang w:eastAsia="en-GB"/>
        </w:rPr>
      </w:r>
    </w:p>
    <w:p>
      <w:pPr>
        <w:pStyle w:val="Heading3"/>
        <w:rPr>
          <w:rFonts w:eastAsia="Times New Roman"/>
          <w:lang w:eastAsia="en-GB"/>
        </w:rPr>
      </w:pPr>
      <w:r>
        <w:rPr>
          <w:rFonts w:eastAsia="Times New Roman"/>
          <w:lang w:eastAsia="en-GB"/>
        </w:rPr>
        <w:t>Conclusion  </w:t>
      </w:r>
    </w:p>
    <w:p>
      <w:pPr>
        <w:pStyle w:val="Normal"/>
        <w:spacing w:lineRule="auto" w:line="240" w:before="0" w:after="0"/>
        <w:textAlignment w:val="baseline"/>
        <w:rPr/>
      </w:pPr>
      <w:r>
        <w:rPr>
          <w:rFonts w:eastAsia="Times New Roman" w:cs="Calibri"/>
          <w:lang w:eastAsia="en-GB"/>
        </w:rPr>
        <w:t>Our findings demonstrate the interplay between environmental factors and genetic vulnerability in the development of prodromal psychotic symptoms. Thus, providing potential opportunities for early intervention to create a more supportive developmental environment.</w:t>
      </w:r>
    </w:p>
    <w:p>
      <w:pPr>
        <w:pStyle w:val="Normal"/>
        <w:spacing w:lineRule="auto" w:line="240" w:before="0" w:after="0"/>
        <w:textAlignment w:val="baseline"/>
        <w:rPr>
          <w:rFonts w:ascii="Calibri" w:hAnsi="Calibri" w:eastAsia="Times New Roman" w:cs="Calibri"/>
          <w:lang w:eastAsia="en-GB"/>
        </w:rPr>
      </w:pPr>
      <w:r>
        <w:rPr/>
      </w:r>
    </w:p>
    <w:p>
      <w:pPr>
        <w:pStyle w:val="TextBody"/>
        <w:spacing w:lineRule="auto" w:line="240" w:before="0" w:after="0"/>
        <w:textAlignment w:val="baseline"/>
        <w:rPr>
          <w:lang w:val="en-GB"/>
        </w:rPr>
      </w:pPr>
      <w:r>
        <w:rPr>
          <w:rFonts w:eastAsia="Times New Roman" w:cs="Calibri"/>
          <w:lang w:val="en-GB" w:eastAsia="en-GB"/>
        </w:rPr>
        <w:t xml:space="preserve">I am a final year medical student at Cardiff university. I am extremely passionate about paediatric mental health. I have been fortunate to be part of the Cardiff ECHO study </w:t>
      </w:r>
      <w:r>
        <w:rPr>
          <w:rFonts w:eastAsia="Times New Roman" w:cs="Calibri"/>
          <w:lang w:val="en-GB" w:eastAsia="en-GB"/>
        </w:rPr>
        <w:t>r</w:t>
      </w:r>
      <w:r>
        <w:rPr>
          <w:rFonts w:eastAsia="Times New Roman" w:cs="Calibri"/>
          <w:lang w:val="en-GB" w:eastAsia="en-GB"/>
        </w:rPr>
        <w:t xml:space="preserve">esearching 22q11.2 Deletion Syndrome. The study has followed up children and adolescents with this syndrome. The study has found a high rate of mental health conditions including anxiety, ADHD and psychotic symptoms in this cohort. I have researched how </w:t>
      </w:r>
      <w:r>
        <w:rPr>
          <w:rFonts w:eastAsia="Times New Roman" w:cs="Calibri"/>
          <w:lang w:val="en-GB" w:eastAsia="en-GB"/>
        </w:rPr>
        <w:t xml:space="preserve">these </w:t>
      </w:r>
      <w:r>
        <w:rPr>
          <w:rFonts w:eastAsia="Times New Roman" w:cs="Calibri"/>
          <w:lang w:val="en-GB" w:eastAsia="en-GB"/>
        </w:rPr>
        <w:t xml:space="preserve">psychotic and pre-psychotic symptoms are related to environmental factors. I believe research into genetic syndromes and mental health is crucial, enabling early intervention to be conducted </w:t>
      </w:r>
      <w:r>
        <w:rPr>
          <w:rFonts w:eastAsia="Times New Roman" w:cs="Calibri"/>
          <w:lang w:val="en-GB" w:eastAsia="en-GB"/>
        </w:rPr>
        <w:t>and subsequently</w:t>
      </w:r>
      <w:r>
        <w:rPr>
          <w:rFonts w:eastAsia="Times New Roman" w:cs="Calibri"/>
          <w:lang w:val="en-GB" w:eastAsia="en-GB"/>
        </w:rPr>
        <w:t xml:space="preserve"> reduce the incidence of mental health disorders. Further, it is also crucial to ensure stigma surrounding mental health continues to decrease and awareness of mental health is improved. I hope to continue research in this field as I soon begin my career in medicine. </w:t>
      </w:r>
    </w:p>
    <w:p>
      <w:pPr>
        <w:pStyle w:val="TextBody"/>
        <w:spacing w:lineRule="auto" w:line="240" w:before="0" w:after="0"/>
        <w:textAlignment w:val="baseline"/>
        <w:rPr>
          <w:rFonts w:ascii="Calibri" w:hAnsi="Calibri" w:eastAsia="Times New Roman" w:cs="Calibri"/>
          <w:lang w:eastAsia="en-GB"/>
        </w:rPr>
      </w:pPr>
      <w:r>
        <w:rPr>
          <w:lang w:val="en-GB"/>
        </w:rPr>
      </w:r>
    </w:p>
    <w:p>
      <w:pPr>
        <w:pStyle w:val="TextBody"/>
        <w:pBdr/>
        <w:spacing w:before="0" w:after="0"/>
        <w:ind w:left="0" w:right="0" w:hanging="0"/>
        <w:rPr/>
      </w:pPr>
      <w:r>
        <w:rPr>
          <w:lang w:val="en-GB"/>
        </w:rPr>
        <w:t>Email: </w:t>
      </w:r>
      <w:hyperlink r:id="rId2" w:tgtFrame="_blank">
        <w:r>
          <w:rPr>
            <w:rStyle w:val="InternetLink"/>
            <w:lang w:val="en-GB"/>
          </w:rPr>
          <w:t>Ismail-SuttonSR@cardiff.ac.uk</w:t>
        </w:r>
      </w:hyperlink>
      <w:r>
        <w:rPr>
          <w:lang w:val="en-GB"/>
        </w:rPr>
        <w:t>  </w:t>
      </w:r>
    </w:p>
    <w:p>
      <w:pPr>
        <w:pStyle w:val="TextBody"/>
        <w:pBdr/>
        <w:spacing w:before="0" w:after="0"/>
        <w:ind w:left="0" w:right="0" w:hanging="0"/>
        <w:rPr>
          <w:lang w:val="en-GB"/>
        </w:rPr>
      </w:pPr>
      <w:r>
        <w:rPr>
          <w:lang w:val="en-GB"/>
        </w:rPr>
        <w:t>Full name: Seline Ismail-Sutton </w:t>
      </w:r>
    </w:p>
    <w:p>
      <w:pPr>
        <w:pStyle w:val="TextBody"/>
        <w:pBdr/>
        <w:spacing w:before="0" w:after="0"/>
        <w:ind w:left="0" w:right="0" w:hanging="0"/>
        <w:rPr>
          <w:lang w:val="en-GB"/>
        </w:rPr>
      </w:pPr>
      <w:r>
        <w:rPr>
          <w:lang w:val="en-GB"/>
        </w:rPr>
        <w:t>Personal email: seline_ruby909@msn.com </w:t>
      </w:r>
    </w:p>
    <w:p>
      <w:pPr>
        <w:pStyle w:val="TextBody"/>
        <w:pBdr/>
        <w:spacing w:before="0" w:after="0"/>
        <w:ind w:left="0" w:right="0" w:hanging="0"/>
        <w:rPr>
          <w:lang w:val="en-GB"/>
        </w:rPr>
      </w:pPr>
      <w:r>
        <w:rPr>
          <w:lang w:val="en-GB"/>
        </w:rPr>
        <w:t>Mobile number:07835311255 </w:t>
      </w:r>
    </w:p>
    <w:p>
      <w:pPr>
        <w:pStyle w:val="TextBody"/>
        <w:pBdr/>
        <w:spacing w:before="0" w:after="0"/>
        <w:ind w:left="0" w:right="0" w:hanging="0"/>
        <w:rPr>
          <w:lang w:val="en-GB"/>
        </w:rPr>
      </w:pPr>
      <w:r>
        <w:rPr>
          <w:lang w:val="en-GB"/>
        </w:rPr>
        <w:t>Category: Poster presentation </w:t>
      </w:r>
    </w:p>
    <w:p>
      <w:pPr>
        <w:pStyle w:val="TextBody"/>
        <w:pBdr/>
        <w:spacing w:before="0" w:after="0"/>
        <w:ind w:left="0" w:right="0" w:hanging="0"/>
        <w:rPr>
          <w:lang w:val="en-GB"/>
        </w:rPr>
      </w:pPr>
      <w:r>
        <w:rPr>
          <w:lang w:val="en-GB"/>
        </w:rPr>
        <w:t>Date of birth: 05/09/1995 </w:t>
      </w:r>
    </w:p>
    <w:p>
      <w:pPr>
        <w:pStyle w:val="TextBody"/>
        <w:pBdr/>
        <w:spacing w:before="0" w:after="0"/>
        <w:ind w:left="0" w:right="0" w:hanging="0"/>
        <w:rPr>
          <w:lang w:val="en-GB"/>
        </w:rPr>
      </w:pPr>
      <w:r>
        <w:rPr>
          <w:lang w:val="en-GB"/>
        </w:rPr>
        <w:t>Postal address: 196 Mackintosh place, Cardiff, CF24 4RT </w:t>
      </w:r>
    </w:p>
    <w:p>
      <w:pPr>
        <w:pStyle w:val="Normal"/>
        <w:spacing w:lineRule="auto" w:line="240" w:before="0" w:after="0"/>
        <w:textAlignment w:val="baseline"/>
        <w:rPr>
          <w:rFonts w:ascii="Calibri" w:hAnsi="Calibri" w:eastAsia="Times New Roman" w:cs="Calibri"/>
          <w:lang w:eastAsia="en-GB"/>
        </w:rPr>
      </w:pPr>
      <w:r>
        <w:rPr/>
      </w:r>
    </w:p>
    <w:p>
      <w:pPr>
        <w:pStyle w:val="Normal"/>
        <w:spacing w:lineRule="auto" w:line="240" w:before="0" w:after="0"/>
        <w:textAlignment w:val="baseline"/>
        <w:rPr>
          <w:rFonts w:ascii="Calibri" w:hAnsi="Calibri" w:eastAsia="Times New Roman" w:cs="Calibri"/>
          <w:lang w:eastAsia="en-GB"/>
        </w:rPr>
      </w:pPr>
      <w:r>
        <w:rPr/>
      </w:r>
    </w:p>
    <w:p>
      <w:pPr>
        <w:pStyle w:val="Normal"/>
        <w:spacing w:before="92" w:after="0"/>
        <w:ind w:right="4234" w:hanging="0"/>
        <w:rPr/>
      </w:pPr>
      <w:r>
        <w:rPr/>
      </w:r>
    </w:p>
    <w:p>
      <w:pPr>
        <w:pStyle w:val="Normal"/>
        <w:widowControl/>
        <w:bidi w:val="0"/>
        <w:spacing w:lineRule="auto" w:line="254" w:before="0" w:after="160"/>
        <w:jc w:val="left"/>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Segoe UI">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a0910"/>
    <w:pPr>
      <w:widowControl/>
      <w:bidi w:val="0"/>
      <w:spacing w:lineRule="auto" w:line="254" w:before="0" w:after="160"/>
      <w:jc w:val="left"/>
    </w:pPr>
    <w:rPr>
      <w:rFonts w:ascii="Calibri" w:hAnsi="Calibri" w:eastAsia="Calibri" w:cs="" w:asciiTheme="minorHAnsi" w:cstheme="minorBidi" w:eastAsiaTheme="minorHAnsi" w:hAnsiTheme="minorHAnsi"/>
      <w:color w:val="auto"/>
      <w:sz w:val="22"/>
      <w:szCs w:val="22"/>
      <w:lang w:val="en-GB" w:eastAsia="en-US" w:bidi="ar-SA"/>
    </w:rPr>
  </w:style>
  <w:style w:type="paragraph" w:styleId="Heading2">
    <w:name w:val="Heading 2"/>
    <w:basedOn w:val="Normal"/>
    <w:next w:val="Normal"/>
    <w:link w:val="Heading2Char"/>
    <w:uiPriority w:val="9"/>
    <w:semiHidden/>
    <w:unhideWhenUsed/>
    <w:qFormat/>
    <w:rsid w:val="00ea0910"/>
    <w:pPr>
      <w:keepNext/>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paragraph" w:styleId="Heading3">
    <w:name w:val="Heading 3"/>
    <w:basedOn w:val="Normal"/>
    <w:next w:val="Normal"/>
    <w:link w:val="Heading3Char"/>
    <w:uiPriority w:val="9"/>
    <w:semiHidden/>
    <w:unhideWhenUsed/>
    <w:qFormat/>
    <w:rsid w:val="00ea0910"/>
    <w:pPr>
      <w:keepNext/>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semiHidden/>
    <w:qFormat/>
    <w:rsid w:val="00ea0910"/>
    <w:rPr>
      <w:rFonts w:ascii="Calibri Light" w:hAnsi="Calibri Light" w:eastAsia="" w:cs="" w:asciiTheme="majorHAnsi" w:cstheme="majorBidi" w:eastAsiaTheme="majorEastAsia" w:hAnsiTheme="majorHAnsi"/>
      <w:color w:val="2F5496" w:themeColor="accent1" w:themeShade="bf"/>
      <w:sz w:val="26"/>
      <w:szCs w:val="26"/>
    </w:rPr>
  </w:style>
  <w:style w:type="character" w:styleId="Heading3Char" w:customStyle="1">
    <w:name w:val="Heading 3 Char"/>
    <w:basedOn w:val="DefaultParagraphFont"/>
    <w:link w:val="Heading3"/>
    <w:uiPriority w:val="9"/>
    <w:semiHidden/>
    <w:qFormat/>
    <w:rsid w:val="00ea0910"/>
    <w:rPr>
      <w:rFonts w:ascii="Calibri Light" w:hAnsi="Calibri Light" w:eastAsia="" w:cs="" w:asciiTheme="majorHAnsi" w:cstheme="majorBidi" w:eastAsiaTheme="majorEastAsia" w:hAnsiTheme="majorHAnsi"/>
      <w:color w:val="1F3763" w:themeColor="accent1" w:themeShade="7f"/>
      <w:sz w:val="24"/>
      <w:szCs w:val="24"/>
    </w:rPr>
  </w:style>
  <w:style w:type="character" w:styleId="InternetLink">
    <w:name w:val="Internet Link"/>
    <w:basedOn w:val="DefaultParagraphFont"/>
    <w:uiPriority w:val="99"/>
    <w:unhideWhenUsed/>
    <w:rsid w:val="00ea0910"/>
    <w:rPr>
      <w:color w:val="0563C1" w:themeColor="hyperlink"/>
      <w:u w:val="single"/>
    </w:rPr>
  </w:style>
  <w:style w:type="character" w:styleId="UnresolvedMention">
    <w:name w:val="Unresolved Mention"/>
    <w:basedOn w:val="DefaultParagraphFont"/>
    <w:uiPriority w:val="99"/>
    <w:semiHidden/>
    <w:unhideWhenUsed/>
    <w:qFormat/>
    <w:rsid w:val="00ea0910"/>
    <w:rPr>
      <w:color w:val="605E5C"/>
      <w:shd w:fill="E1DFDD" w:val="clear"/>
    </w:rPr>
  </w:style>
  <w:style w:type="character" w:styleId="VisitedInternetLink">
    <w:name w:val="Visited Internet Link"/>
    <w:rPr>
      <w:color w:val="800000"/>
      <w:u w:val="single"/>
      <w:lang w:val="zxx" w:eastAsia="zxx" w:bidi="zxx"/>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qFormat/>
    <w:pPr>
      <w:spacing w:lineRule="exact" w:line="200" w:before="90" w:after="0"/>
      <w:ind w:left="383" w:hanging="283"/>
      <w:jc w:val="both"/>
    </w:pPr>
    <w:rPr>
      <w:rFonts w:ascii="Calibri" w:hAnsi="Calibri" w:eastAsia="Calibri" w:cs="Calibri"/>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smail-SuttonSR@cardiff.ac.uk"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Application>LibreOffice/5.1.6.2$Linux_X86_64 LibreOffice_project/10m0$Build-2</Application>
  <Pages>2</Pages>
  <Words>460</Words>
  <Characters>3016</Characters>
  <CharactersWithSpaces>3474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2019-12-16T08:56:00Z</dcterms:created>
  <dc:creator>seline ruby</dc:creator>
  <dc:description/>
  <dc:language>en-GB</dc:language>
  <cp:lastModifiedBy/>
  <dcterms:modified xsi:type="dcterms:W3CDTF">2020-02-13T13:38:35Z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