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1DE" w:rsidRDefault="004171DE" w:rsidP="000E79FC">
      <w:pPr>
        <w:tabs>
          <w:tab w:val="center" w:pos="4680"/>
          <w:tab w:val="left" w:pos="6947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BF72C5">
        <w:rPr>
          <w:sz w:val="24"/>
          <w:szCs w:val="24"/>
        </w:rPr>
        <w:t xml:space="preserve">                                               </w:t>
      </w:r>
      <w:r w:rsidR="0010149F">
        <w:rPr>
          <w:sz w:val="24"/>
          <w:szCs w:val="24"/>
        </w:rPr>
        <w:t xml:space="preserve"> </w:t>
      </w:r>
      <w:r w:rsidR="0010149F">
        <w:rPr>
          <w:noProof/>
          <w:sz w:val="24"/>
          <w:szCs w:val="24"/>
        </w:rPr>
        <w:t xml:space="preserve">      </w:t>
      </w:r>
      <w:r w:rsidR="000A4AF2">
        <w:rPr>
          <w:noProof/>
          <w:sz w:val="24"/>
          <w:szCs w:val="24"/>
        </w:rPr>
        <w:drawing>
          <wp:inline distT="0" distB="0" distL="0" distR="0" wp14:anchorId="549DF17C" wp14:editId="4A460793">
            <wp:extent cx="1438275" cy="1657350"/>
            <wp:effectExtent l="0" t="0" r="9525" b="0"/>
            <wp:docPr id="1" name="Picture 1" descr="C:\Users\Toshiba\Pictures\Saved Pictures\IMG_20170715_213745_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shiba\Pictures\Saved Pictures\IMG_20170715_213745_37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698" cy="165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171DE" w:rsidRDefault="004171DE" w:rsidP="000E79FC">
      <w:pPr>
        <w:tabs>
          <w:tab w:val="center" w:pos="4680"/>
          <w:tab w:val="left" w:pos="6947"/>
        </w:tabs>
        <w:spacing w:after="0" w:line="240" w:lineRule="auto"/>
        <w:rPr>
          <w:sz w:val="24"/>
          <w:szCs w:val="24"/>
        </w:rPr>
      </w:pPr>
    </w:p>
    <w:p w:rsidR="004171DE" w:rsidRDefault="004171DE" w:rsidP="000E79FC">
      <w:pPr>
        <w:tabs>
          <w:tab w:val="center" w:pos="4680"/>
          <w:tab w:val="left" w:pos="6947"/>
        </w:tabs>
        <w:spacing w:after="0" w:line="240" w:lineRule="auto"/>
        <w:rPr>
          <w:sz w:val="24"/>
          <w:szCs w:val="24"/>
        </w:rPr>
      </w:pPr>
    </w:p>
    <w:p w:rsidR="000E79FC" w:rsidRPr="004171DE" w:rsidRDefault="00C76184" w:rsidP="000E79FC">
      <w:pPr>
        <w:tabs>
          <w:tab w:val="center" w:pos="4680"/>
          <w:tab w:val="left" w:pos="6947"/>
        </w:tabs>
        <w:spacing w:after="0" w:line="240" w:lineRule="auto"/>
        <w:rPr>
          <w:sz w:val="24"/>
          <w:szCs w:val="24"/>
        </w:rPr>
      </w:pPr>
      <w:r w:rsidRPr="004171DE">
        <w:rPr>
          <w:sz w:val="24"/>
          <w:szCs w:val="24"/>
        </w:rPr>
        <w:t xml:space="preserve">Tittle: </w:t>
      </w:r>
      <w:r w:rsidR="00C271AE" w:rsidRPr="004171DE">
        <w:rPr>
          <w:sz w:val="24"/>
          <w:szCs w:val="24"/>
        </w:rPr>
        <w:t xml:space="preserve">Management of hospital-acquired infections among patients hospitalized at </w:t>
      </w:r>
      <w:proofErr w:type="spellStart"/>
      <w:r w:rsidR="00C271AE" w:rsidRPr="004171DE">
        <w:rPr>
          <w:sz w:val="24"/>
          <w:szCs w:val="24"/>
        </w:rPr>
        <w:t>Zewditu</w:t>
      </w:r>
      <w:proofErr w:type="spellEnd"/>
      <w:r w:rsidR="00C271AE" w:rsidRPr="004171DE">
        <w:rPr>
          <w:sz w:val="24"/>
          <w:szCs w:val="24"/>
        </w:rPr>
        <w:t xml:space="preserve"> Memorial Hospital, Addis Ababa, Ethiopia: A prospective cross-sectional study</w:t>
      </w:r>
    </w:p>
    <w:p w:rsidR="00E71E6C" w:rsidRPr="004171DE" w:rsidRDefault="00E71E6C" w:rsidP="000E79FC">
      <w:pPr>
        <w:tabs>
          <w:tab w:val="center" w:pos="4680"/>
          <w:tab w:val="left" w:pos="6947"/>
        </w:tabs>
        <w:spacing w:after="0" w:line="240" w:lineRule="auto"/>
        <w:rPr>
          <w:sz w:val="24"/>
          <w:szCs w:val="24"/>
        </w:rPr>
      </w:pPr>
    </w:p>
    <w:p w:rsidR="00E71E6C" w:rsidRPr="004171DE" w:rsidRDefault="00E71E6C" w:rsidP="00C271AE">
      <w:pPr>
        <w:spacing w:after="0" w:line="360" w:lineRule="auto"/>
        <w:rPr>
          <w:sz w:val="24"/>
          <w:szCs w:val="24"/>
        </w:rPr>
      </w:pPr>
      <w:r w:rsidRPr="004171DE">
        <w:rPr>
          <w:rFonts w:eastAsia="Times New Roman"/>
          <w:sz w:val="24"/>
          <w:szCs w:val="24"/>
        </w:rPr>
        <w:t xml:space="preserve">         </w:t>
      </w:r>
      <w:proofErr w:type="spellStart"/>
      <w:r w:rsidR="00C271AE" w:rsidRPr="004171DE">
        <w:rPr>
          <w:rFonts w:eastAsia="Times New Roman"/>
          <w:sz w:val="24"/>
          <w:szCs w:val="24"/>
        </w:rPr>
        <w:t>Segen</w:t>
      </w:r>
      <w:proofErr w:type="spellEnd"/>
      <w:r w:rsidR="00C271AE" w:rsidRPr="004171DE">
        <w:rPr>
          <w:rFonts w:eastAsia="Times New Roman"/>
          <w:sz w:val="24"/>
          <w:szCs w:val="24"/>
        </w:rPr>
        <w:t xml:space="preserve"> </w:t>
      </w:r>
      <w:proofErr w:type="spellStart"/>
      <w:r w:rsidR="00C271AE" w:rsidRPr="004171DE">
        <w:rPr>
          <w:rFonts w:eastAsia="Times New Roman"/>
          <w:sz w:val="24"/>
          <w:szCs w:val="24"/>
        </w:rPr>
        <w:t>Gebremeskel</w:t>
      </w:r>
      <w:proofErr w:type="spellEnd"/>
    </w:p>
    <w:p w:rsidR="00C271AE" w:rsidRPr="004171DE" w:rsidRDefault="00E71E6C" w:rsidP="00C271AE">
      <w:pPr>
        <w:spacing w:after="0" w:line="360" w:lineRule="auto"/>
        <w:rPr>
          <w:sz w:val="24"/>
          <w:szCs w:val="24"/>
        </w:rPr>
      </w:pPr>
      <w:r w:rsidRPr="004171DE">
        <w:rPr>
          <w:sz w:val="24"/>
          <w:szCs w:val="24"/>
        </w:rPr>
        <w:t xml:space="preserve">               </w:t>
      </w:r>
      <w:proofErr w:type="spellStart"/>
      <w:r w:rsidR="00C271AE" w:rsidRPr="004171DE">
        <w:rPr>
          <w:sz w:val="24"/>
          <w:szCs w:val="24"/>
        </w:rPr>
        <w:t>Mekelle</w:t>
      </w:r>
      <w:proofErr w:type="spellEnd"/>
      <w:r w:rsidR="00C271AE" w:rsidRPr="004171DE">
        <w:rPr>
          <w:sz w:val="24"/>
          <w:szCs w:val="24"/>
        </w:rPr>
        <w:t xml:space="preserve"> University, Ethiopia.</w:t>
      </w:r>
    </w:p>
    <w:p w:rsidR="00C271AE" w:rsidRPr="004171DE" w:rsidRDefault="00C271AE" w:rsidP="00C271AE">
      <w:pPr>
        <w:pStyle w:val="Heading1"/>
        <w:rPr>
          <w:sz w:val="24"/>
          <w:szCs w:val="24"/>
        </w:rPr>
      </w:pPr>
      <w:r w:rsidRPr="004171DE">
        <w:rPr>
          <w:sz w:val="24"/>
          <w:szCs w:val="24"/>
        </w:rPr>
        <w:t>Abstract</w:t>
      </w:r>
    </w:p>
    <w:p w:rsidR="00C271AE" w:rsidRPr="004171DE" w:rsidRDefault="00C271AE" w:rsidP="00C271AE">
      <w:pPr>
        <w:autoSpaceDE w:val="0"/>
        <w:autoSpaceDN w:val="0"/>
        <w:adjustRightInd w:val="0"/>
        <w:spacing w:after="0" w:line="480" w:lineRule="auto"/>
        <w:jc w:val="both"/>
        <w:rPr>
          <w:sz w:val="24"/>
          <w:szCs w:val="24"/>
        </w:rPr>
      </w:pPr>
      <w:r w:rsidRPr="004171DE">
        <w:rPr>
          <w:b/>
          <w:sz w:val="24"/>
          <w:szCs w:val="24"/>
        </w:rPr>
        <w:t>Background:</w:t>
      </w:r>
      <w:r w:rsidRPr="004171DE">
        <w:rPr>
          <w:sz w:val="24"/>
          <w:szCs w:val="24"/>
        </w:rPr>
        <w:t xml:space="preserve"> Hospital-Acquired Infections (</w:t>
      </w:r>
      <w:r w:rsidRPr="004171DE">
        <w:rPr>
          <w:color w:val="000000"/>
          <w:sz w:val="24"/>
          <w:szCs w:val="24"/>
          <w:shd w:val="clear" w:color="auto" w:fill="FFFFFF"/>
        </w:rPr>
        <w:t>HAIs)</w:t>
      </w:r>
      <w:r w:rsidRPr="004171DE">
        <w:rPr>
          <w:sz w:val="24"/>
          <w:szCs w:val="24"/>
        </w:rPr>
        <w:t xml:space="preserve"> are acquired when the patient is hospitalized for more than 48 hours. </w:t>
      </w:r>
      <w:r w:rsidRPr="004171DE">
        <w:rPr>
          <w:color w:val="000000"/>
          <w:sz w:val="24"/>
          <w:szCs w:val="24"/>
          <w:shd w:val="clear" w:color="auto" w:fill="FFFFFF"/>
        </w:rPr>
        <w:t xml:space="preserve">In Ethiopia data are scarce in management appropriateness of HAIs. </w:t>
      </w:r>
      <w:r w:rsidRPr="004171DE">
        <w:rPr>
          <w:sz w:val="24"/>
          <w:szCs w:val="24"/>
        </w:rPr>
        <w:t xml:space="preserve">Hence, this study was aimed to assess the prevalence and management of HAI among patients admitted at </w:t>
      </w:r>
      <w:proofErr w:type="spellStart"/>
      <w:r w:rsidRPr="004171DE">
        <w:rPr>
          <w:sz w:val="24"/>
          <w:szCs w:val="24"/>
        </w:rPr>
        <w:t>Zewditu</w:t>
      </w:r>
      <w:proofErr w:type="spellEnd"/>
      <w:r w:rsidRPr="004171DE">
        <w:rPr>
          <w:sz w:val="24"/>
          <w:szCs w:val="24"/>
        </w:rPr>
        <w:t xml:space="preserve"> Memorial Hospital.  </w:t>
      </w:r>
    </w:p>
    <w:p w:rsidR="00C271AE" w:rsidRPr="004171DE" w:rsidRDefault="00C271AE" w:rsidP="00C271AE">
      <w:pPr>
        <w:spacing w:after="0" w:line="480" w:lineRule="auto"/>
        <w:jc w:val="both"/>
        <w:rPr>
          <w:sz w:val="24"/>
          <w:szCs w:val="24"/>
        </w:rPr>
      </w:pPr>
      <w:r w:rsidRPr="004171DE">
        <w:rPr>
          <w:b/>
          <w:sz w:val="24"/>
          <w:szCs w:val="24"/>
        </w:rPr>
        <w:t>Method</w:t>
      </w:r>
      <w:r w:rsidR="00E71E6C" w:rsidRPr="004171DE">
        <w:rPr>
          <w:sz w:val="24"/>
          <w:szCs w:val="24"/>
        </w:rPr>
        <w:t xml:space="preserve">: This </w:t>
      </w:r>
      <w:r w:rsidRPr="004171DE">
        <w:rPr>
          <w:sz w:val="24"/>
          <w:szCs w:val="24"/>
        </w:rPr>
        <w:t>study was conducted from March 1, 2017 to August 30, 2017</w:t>
      </w:r>
      <w:r w:rsidR="00E71E6C" w:rsidRPr="004171DE">
        <w:rPr>
          <w:sz w:val="24"/>
          <w:szCs w:val="24"/>
        </w:rPr>
        <w:t xml:space="preserve">. Samples were </w:t>
      </w:r>
      <w:r w:rsidRPr="004171DE">
        <w:rPr>
          <w:sz w:val="24"/>
          <w:szCs w:val="24"/>
        </w:rPr>
        <w:t>proportionally allocated among medical, pediatrics, gynecology and obstetrics and surgical wards. Data were collected using data abstraction format and supplemented by key informant interview.</w:t>
      </w:r>
      <w:r w:rsidR="00E71E6C" w:rsidRPr="004171DE">
        <w:rPr>
          <w:sz w:val="24"/>
          <w:szCs w:val="24"/>
        </w:rPr>
        <w:t xml:space="preserve"> </w:t>
      </w:r>
      <w:r w:rsidRPr="004171DE">
        <w:rPr>
          <w:sz w:val="24"/>
          <w:szCs w:val="24"/>
        </w:rPr>
        <w:t>Management appropriateness was assessed using Infectious Disease Society of Americ</w:t>
      </w:r>
      <w:r w:rsidR="00B8281D" w:rsidRPr="004171DE">
        <w:rPr>
          <w:sz w:val="24"/>
          <w:szCs w:val="24"/>
        </w:rPr>
        <w:t xml:space="preserve">a guideline and experts opinion. </w:t>
      </w:r>
      <w:r w:rsidRPr="004171DE">
        <w:rPr>
          <w:sz w:val="24"/>
          <w:szCs w:val="24"/>
        </w:rPr>
        <w:t>A multivariate logistic regression was used to identify factors associated with HAIs.</w:t>
      </w:r>
    </w:p>
    <w:p w:rsidR="00C271AE" w:rsidRPr="004171DE" w:rsidRDefault="00C271AE" w:rsidP="00C271AE">
      <w:pPr>
        <w:spacing w:after="0" w:line="480" w:lineRule="auto"/>
        <w:jc w:val="both"/>
        <w:rPr>
          <w:b/>
          <w:sz w:val="24"/>
          <w:szCs w:val="24"/>
        </w:rPr>
      </w:pPr>
      <w:r w:rsidRPr="004171DE">
        <w:rPr>
          <w:b/>
          <w:sz w:val="24"/>
          <w:szCs w:val="24"/>
        </w:rPr>
        <w:t xml:space="preserve">Result: </w:t>
      </w:r>
      <w:r w:rsidRPr="004171DE">
        <w:rPr>
          <w:sz w:val="24"/>
          <w:szCs w:val="24"/>
        </w:rPr>
        <w:t xml:space="preserve">The prevalence of HAI was 19.8%. </w:t>
      </w:r>
      <w:r w:rsidRPr="004171DE">
        <w:rPr>
          <w:color w:val="000000"/>
          <w:sz w:val="24"/>
          <w:szCs w:val="24"/>
          <w:shd w:val="clear" w:color="auto" w:fill="FFFFFF"/>
        </w:rPr>
        <w:t xml:space="preserve">Surgical Site Infection (SSI) and pneumonia accounted for 20 (24.7%) of the infection. </w:t>
      </w:r>
      <w:r w:rsidRPr="004171DE">
        <w:rPr>
          <w:sz w:val="24"/>
          <w:szCs w:val="24"/>
        </w:rPr>
        <w:t xml:space="preserve">Of the 81 patients who developed HAIs, 54 (66.67%) of them were treated inappropriately. Physicians’ response for this variation was information </w:t>
      </w:r>
      <w:r w:rsidRPr="004171DE">
        <w:rPr>
          <w:sz w:val="24"/>
          <w:szCs w:val="24"/>
        </w:rPr>
        <w:lastRenderedPageBreak/>
        <w:t>gap, forgetfulness, affordability and availability issue of first line medications.</w:t>
      </w:r>
      <w:r w:rsidRPr="004171DE">
        <w:rPr>
          <w:b/>
          <w:sz w:val="24"/>
          <w:szCs w:val="24"/>
        </w:rPr>
        <w:t xml:space="preserve"> </w:t>
      </w:r>
      <w:r w:rsidRPr="004171DE">
        <w:rPr>
          <w:sz w:val="24"/>
          <w:szCs w:val="24"/>
        </w:rPr>
        <w:t>Younger age (AOR (Adjusted odds ratio</w:t>
      </w:r>
      <w:proofErr w:type="gramStart"/>
      <w:r w:rsidRPr="004171DE">
        <w:rPr>
          <w:sz w:val="24"/>
          <w:szCs w:val="24"/>
        </w:rPr>
        <w:t>)=</w:t>
      </w:r>
      <w:proofErr w:type="gramEnd"/>
      <w:r w:rsidRPr="004171DE">
        <w:rPr>
          <w:sz w:val="24"/>
          <w:szCs w:val="24"/>
        </w:rPr>
        <w:t xml:space="preserve"> </w:t>
      </w:r>
      <w:r w:rsidRPr="004171DE">
        <w:rPr>
          <w:bCs/>
          <w:color w:val="000000"/>
          <w:sz w:val="24"/>
          <w:szCs w:val="24"/>
          <w:shd w:val="clear" w:color="auto" w:fill="FFFFFF"/>
        </w:rPr>
        <w:t>8.53, 95% CI: 2.67-27.30)</w:t>
      </w:r>
      <w:r w:rsidRPr="004171DE">
        <w:rPr>
          <w:sz w:val="24"/>
          <w:szCs w:val="24"/>
        </w:rPr>
        <w:t xml:space="preserve">; male gender (AOR=2.06, 95% CI: 1.01-4.22); longer hospital stay (AOR= </w:t>
      </w:r>
      <w:r w:rsidRPr="004171DE">
        <w:rPr>
          <w:bCs/>
          <w:color w:val="000000"/>
          <w:sz w:val="24"/>
          <w:szCs w:val="24"/>
          <w:shd w:val="clear" w:color="auto" w:fill="FFFFFF"/>
        </w:rPr>
        <w:t>0.17, 95% CI: 0.06-0.51)</w:t>
      </w:r>
      <w:r w:rsidRPr="004171DE">
        <w:rPr>
          <w:sz w:val="24"/>
          <w:szCs w:val="24"/>
        </w:rPr>
        <w:t xml:space="preserve">; and previous hospital admission (AOR=3.22, 95% CI: 1.76- 5.89); were independent predictors of HAIs. </w:t>
      </w:r>
    </w:p>
    <w:p w:rsidR="00C271AE" w:rsidRPr="004171DE" w:rsidRDefault="00C271AE" w:rsidP="00C271AE">
      <w:pPr>
        <w:spacing w:after="0" w:line="48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4171DE">
        <w:rPr>
          <w:b/>
          <w:sz w:val="24"/>
          <w:szCs w:val="24"/>
        </w:rPr>
        <w:t>Conclusion:</w:t>
      </w:r>
      <w:r w:rsidRPr="004171DE">
        <w:rPr>
          <w:sz w:val="24"/>
          <w:szCs w:val="24"/>
        </w:rPr>
        <w:t xml:space="preserve"> Prevalence of HAIs and inappropriate management were substantially high in this study. Locally conformable guidelines could help to correct</w:t>
      </w:r>
      <w:r w:rsidR="000E79FC" w:rsidRPr="004171DE">
        <w:rPr>
          <w:sz w:val="24"/>
          <w:szCs w:val="24"/>
        </w:rPr>
        <w:t xml:space="preserve"> </w:t>
      </w:r>
      <w:r w:rsidR="000E79FC" w:rsidRPr="004171DE">
        <w:rPr>
          <w:sz w:val="24"/>
          <w:szCs w:val="24"/>
        </w:rPr>
        <w:t>inappropriate management</w:t>
      </w:r>
      <w:r w:rsidRPr="004171DE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4171DE" w:rsidRPr="004171DE" w:rsidRDefault="004171DE" w:rsidP="004171DE">
      <w:pPr>
        <w:jc w:val="both"/>
        <w:rPr>
          <w:b/>
          <w:sz w:val="24"/>
        </w:rPr>
      </w:pPr>
      <w:r w:rsidRPr="004171DE">
        <w:rPr>
          <w:b/>
          <w:sz w:val="24"/>
        </w:rPr>
        <w:t>Biography</w:t>
      </w:r>
    </w:p>
    <w:p w:rsidR="004171DE" w:rsidRPr="004171DE" w:rsidRDefault="004171DE" w:rsidP="004171DE">
      <w:pPr>
        <w:jc w:val="both"/>
        <w:rPr>
          <w:sz w:val="24"/>
        </w:rPr>
      </w:pPr>
      <w:proofErr w:type="spellStart"/>
      <w:r w:rsidRPr="004171DE">
        <w:rPr>
          <w:sz w:val="24"/>
        </w:rPr>
        <w:t>Segen</w:t>
      </w:r>
      <w:proofErr w:type="spellEnd"/>
      <w:r w:rsidRPr="004171DE">
        <w:rPr>
          <w:sz w:val="24"/>
        </w:rPr>
        <w:t xml:space="preserve"> has completed her </w:t>
      </w:r>
      <w:proofErr w:type="spellStart"/>
      <w:r w:rsidRPr="004171DE">
        <w:rPr>
          <w:sz w:val="24"/>
        </w:rPr>
        <w:t>B.pharm</w:t>
      </w:r>
      <w:proofErr w:type="spellEnd"/>
      <w:r w:rsidRPr="004171DE">
        <w:rPr>
          <w:sz w:val="24"/>
        </w:rPr>
        <w:t xml:space="preserve"> at her 22 years from </w:t>
      </w:r>
      <w:proofErr w:type="spellStart"/>
      <w:proofErr w:type="gramStart"/>
      <w:r w:rsidRPr="004171DE">
        <w:rPr>
          <w:sz w:val="24"/>
        </w:rPr>
        <w:t>mekelle</w:t>
      </w:r>
      <w:proofErr w:type="spellEnd"/>
      <w:proofErr w:type="gramEnd"/>
      <w:r w:rsidRPr="004171DE">
        <w:rPr>
          <w:sz w:val="24"/>
        </w:rPr>
        <w:t xml:space="preserve"> University and her MSC from Addis Ababa University. She is currently serving</w:t>
      </w:r>
      <w:r>
        <w:rPr>
          <w:sz w:val="24"/>
        </w:rPr>
        <w:t xml:space="preserve"> </w:t>
      </w:r>
      <w:proofErr w:type="spellStart"/>
      <w:r>
        <w:rPr>
          <w:sz w:val="24"/>
        </w:rPr>
        <w:t>Mekelle</w:t>
      </w:r>
      <w:proofErr w:type="spellEnd"/>
      <w:r>
        <w:rPr>
          <w:sz w:val="24"/>
        </w:rPr>
        <w:t xml:space="preserve"> U</w:t>
      </w:r>
      <w:r w:rsidRPr="004171DE">
        <w:rPr>
          <w:sz w:val="24"/>
        </w:rPr>
        <w:t xml:space="preserve">niversity as a lecturer in clinical pharmacy unit. She is a young researcher she have won a grant for young </w:t>
      </w:r>
      <w:r>
        <w:rPr>
          <w:sz w:val="24"/>
        </w:rPr>
        <w:t xml:space="preserve">researcher of the year funded by </w:t>
      </w:r>
      <w:proofErr w:type="spellStart"/>
      <w:r>
        <w:rPr>
          <w:sz w:val="24"/>
        </w:rPr>
        <w:t>Mekelle</w:t>
      </w:r>
      <w:proofErr w:type="spellEnd"/>
      <w:r>
        <w:rPr>
          <w:sz w:val="24"/>
        </w:rPr>
        <w:t xml:space="preserve"> University</w:t>
      </w:r>
      <w:r w:rsidRPr="004171DE">
        <w:rPr>
          <w:sz w:val="24"/>
        </w:rPr>
        <w:t xml:space="preserve"> and she have 3 papers under review. </w:t>
      </w:r>
    </w:p>
    <w:p w:rsidR="004171DE" w:rsidRPr="008A690F" w:rsidRDefault="004171DE" w:rsidP="004171D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Segen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Gebremeskel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Tassew</w:t>
      </w:r>
      <w:proofErr w:type="spellEnd"/>
      <w:r>
        <w:rPr>
          <w:lang w:val="en-NZ"/>
        </w:rPr>
        <w:t xml:space="preserve"> 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+</w:t>
      </w:r>
      <w:proofErr w:type="gramEnd"/>
      <w:r>
        <w:rPr>
          <w:lang w:val="en-NZ"/>
        </w:rPr>
        <w:t>251914031220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4171DE" w:rsidRDefault="004171DE" w:rsidP="004171DE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r>
        <w:rPr>
          <w:lang w:val="en-NZ"/>
        </w:rPr>
        <w:t xml:space="preserve">: </w:t>
      </w:r>
      <w:proofErr w:type="spellStart"/>
      <w:r>
        <w:rPr>
          <w:lang w:val="en-NZ"/>
        </w:rPr>
        <w:t>Segen</w:t>
      </w:r>
      <w:proofErr w:type="spellEnd"/>
      <w:r>
        <w:rPr>
          <w:lang w:val="en-NZ"/>
        </w:rPr>
        <w:t xml:space="preserve"> T</w:t>
      </w:r>
      <w:proofErr w:type="gramStart"/>
      <w:r>
        <w:rPr>
          <w:lang w:val="en-NZ"/>
        </w:rPr>
        <w:t>.</w:t>
      </w:r>
      <w:proofErr w:type="gramEnd"/>
      <w:r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>
        <w:rPr>
          <w:lang w:val="en-NZ"/>
        </w:rPr>
        <w:br/>
      </w:r>
    </w:p>
    <w:p w:rsidR="00E71E6C" w:rsidRPr="00EA59A7" w:rsidRDefault="00E71E6C" w:rsidP="00C271AE">
      <w:pPr>
        <w:spacing w:after="0" w:line="480" w:lineRule="auto"/>
        <w:jc w:val="both"/>
        <w:rPr>
          <w:color w:val="000000"/>
          <w:sz w:val="24"/>
          <w:szCs w:val="24"/>
          <w:shd w:val="clear" w:color="auto" w:fill="FFFFFF"/>
        </w:rPr>
      </w:pPr>
    </w:p>
    <w:p w:rsidR="00E71E6C" w:rsidRPr="00EA59A7" w:rsidRDefault="00E71E6C" w:rsidP="00C271AE">
      <w:pPr>
        <w:spacing w:after="0" w:line="48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Segen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Gebremeskel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Tassew</w:t>
      </w:r>
      <w:proofErr w:type="spellEnd"/>
      <w:r>
        <w:rPr>
          <w:sz w:val="24"/>
          <w:szCs w:val="24"/>
        </w:rPr>
        <w:t xml:space="preserve"> </w:t>
      </w:r>
    </w:p>
    <w:p w:rsidR="00E71E6C" w:rsidRPr="00EA59A7" w:rsidRDefault="00E71E6C" w:rsidP="00E71E6C">
      <w:pPr>
        <w:spacing w:after="0" w:line="360" w:lineRule="auto"/>
        <w:rPr>
          <w:sz w:val="28"/>
          <w:szCs w:val="28"/>
        </w:rPr>
      </w:pPr>
      <w:proofErr w:type="gramStart"/>
      <w:r w:rsidRPr="00EA59A7">
        <w:rPr>
          <w:sz w:val="28"/>
          <w:szCs w:val="28"/>
        </w:rPr>
        <w:t xml:space="preserve">Department of Clinical Pharmacy, School of Pharmacy, College of Health Sciences, </w:t>
      </w:r>
      <w:proofErr w:type="spellStart"/>
      <w:r w:rsidRPr="00EA59A7">
        <w:rPr>
          <w:sz w:val="28"/>
          <w:szCs w:val="28"/>
        </w:rPr>
        <w:t>Mekelle</w:t>
      </w:r>
      <w:proofErr w:type="spellEnd"/>
      <w:r w:rsidRPr="00EA59A7">
        <w:rPr>
          <w:sz w:val="28"/>
          <w:szCs w:val="28"/>
        </w:rPr>
        <w:t xml:space="preserve"> University, Ethiopia.</w:t>
      </w:r>
      <w:proofErr w:type="gramEnd"/>
    </w:p>
    <w:p w:rsidR="005B2FFC" w:rsidRDefault="005B2FFC"/>
    <w:sectPr w:rsidR="005B2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7C9"/>
    <w:rsid w:val="0002546D"/>
    <w:rsid w:val="000537C9"/>
    <w:rsid w:val="000A4AF2"/>
    <w:rsid w:val="000E79FC"/>
    <w:rsid w:val="0010149F"/>
    <w:rsid w:val="004171DE"/>
    <w:rsid w:val="005B2FFC"/>
    <w:rsid w:val="00B16FF4"/>
    <w:rsid w:val="00B8281D"/>
    <w:rsid w:val="00BF72C5"/>
    <w:rsid w:val="00C271AE"/>
    <w:rsid w:val="00C76184"/>
    <w:rsid w:val="00CD196B"/>
    <w:rsid w:val="00E7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1AE"/>
    <w:rPr>
      <w:rFonts w:ascii="Times New Roman" w:eastAsia="Calibri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271AE"/>
    <w:pPr>
      <w:keepNext/>
      <w:keepLines/>
      <w:shd w:val="clear" w:color="auto" w:fill="FFFFFF"/>
      <w:spacing w:before="240" w:after="0" w:line="360" w:lineRule="auto"/>
      <w:jc w:val="both"/>
      <w:outlineLvl w:val="0"/>
    </w:pPr>
    <w:rPr>
      <w:b/>
      <w:bCs/>
      <w:color w:val="000000"/>
      <w:sz w:val="28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1AE"/>
    <w:rPr>
      <w:rFonts w:ascii="Times New Roman" w:eastAsia="Calibri" w:hAnsi="Times New Roman" w:cs="Times New Roman"/>
      <w:b/>
      <w:bCs/>
      <w:color w:val="000000"/>
      <w:sz w:val="28"/>
      <w:szCs w:val="36"/>
      <w:shd w:val="clear" w:color="auto" w:fill="FFFFFF"/>
    </w:rPr>
  </w:style>
  <w:style w:type="character" w:styleId="Hyperlink">
    <w:name w:val="Hyperlink"/>
    <w:uiPriority w:val="99"/>
    <w:unhideWhenUsed/>
    <w:rsid w:val="00C271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2C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1AE"/>
    <w:rPr>
      <w:rFonts w:ascii="Times New Roman" w:eastAsia="Calibri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271AE"/>
    <w:pPr>
      <w:keepNext/>
      <w:keepLines/>
      <w:shd w:val="clear" w:color="auto" w:fill="FFFFFF"/>
      <w:spacing w:before="240" w:after="0" w:line="360" w:lineRule="auto"/>
      <w:jc w:val="both"/>
      <w:outlineLvl w:val="0"/>
    </w:pPr>
    <w:rPr>
      <w:b/>
      <w:bCs/>
      <w:color w:val="000000"/>
      <w:sz w:val="28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1AE"/>
    <w:rPr>
      <w:rFonts w:ascii="Times New Roman" w:eastAsia="Calibri" w:hAnsi="Times New Roman" w:cs="Times New Roman"/>
      <w:b/>
      <w:bCs/>
      <w:color w:val="000000"/>
      <w:sz w:val="28"/>
      <w:szCs w:val="36"/>
      <w:shd w:val="clear" w:color="auto" w:fill="FFFFFF"/>
    </w:rPr>
  </w:style>
  <w:style w:type="character" w:styleId="Hyperlink">
    <w:name w:val="Hyperlink"/>
    <w:uiPriority w:val="99"/>
    <w:unhideWhenUsed/>
    <w:rsid w:val="00C271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2C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9</cp:revision>
  <dcterms:created xsi:type="dcterms:W3CDTF">2020-01-15T16:17:00Z</dcterms:created>
  <dcterms:modified xsi:type="dcterms:W3CDTF">2020-01-15T19:34:00Z</dcterms:modified>
</cp:coreProperties>
</file>