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87E" w:rsidRPr="00CE0272" w:rsidRDefault="00AE287E" w:rsidP="00AE287E">
      <w:pPr>
        <w:spacing w:after="0" w:line="360" w:lineRule="auto"/>
        <w:rPr>
          <w:rFonts w:ascii="Times New Roman" w:eastAsia="Times New Roman" w:hAnsi="Times New Roman" w:cs="Times New Roman"/>
          <w:sz w:val="28"/>
          <w:szCs w:val="28"/>
        </w:rPr>
      </w:pPr>
      <w:r w:rsidRPr="00CE0272">
        <w:rPr>
          <w:rFonts w:ascii="Times New Roman" w:eastAsia="Times New Roman" w:hAnsi="Times New Roman" w:cs="Times New Roman"/>
          <w:b/>
          <w:bCs/>
          <w:sz w:val="28"/>
          <w:szCs w:val="28"/>
        </w:rPr>
        <w:t>A study on growth parameters and clinical profile in Children with thalassemia major</w:t>
      </w:r>
    </w:p>
    <w:p w:rsidR="00AE287E" w:rsidRDefault="00AE287E">
      <w:r>
        <w:t xml:space="preserve">Dr. </w:t>
      </w:r>
      <w:proofErr w:type="spellStart"/>
      <w:r>
        <w:t>Partha</w:t>
      </w:r>
      <w:proofErr w:type="spellEnd"/>
      <w:r>
        <w:t xml:space="preserve"> </w:t>
      </w:r>
      <w:proofErr w:type="spellStart"/>
      <w:r>
        <w:t>Sarathi</w:t>
      </w:r>
      <w:proofErr w:type="spellEnd"/>
      <w:r>
        <w:t xml:space="preserve"> </w:t>
      </w:r>
      <w:proofErr w:type="spellStart"/>
      <w:r>
        <w:t>Das</w:t>
      </w:r>
      <w:proofErr w:type="gramStart"/>
      <w:r>
        <w:t>,Senior</w:t>
      </w:r>
      <w:proofErr w:type="spellEnd"/>
      <w:proofErr w:type="gramEnd"/>
      <w:r>
        <w:t xml:space="preserve"> Resident Pediatrics, Kharagpur SD Hospital, Kharagpur</w:t>
      </w:r>
    </w:p>
    <w:p w:rsidR="00AE287E" w:rsidRPr="00CE0272" w:rsidRDefault="00AE287E" w:rsidP="00AE287E">
      <w:pPr>
        <w:spacing w:after="0" w:line="360" w:lineRule="auto"/>
        <w:rPr>
          <w:rFonts w:ascii="Times New Roman" w:eastAsia="Times New Roman" w:hAnsi="Times New Roman" w:cs="Times New Roman"/>
          <w:sz w:val="24"/>
          <w:szCs w:val="24"/>
        </w:rPr>
      </w:pPr>
      <w:r>
        <w:rPr>
          <w:rStyle w:val="EndnoteReference"/>
          <w:rFonts w:ascii="Times New Roman" w:eastAsia="Times New Roman" w:hAnsi="Times New Roman" w:cs="Times New Roman"/>
          <w:b/>
          <w:bCs/>
          <w:sz w:val="24"/>
          <w:szCs w:val="24"/>
        </w:rPr>
        <w:endnoteReference w:id="1"/>
      </w:r>
      <w:r w:rsidRPr="00CE0272">
        <w:rPr>
          <w:rFonts w:ascii="Times New Roman" w:eastAsia="Times New Roman" w:hAnsi="Times New Roman" w:cs="Times New Roman"/>
          <w:b/>
          <w:bCs/>
          <w:sz w:val="24"/>
          <w:szCs w:val="24"/>
        </w:rPr>
        <w:t xml:space="preserve">Abstract: </w:t>
      </w:r>
    </w:p>
    <w:p w:rsidR="00AE287E" w:rsidRPr="00AE287E" w:rsidRDefault="00AE287E" w:rsidP="00AE287E">
      <w:pPr>
        <w:spacing w:after="0" w:line="360" w:lineRule="auto"/>
        <w:rPr>
          <w:rFonts w:ascii="Calibri" w:eastAsia="Times New Roman" w:hAnsi="Calibri" w:cs="Calibri"/>
        </w:rPr>
      </w:pPr>
      <w:r w:rsidRPr="00CE0272">
        <w:rPr>
          <w:rFonts w:ascii="Times New Roman" w:eastAsia="Times New Roman" w:hAnsi="Times New Roman" w:cs="Times New Roman"/>
          <w:b/>
          <w:bCs/>
          <w:sz w:val="24"/>
          <w:szCs w:val="24"/>
        </w:rPr>
        <w:t>Objectives:</w:t>
      </w:r>
      <w:r w:rsidRPr="00CE0272">
        <w:rPr>
          <w:rFonts w:ascii="Times New Roman" w:eastAsia="Times New Roman" w:hAnsi="Times New Roman" w:cs="Times New Roman"/>
          <w:sz w:val="24"/>
          <w:szCs w:val="24"/>
        </w:rPr>
        <w:t xml:space="preserve"> To study the growth parameters &amp; clinical &amp; demographic profile in pediatric patients living with thalassemia major.</w:t>
      </w:r>
    </w:p>
    <w:p w:rsidR="00AE287E" w:rsidRPr="00CE0272" w:rsidRDefault="00AE287E" w:rsidP="00AE287E">
      <w:pPr>
        <w:spacing w:after="0" w:line="360" w:lineRule="auto"/>
        <w:rPr>
          <w:rFonts w:ascii="Times New Roman" w:eastAsia="Times New Roman" w:hAnsi="Times New Roman" w:cs="Times New Roman"/>
          <w:sz w:val="24"/>
          <w:szCs w:val="24"/>
        </w:rPr>
      </w:pPr>
      <w:r w:rsidRPr="00CE0272">
        <w:rPr>
          <w:rFonts w:ascii="Times New Roman" w:eastAsia="Times New Roman" w:hAnsi="Times New Roman" w:cs="Times New Roman"/>
          <w:b/>
          <w:bCs/>
          <w:sz w:val="24"/>
          <w:szCs w:val="24"/>
        </w:rPr>
        <w:t>Methods:</w:t>
      </w:r>
      <w:r w:rsidRPr="00CE0272">
        <w:rPr>
          <w:rFonts w:ascii="Times New Roman" w:eastAsia="Times New Roman" w:hAnsi="Times New Roman" w:cs="Times New Roman"/>
          <w:sz w:val="24"/>
          <w:szCs w:val="24"/>
        </w:rPr>
        <w:t xml:space="preserve">  This cross-sectional, descriptive and analytical study was carried out on 30 </w:t>
      </w:r>
      <w:proofErr w:type="spellStart"/>
      <w:r w:rsidRPr="00CE0272">
        <w:rPr>
          <w:rFonts w:ascii="Times New Roman" w:eastAsia="Times New Roman" w:hAnsi="Times New Roman" w:cs="Times New Roman"/>
          <w:sz w:val="24"/>
          <w:szCs w:val="24"/>
        </w:rPr>
        <w:t>thalassemic</w:t>
      </w:r>
      <w:proofErr w:type="spellEnd"/>
      <w:r w:rsidRPr="00CE0272">
        <w:rPr>
          <w:rFonts w:ascii="Times New Roman" w:eastAsia="Times New Roman" w:hAnsi="Times New Roman" w:cs="Times New Roman"/>
          <w:sz w:val="24"/>
          <w:szCs w:val="24"/>
        </w:rPr>
        <w:t xml:space="preserve"> patients who received blood transfusion therapy at Kharagpur SD Hospital with respect to growth parameters such as Height/Length, Weight, Head Circumference; demographic profile such as age, gender &amp; clinical profile such as presenting complaint &amp; blood groups were studied. Collected data was compared to existing standardized IAP &amp; WHO growth chart.</w:t>
      </w:r>
    </w:p>
    <w:p w:rsidR="00AE287E" w:rsidRPr="00CE0272" w:rsidRDefault="00AE287E" w:rsidP="00AE287E">
      <w:pPr>
        <w:spacing w:after="0" w:line="360" w:lineRule="auto"/>
        <w:rPr>
          <w:rFonts w:ascii="Times New Roman" w:eastAsia="Times New Roman" w:hAnsi="Times New Roman" w:cs="Times New Roman"/>
          <w:sz w:val="24"/>
          <w:szCs w:val="24"/>
        </w:rPr>
      </w:pPr>
      <w:r w:rsidRPr="00CE0272">
        <w:rPr>
          <w:rFonts w:ascii="Times New Roman" w:eastAsia="Times New Roman" w:hAnsi="Times New Roman" w:cs="Times New Roman"/>
          <w:b/>
          <w:bCs/>
          <w:sz w:val="24"/>
          <w:szCs w:val="24"/>
        </w:rPr>
        <w:t>Results</w:t>
      </w:r>
      <w:r w:rsidRPr="00CE0272">
        <w:rPr>
          <w:rFonts w:ascii="Times New Roman" w:eastAsia="Times New Roman" w:hAnsi="Times New Roman" w:cs="Times New Roman"/>
          <w:sz w:val="24"/>
          <w:szCs w:val="24"/>
        </w:rPr>
        <w:t xml:space="preserve">: Age distribution in our study group was bimodal (4 to 6 </w:t>
      </w:r>
      <w:proofErr w:type="spellStart"/>
      <w:r w:rsidRPr="00CE0272">
        <w:rPr>
          <w:rFonts w:ascii="Times New Roman" w:eastAsia="Times New Roman" w:hAnsi="Times New Roman" w:cs="Times New Roman"/>
          <w:sz w:val="24"/>
          <w:szCs w:val="24"/>
        </w:rPr>
        <w:t>yrs</w:t>
      </w:r>
      <w:proofErr w:type="spellEnd"/>
      <w:r w:rsidRPr="00CE0272">
        <w:rPr>
          <w:rFonts w:ascii="Times New Roman" w:eastAsia="Times New Roman" w:hAnsi="Times New Roman" w:cs="Times New Roman"/>
          <w:sz w:val="24"/>
          <w:szCs w:val="24"/>
        </w:rPr>
        <w:t xml:space="preserve"> &amp; 9-12 </w:t>
      </w:r>
      <w:proofErr w:type="spellStart"/>
      <w:r w:rsidRPr="00CE0272">
        <w:rPr>
          <w:rFonts w:ascii="Times New Roman" w:eastAsia="Times New Roman" w:hAnsi="Times New Roman" w:cs="Times New Roman"/>
          <w:sz w:val="24"/>
          <w:szCs w:val="24"/>
        </w:rPr>
        <w:t>yrs</w:t>
      </w:r>
      <w:proofErr w:type="spellEnd"/>
      <w:r w:rsidRPr="00CE0272">
        <w:rPr>
          <w:rFonts w:ascii="Times New Roman" w:eastAsia="Times New Roman" w:hAnsi="Times New Roman" w:cs="Times New Roman"/>
          <w:sz w:val="24"/>
          <w:szCs w:val="24"/>
        </w:rPr>
        <w:t xml:space="preserve">) with a male female ratio of 1:1, B positive blood group being the most common blood group. Most common presenting complaint </w:t>
      </w:r>
      <w:proofErr w:type="gramStart"/>
      <w:r w:rsidRPr="00CE0272">
        <w:rPr>
          <w:rFonts w:ascii="Times New Roman" w:eastAsia="Times New Roman" w:hAnsi="Times New Roman" w:cs="Times New Roman"/>
          <w:sz w:val="24"/>
          <w:szCs w:val="24"/>
        </w:rPr>
        <w:t>was  generalized</w:t>
      </w:r>
      <w:proofErr w:type="gramEnd"/>
      <w:r w:rsidRPr="00CE0272">
        <w:rPr>
          <w:rFonts w:ascii="Times New Roman" w:eastAsia="Times New Roman" w:hAnsi="Times New Roman" w:cs="Times New Roman"/>
          <w:sz w:val="24"/>
          <w:szCs w:val="24"/>
        </w:rPr>
        <w:t xml:space="preserve"> weakness with mean hemoglobin of 4.33 </w:t>
      </w:r>
      <w:r w:rsidRPr="00CE0272">
        <w:rPr>
          <w:rFonts w:ascii="Times New Roman" w:eastAsia="Times New Roman" w:hAnsi="Times New Roman" w:cs="Times New Roman"/>
          <w:sz w:val="24"/>
          <w:szCs w:val="24"/>
          <w:u w:val="single"/>
        </w:rPr>
        <w:t>+</w:t>
      </w:r>
      <w:r w:rsidRPr="00CE0272">
        <w:rPr>
          <w:rFonts w:ascii="Times New Roman" w:eastAsia="Times New Roman" w:hAnsi="Times New Roman" w:cs="Times New Roman"/>
          <w:sz w:val="24"/>
          <w:szCs w:val="24"/>
        </w:rPr>
        <w:t xml:space="preserve"> 0.4 at presentation. Weight for age, height for age both were significantly low when compared to the standard growth curves with relative sparing of head growth (head circumference) with trend lines showing decline in Height &amp; weight for age with age. A very high prevalence of both underweight (70%</w:t>
      </w:r>
      <w:proofErr w:type="gramStart"/>
      <w:r w:rsidRPr="00CE0272">
        <w:rPr>
          <w:rFonts w:ascii="Times New Roman" w:eastAsia="Times New Roman" w:hAnsi="Times New Roman" w:cs="Times New Roman"/>
          <w:sz w:val="24"/>
          <w:szCs w:val="24"/>
        </w:rPr>
        <w:t>)  and</w:t>
      </w:r>
      <w:proofErr w:type="gramEnd"/>
      <w:r w:rsidRPr="00CE0272">
        <w:rPr>
          <w:rFonts w:ascii="Times New Roman" w:eastAsia="Times New Roman" w:hAnsi="Times New Roman" w:cs="Times New Roman"/>
          <w:sz w:val="24"/>
          <w:szCs w:val="24"/>
        </w:rPr>
        <w:t xml:space="preserve"> stunting (67%) noted in our study group, with almost 90% had a height for age &amp; weight for age below mean.</w:t>
      </w:r>
    </w:p>
    <w:p w:rsidR="00AE287E" w:rsidRPr="00CE0272" w:rsidRDefault="00AE287E" w:rsidP="00AE287E">
      <w:pPr>
        <w:spacing w:after="0" w:line="360" w:lineRule="auto"/>
        <w:rPr>
          <w:rFonts w:ascii="Times New Roman" w:eastAsia="Times New Roman" w:hAnsi="Times New Roman" w:cs="Times New Roman"/>
          <w:sz w:val="24"/>
          <w:szCs w:val="24"/>
        </w:rPr>
      </w:pPr>
      <w:r w:rsidRPr="00CE0272">
        <w:rPr>
          <w:rFonts w:ascii="Times New Roman" w:eastAsia="Times New Roman" w:hAnsi="Times New Roman" w:cs="Times New Roman"/>
          <w:b/>
          <w:bCs/>
          <w:sz w:val="24"/>
          <w:szCs w:val="24"/>
        </w:rPr>
        <w:t>Conclusions:</w:t>
      </w:r>
      <w:r w:rsidRPr="00CE0272">
        <w:rPr>
          <w:rFonts w:ascii="Times New Roman" w:eastAsia="Times New Roman" w:hAnsi="Times New Roman" w:cs="Times New Roman"/>
          <w:sz w:val="24"/>
          <w:szCs w:val="24"/>
        </w:rPr>
        <w:t xml:space="preserve"> Thalassemia major patients, are highly prone to growth failure with high prevalence of stunting and wasting which aggravates with age with relative sparing of head implying the need for effective early childhood interventions, growth monitoring, properly timed regular blood transfusion, sensitizing patients' family regarding early recognition of anemia, elevating the average pre transfusion Hemoglobin level (</w:t>
      </w:r>
      <w:proofErr w:type="spellStart"/>
      <w:r w:rsidRPr="00CE0272">
        <w:rPr>
          <w:rFonts w:ascii="Times New Roman" w:eastAsia="Times New Roman" w:hAnsi="Times New Roman" w:cs="Times New Roman"/>
          <w:sz w:val="24"/>
          <w:szCs w:val="24"/>
        </w:rPr>
        <w:t>Hb</w:t>
      </w:r>
      <w:proofErr w:type="spellEnd"/>
      <w:r w:rsidRPr="00CE0272">
        <w:rPr>
          <w:rFonts w:ascii="Times New Roman" w:eastAsia="Times New Roman" w:hAnsi="Times New Roman" w:cs="Times New Roman"/>
          <w:sz w:val="24"/>
          <w:szCs w:val="24"/>
        </w:rPr>
        <w:t xml:space="preserve">) is the key to combat this severe growth faltering.  </w:t>
      </w:r>
    </w:p>
    <w:p w:rsidR="00AE287E" w:rsidRDefault="00AE287E" w:rsidP="00AE287E">
      <w:r w:rsidRPr="00CE0272">
        <w:rPr>
          <w:rFonts w:ascii="Times New Roman" w:eastAsia="Times New Roman" w:hAnsi="Times New Roman" w:cs="Times New Roman"/>
          <w:b/>
          <w:bCs/>
          <w:sz w:val="24"/>
          <w:szCs w:val="24"/>
        </w:rPr>
        <w:t>Keywords:</w:t>
      </w:r>
      <w:r w:rsidRPr="00CE0272">
        <w:rPr>
          <w:rFonts w:ascii="Times New Roman" w:eastAsia="Times New Roman" w:hAnsi="Times New Roman" w:cs="Times New Roman"/>
          <w:sz w:val="24"/>
          <w:szCs w:val="24"/>
        </w:rPr>
        <w:t xml:space="preserve"> Thalassemia major, growth failure, Hemoglobin.</w:t>
      </w:r>
    </w:p>
    <w:sectPr w:rsidR="00AE28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09C" w:rsidRDefault="00D5009C" w:rsidP="00AE287E">
      <w:pPr>
        <w:spacing w:after="0" w:line="240" w:lineRule="auto"/>
      </w:pPr>
      <w:r>
        <w:separator/>
      </w:r>
    </w:p>
  </w:endnote>
  <w:endnote w:type="continuationSeparator" w:id="0">
    <w:p w:rsidR="00D5009C" w:rsidRDefault="00D5009C" w:rsidP="00AE287E">
      <w:pPr>
        <w:spacing w:after="0" w:line="240" w:lineRule="auto"/>
      </w:pPr>
      <w:r>
        <w:continuationSeparator/>
      </w:r>
    </w:p>
  </w:endnote>
  <w:endnote w:id="1">
    <w:p w:rsidR="00AE287E" w:rsidRDefault="00AE287E" w:rsidP="00AE287E">
      <w:pPr>
        <w:spacing w:after="0" w:line="360" w:lineRule="auto"/>
        <w:rPr>
          <w:rFonts w:ascii="Times New Roman" w:eastAsia="Times New Roman" w:hAnsi="Times New Roman" w:cs="Times New Roman"/>
          <w:sz w:val="24"/>
          <w:szCs w:val="24"/>
        </w:rPr>
      </w:pPr>
    </w:p>
    <w:p w:rsidR="00AE287E" w:rsidRDefault="00AE287E" w:rsidP="00AE287E">
      <w:pPr>
        <w:spacing w:after="0" w:line="360" w:lineRule="auto"/>
        <w:rPr>
          <w:rFonts w:ascii="Times New Roman" w:eastAsia="Times New Roman" w:hAnsi="Times New Roman" w:cs="Times New Roman"/>
          <w:sz w:val="24"/>
          <w:szCs w:val="24"/>
        </w:rPr>
      </w:pPr>
    </w:p>
    <w:p w:rsidR="00AE287E" w:rsidRDefault="00AE287E" w:rsidP="00AE287E">
      <w:pPr>
        <w:spacing w:after="0" w:line="360" w:lineRule="auto"/>
        <w:rPr>
          <w:rFonts w:ascii="Times New Roman" w:eastAsia="Times New Roman" w:hAnsi="Times New Roman" w:cs="Times New Roman"/>
          <w:sz w:val="24"/>
          <w:szCs w:val="24"/>
        </w:rPr>
      </w:pPr>
    </w:p>
    <w:p w:rsidR="00AE287E" w:rsidRDefault="00AE287E" w:rsidP="00AE287E">
      <w:pPr>
        <w:spacing w:after="0" w:line="360" w:lineRule="auto"/>
        <w:rPr>
          <w:rFonts w:ascii="Times New Roman" w:eastAsia="Times New Roman" w:hAnsi="Times New Roman" w:cs="Times New Roman"/>
          <w:sz w:val="24"/>
          <w:szCs w:val="24"/>
        </w:rPr>
      </w:pPr>
    </w:p>
    <w:p w:rsidR="00AE287E" w:rsidRDefault="00AE287E" w:rsidP="00AE287E">
      <w:pPr>
        <w:spacing w:after="0" w:line="360" w:lineRule="auto"/>
        <w:rPr>
          <w:rFonts w:ascii="Times New Roman" w:eastAsia="Times New Roman" w:hAnsi="Times New Roman" w:cs="Times New Roman"/>
          <w:sz w:val="24"/>
          <w:szCs w:val="24"/>
        </w:rPr>
      </w:pPr>
    </w:p>
    <w:p w:rsidR="00AE287E" w:rsidRDefault="00AE287E" w:rsidP="00AE287E">
      <w:pPr>
        <w:spacing w:after="0" w:line="360" w:lineRule="auto"/>
        <w:rPr>
          <w:rFonts w:ascii="Times New Roman" w:eastAsia="Times New Roman" w:hAnsi="Times New Roman" w:cs="Times New Roman"/>
          <w:sz w:val="24"/>
          <w:szCs w:val="24"/>
        </w:rPr>
      </w:pPr>
    </w:p>
    <w:p w:rsidR="00AE287E" w:rsidRDefault="00AE287E" w:rsidP="00AE287E">
      <w:pPr>
        <w:spacing w:after="0" w:line="360" w:lineRule="auto"/>
        <w:rPr>
          <w:rFonts w:ascii="Times New Roman" w:eastAsia="Times New Roman" w:hAnsi="Times New Roman" w:cs="Times New Roman"/>
          <w:sz w:val="24"/>
          <w:szCs w:val="24"/>
        </w:rPr>
      </w:pPr>
    </w:p>
    <w:p w:rsidR="00AE287E" w:rsidRDefault="00AE287E" w:rsidP="00AE287E">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Bibliography: </w:t>
      </w:r>
    </w:p>
    <w:p w:rsidR="00AE287E" w:rsidRDefault="00AE287E" w:rsidP="00AE287E">
      <w:pPr>
        <w:spacing w:after="0" w:line="360" w:lineRule="auto"/>
        <w:rPr>
          <w:rFonts w:ascii="Times New Roman" w:eastAsia="Times New Roman" w:hAnsi="Times New Roman" w:cs="Times New Roman"/>
          <w:sz w:val="24"/>
          <w:szCs w:val="24"/>
        </w:rPr>
      </w:pPr>
    </w:p>
    <w:p w:rsidR="00AE287E" w:rsidRPr="00CE0272" w:rsidRDefault="00AE287E" w:rsidP="00AE287E">
      <w:pPr>
        <w:spacing w:after="0" w:line="360" w:lineRule="auto"/>
        <w:rPr>
          <w:rFonts w:ascii="Times New Roman" w:eastAsia="Times New Roman" w:hAnsi="Times New Roman" w:cs="Times New Roman"/>
          <w:sz w:val="24"/>
          <w:szCs w:val="24"/>
        </w:rPr>
      </w:pPr>
      <w:r w:rsidRPr="00CE0272">
        <w:rPr>
          <w:rFonts w:ascii="Times New Roman" w:eastAsia="Times New Roman" w:hAnsi="Times New Roman" w:cs="Times New Roman"/>
          <w:sz w:val="24"/>
          <w:szCs w:val="24"/>
        </w:rPr>
        <w:t>1. Naveen Thacker, Prevention of Thalassemia in India, Indian Pediatrics 2007; 44: 647-</w:t>
      </w:r>
      <w:proofErr w:type="gramStart"/>
      <w:r w:rsidRPr="00CE0272">
        <w:rPr>
          <w:rFonts w:ascii="Times New Roman" w:eastAsia="Times New Roman" w:hAnsi="Times New Roman" w:cs="Times New Roman"/>
          <w:sz w:val="24"/>
          <w:szCs w:val="24"/>
        </w:rPr>
        <w:t>648 .</w:t>
      </w:r>
      <w:proofErr w:type="gramEnd"/>
    </w:p>
    <w:p w:rsidR="00AE287E" w:rsidRPr="00CE0272" w:rsidRDefault="00AE287E" w:rsidP="00AE287E">
      <w:pPr>
        <w:spacing w:after="0" w:line="360" w:lineRule="auto"/>
        <w:rPr>
          <w:rFonts w:ascii="Times New Roman" w:eastAsia="Times New Roman" w:hAnsi="Times New Roman" w:cs="Times New Roman"/>
          <w:sz w:val="24"/>
          <w:szCs w:val="24"/>
        </w:rPr>
      </w:pPr>
      <w:r w:rsidRPr="00CE0272">
        <w:rPr>
          <w:rFonts w:ascii="Times New Roman" w:eastAsia="Times New Roman" w:hAnsi="Times New Roman" w:cs="Times New Roman"/>
          <w:sz w:val="24"/>
          <w:szCs w:val="24"/>
        </w:rPr>
        <w:t xml:space="preserve">2. N. Madan, S. Sharma, S.K. </w:t>
      </w:r>
      <w:proofErr w:type="spellStart"/>
      <w:r w:rsidRPr="00CE0272">
        <w:rPr>
          <w:rFonts w:ascii="Times New Roman" w:eastAsia="Times New Roman" w:hAnsi="Times New Roman" w:cs="Times New Roman"/>
          <w:sz w:val="24"/>
          <w:szCs w:val="24"/>
        </w:rPr>
        <w:t>Sood</w:t>
      </w:r>
      <w:proofErr w:type="spellEnd"/>
      <w:r w:rsidRPr="00CE0272">
        <w:rPr>
          <w:rFonts w:ascii="Times New Roman" w:eastAsia="Times New Roman" w:hAnsi="Times New Roman" w:cs="Times New Roman"/>
          <w:sz w:val="24"/>
          <w:szCs w:val="24"/>
        </w:rPr>
        <w:t xml:space="preserve">, R. Colah, H.M. Bhatia Frequency of ß thalassemia trait and other </w:t>
      </w:r>
      <w:proofErr w:type="spellStart"/>
      <w:r w:rsidRPr="00CE0272">
        <w:rPr>
          <w:rFonts w:ascii="Times New Roman" w:eastAsia="Times New Roman" w:hAnsi="Times New Roman" w:cs="Times New Roman"/>
          <w:sz w:val="24"/>
          <w:szCs w:val="24"/>
        </w:rPr>
        <w:t>hemoglobinopathies</w:t>
      </w:r>
      <w:proofErr w:type="spellEnd"/>
      <w:r w:rsidRPr="00CE0272">
        <w:rPr>
          <w:rFonts w:ascii="Times New Roman" w:eastAsia="Times New Roman" w:hAnsi="Times New Roman" w:cs="Times New Roman"/>
          <w:sz w:val="24"/>
          <w:szCs w:val="24"/>
        </w:rPr>
        <w:t xml:space="preserve"> in northern and western India; Indian J Hum G</w:t>
      </w:r>
      <w:r>
        <w:rPr>
          <w:rFonts w:ascii="Times New Roman" w:eastAsia="Times New Roman" w:hAnsi="Times New Roman" w:cs="Times New Roman"/>
          <w:sz w:val="24"/>
          <w:szCs w:val="24"/>
        </w:rPr>
        <w:t>enet, 16 (2010), pp.</w:t>
      </w:r>
      <w:bookmarkStart w:id="0" w:name="_GoBack"/>
      <w:bookmarkEnd w:id="0"/>
      <w:r w:rsidRPr="00CE0272">
        <w:rPr>
          <w:rFonts w:ascii="Times New Roman" w:eastAsia="Times New Roman" w:hAnsi="Times New Roman" w:cs="Times New Roman"/>
          <w:sz w:val="24"/>
          <w:szCs w:val="24"/>
        </w:rPr>
        <w:t>16-25 .</w:t>
      </w:r>
    </w:p>
    <w:p w:rsidR="00AE287E" w:rsidRPr="00CE0272" w:rsidRDefault="00AE287E" w:rsidP="00AE287E">
      <w:pPr>
        <w:spacing w:after="0" w:line="360" w:lineRule="auto"/>
        <w:rPr>
          <w:rFonts w:ascii="Times New Roman" w:eastAsia="Times New Roman" w:hAnsi="Times New Roman" w:cs="Times New Roman"/>
          <w:sz w:val="24"/>
          <w:szCs w:val="24"/>
        </w:rPr>
      </w:pPr>
      <w:r w:rsidRPr="00CE0272">
        <w:rPr>
          <w:rFonts w:ascii="Times New Roman" w:eastAsia="Times New Roman" w:hAnsi="Times New Roman" w:cs="Times New Roman"/>
          <w:sz w:val="24"/>
          <w:szCs w:val="24"/>
        </w:rPr>
        <w:t xml:space="preserve">3. </w:t>
      </w:r>
      <w:proofErr w:type="spellStart"/>
      <w:r w:rsidRPr="00CE0272">
        <w:rPr>
          <w:rFonts w:ascii="Times New Roman" w:eastAsia="Times New Roman" w:hAnsi="Times New Roman" w:cs="Times New Roman"/>
          <w:sz w:val="24"/>
          <w:szCs w:val="24"/>
        </w:rPr>
        <w:t>Skordis</w:t>
      </w:r>
      <w:proofErr w:type="spellEnd"/>
      <w:r w:rsidRPr="00CE0272">
        <w:rPr>
          <w:rFonts w:ascii="Times New Roman" w:eastAsia="Times New Roman" w:hAnsi="Times New Roman" w:cs="Times New Roman"/>
          <w:sz w:val="24"/>
          <w:szCs w:val="24"/>
        </w:rPr>
        <w:t xml:space="preserve"> N, </w:t>
      </w:r>
      <w:proofErr w:type="spellStart"/>
      <w:r w:rsidRPr="00CE0272">
        <w:rPr>
          <w:rFonts w:ascii="Times New Roman" w:eastAsia="Times New Roman" w:hAnsi="Times New Roman" w:cs="Times New Roman"/>
          <w:sz w:val="24"/>
          <w:szCs w:val="24"/>
        </w:rPr>
        <w:t>Kyriakou</w:t>
      </w:r>
      <w:proofErr w:type="spellEnd"/>
      <w:r w:rsidRPr="00CE0272">
        <w:rPr>
          <w:rFonts w:ascii="Times New Roman" w:eastAsia="Times New Roman" w:hAnsi="Times New Roman" w:cs="Times New Roman"/>
          <w:sz w:val="24"/>
          <w:szCs w:val="24"/>
        </w:rPr>
        <w:t xml:space="preserve"> A, The multifactorial origin of growth failure in </w:t>
      </w:r>
      <w:proofErr w:type="spellStart"/>
      <w:r w:rsidRPr="00CE0272">
        <w:rPr>
          <w:rFonts w:ascii="Times New Roman" w:eastAsia="Times New Roman" w:hAnsi="Times New Roman" w:cs="Times New Roman"/>
          <w:sz w:val="24"/>
          <w:szCs w:val="24"/>
        </w:rPr>
        <w:t>thalassaemia</w:t>
      </w:r>
      <w:proofErr w:type="spellEnd"/>
      <w:r w:rsidRPr="00CE0272">
        <w:rPr>
          <w:rFonts w:ascii="Times New Roman" w:eastAsia="Times New Roman" w:hAnsi="Times New Roman" w:cs="Times New Roman"/>
          <w:sz w:val="24"/>
          <w:szCs w:val="24"/>
        </w:rPr>
        <w:t xml:space="preserve">, </w:t>
      </w:r>
      <w:proofErr w:type="spellStart"/>
      <w:r w:rsidRPr="00CE0272">
        <w:rPr>
          <w:rFonts w:ascii="Times New Roman" w:eastAsia="Times New Roman" w:hAnsi="Times New Roman" w:cs="Times New Roman"/>
          <w:sz w:val="24"/>
          <w:szCs w:val="24"/>
        </w:rPr>
        <w:t>Pediatr</w:t>
      </w:r>
      <w:proofErr w:type="spellEnd"/>
      <w:r w:rsidRPr="00CE0272">
        <w:rPr>
          <w:rFonts w:ascii="Times New Roman" w:eastAsia="Times New Roman" w:hAnsi="Times New Roman" w:cs="Times New Roman"/>
          <w:sz w:val="24"/>
          <w:szCs w:val="24"/>
        </w:rPr>
        <w:t xml:space="preserve"> </w:t>
      </w:r>
      <w:proofErr w:type="spellStart"/>
      <w:r w:rsidRPr="00CE0272">
        <w:rPr>
          <w:rFonts w:ascii="Times New Roman" w:eastAsia="Times New Roman" w:hAnsi="Times New Roman" w:cs="Times New Roman"/>
          <w:sz w:val="24"/>
          <w:szCs w:val="24"/>
        </w:rPr>
        <w:t>Endocrinol</w:t>
      </w:r>
      <w:proofErr w:type="spellEnd"/>
      <w:r w:rsidRPr="00CE0272">
        <w:rPr>
          <w:rFonts w:ascii="Times New Roman" w:eastAsia="Times New Roman" w:hAnsi="Times New Roman" w:cs="Times New Roman"/>
          <w:sz w:val="24"/>
          <w:szCs w:val="24"/>
        </w:rPr>
        <w:t xml:space="preserve"> Rev. 2011; </w:t>
      </w:r>
      <w:proofErr w:type="spellStart"/>
      <w:r w:rsidRPr="00CE0272">
        <w:rPr>
          <w:rFonts w:ascii="Times New Roman" w:eastAsia="Times New Roman" w:hAnsi="Times New Roman" w:cs="Times New Roman"/>
          <w:sz w:val="24"/>
          <w:szCs w:val="24"/>
        </w:rPr>
        <w:t>Suppl</w:t>
      </w:r>
      <w:proofErr w:type="spellEnd"/>
      <w:r w:rsidRPr="00CE0272">
        <w:rPr>
          <w:rFonts w:ascii="Times New Roman" w:eastAsia="Times New Roman" w:hAnsi="Times New Roman" w:cs="Times New Roman"/>
          <w:sz w:val="24"/>
          <w:szCs w:val="24"/>
        </w:rPr>
        <w:t xml:space="preserve"> 2:271-7 .</w:t>
      </w:r>
    </w:p>
    <w:p w:rsidR="00AE287E" w:rsidRPr="00CE0272" w:rsidRDefault="00AE287E" w:rsidP="00AE287E">
      <w:pPr>
        <w:spacing w:after="0" w:line="360" w:lineRule="auto"/>
        <w:rPr>
          <w:rFonts w:ascii="Times New Roman" w:eastAsia="Times New Roman" w:hAnsi="Times New Roman" w:cs="Times New Roman"/>
          <w:sz w:val="24"/>
          <w:szCs w:val="24"/>
        </w:rPr>
      </w:pPr>
      <w:r w:rsidRPr="00CE0272">
        <w:rPr>
          <w:rFonts w:ascii="Times New Roman" w:eastAsia="Times New Roman" w:hAnsi="Times New Roman" w:cs="Times New Roman"/>
          <w:sz w:val="24"/>
          <w:szCs w:val="24"/>
        </w:rPr>
        <w:t xml:space="preserve">4. </w:t>
      </w:r>
      <w:proofErr w:type="spellStart"/>
      <w:r w:rsidRPr="00CE0272">
        <w:rPr>
          <w:rFonts w:ascii="Times New Roman" w:eastAsia="Times New Roman" w:hAnsi="Times New Roman" w:cs="Times New Roman"/>
          <w:sz w:val="24"/>
          <w:szCs w:val="24"/>
        </w:rPr>
        <w:t>Tienboon</w:t>
      </w:r>
      <w:proofErr w:type="spellEnd"/>
      <w:r w:rsidRPr="00CE0272">
        <w:rPr>
          <w:rFonts w:ascii="Times New Roman" w:eastAsia="Times New Roman" w:hAnsi="Times New Roman" w:cs="Times New Roman"/>
          <w:sz w:val="24"/>
          <w:szCs w:val="24"/>
        </w:rPr>
        <w:t xml:space="preserve"> P, </w:t>
      </w:r>
      <w:proofErr w:type="spellStart"/>
      <w:r w:rsidRPr="00CE0272">
        <w:rPr>
          <w:rFonts w:ascii="Times New Roman" w:eastAsia="Times New Roman" w:hAnsi="Times New Roman" w:cs="Times New Roman"/>
          <w:sz w:val="24"/>
          <w:szCs w:val="24"/>
        </w:rPr>
        <w:t>Sanguansermsri</w:t>
      </w:r>
      <w:proofErr w:type="spellEnd"/>
      <w:r w:rsidRPr="00CE0272">
        <w:rPr>
          <w:rFonts w:ascii="Times New Roman" w:eastAsia="Times New Roman" w:hAnsi="Times New Roman" w:cs="Times New Roman"/>
          <w:sz w:val="24"/>
          <w:szCs w:val="24"/>
        </w:rPr>
        <w:t xml:space="preserve"> T, Fuchs GJ; Southeast Asian J Trop Med Public Health. 1996</w:t>
      </w:r>
      <w:proofErr w:type="gramStart"/>
      <w:r w:rsidRPr="00CE0272">
        <w:rPr>
          <w:rFonts w:ascii="Times New Roman" w:eastAsia="Times New Roman" w:hAnsi="Times New Roman" w:cs="Times New Roman"/>
          <w:sz w:val="24"/>
          <w:szCs w:val="24"/>
        </w:rPr>
        <w:t>;27:356</w:t>
      </w:r>
      <w:proofErr w:type="gramEnd"/>
      <w:r w:rsidRPr="00CE0272">
        <w:rPr>
          <w:rFonts w:ascii="Times New Roman" w:eastAsia="Times New Roman" w:hAnsi="Times New Roman" w:cs="Times New Roman"/>
          <w:sz w:val="24"/>
          <w:szCs w:val="24"/>
        </w:rPr>
        <w:t>-61.</w:t>
      </w:r>
    </w:p>
    <w:p w:rsidR="00AE287E" w:rsidRPr="00CE0272" w:rsidRDefault="00AE287E" w:rsidP="00AE287E">
      <w:pPr>
        <w:spacing w:after="0" w:line="360" w:lineRule="auto"/>
        <w:rPr>
          <w:rFonts w:ascii="Times New Roman" w:eastAsia="Times New Roman" w:hAnsi="Times New Roman" w:cs="Times New Roman"/>
          <w:sz w:val="24"/>
          <w:szCs w:val="24"/>
        </w:rPr>
      </w:pPr>
      <w:r w:rsidRPr="00CE0272">
        <w:rPr>
          <w:rFonts w:ascii="Times New Roman" w:eastAsia="Times New Roman" w:hAnsi="Times New Roman" w:cs="Times New Roman"/>
          <w:sz w:val="24"/>
          <w:szCs w:val="24"/>
        </w:rPr>
        <w:t xml:space="preserve">5. Mona M </w:t>
      </w:r>
      <w:proofErr w:type="spellStart"/>
      <w:r w:rsidRPr="00CE0272">
        <w:rPr>
          <w:rFonts w:ascii="Times New Roman" w:eastAsia="Times New Roman" w:hAnsi="Times New Roman" w:cs="Times New Roman"/>
          <w:sz w:val="24"/>
          <w:szCs w:val="24"/>
        </w:rPr>
        <w:t>Hamdy</w:t>
      </w:r>
      <w:proofErr w:type="spellEnd"/>
      <w:r w:rsidRPr="00CE0272">
        <w:rPr>
          <w:rFonts w:ascii="Times New Roman" w:eastAsia="Times New Roman" w:hAnsi="Times New Roman" w:cs="Times New Roman"/>
          <w:sz w:val="24"/>
          <w:szCs w:val="24"/>
        </w:rPr>
        <w:t xml:space="preserve">, </w:t>
      </w:r>
      <w:proofErr w:type="spellStart"/>
      <w:r w:rsidRPr="00CE0272">
        <w:rPr>
          <w:rFonts w:ascii="Times New Roman" w:eastAsia="Times New Roman" w:hAnsi="Times New Roman" w:cs="Times New Roman"/>
          <w:sz w:val="24"/>
          <w:szCs w:val="24"/>
        </w:rPr>
        <w:t>Lamis</w:t>
      </w:r>
      <w:proofErr w:type="spellEnd"/>
      <w:r w:rsidRPr="00CE0272">
        <w:rPr>
          <w:rFonts w:ascii="Times New Roman" w:eastAsia="Times New Roman" w:hAnsi="Times New Roman" w:cs="Times New Roman"/>
          <w:sz w:val="24"/>
          <w:szCs w:val="24"/>
        </w:rPr>
        <w:t xml:space="preserve"> A </w:t>
      </w:r>
      <w:proofErr w:type="spellStart"/>
      <w:r w:rsidRPr="00CE0272">
        <w:rPr>
          <w:rFonts w:ascii="Times New Roman" w:eastAsia="Times New Roman" w:hAnsi="Times New Roman" w:cs="Times New Roman"/>
          <w:sz w:val="24"/>
          <w:szCs w:val="24"/>
        </w:rPr>
        <w:t>Ragab</w:t>
      </w:r>
      <w:proofErr w:type="spellEnd"/>
      <w:r w:rsidRPr="00CE0272">
        <w:rPr>
          <w:rFonts w:ascii="Times New Roman" w:eastAsia="Times New Roman" w:hAnsi="Times New Roman" w:cs="Times New Roman"/>
          <w:sz w:val="24"/>
          <w:szCs w:val="24"/>
        </w:rPr>
        <w:t xml:space="preserve">, Iman A </w:t>
      </w:r>
      <w:proofErr w:type="spellStart"/>
      <w:r w:rsidRPr="00CE0272">
        <w:rPr>
          <w:rFonts w:ascii="Times New Roman" w:eastAsia="Times New Roman" w:hAnsi="Times New Roman" w:cs="Times New Roman"/>
          <w:sz w:val="24"/>
          <w:szCs w:val="24"/>
        </w:rPr>
        <w:t>Shaheen</w:t>
      </w:r>
      <w:proofErr w:type="spellEnd"/>
      <w:r w:rsidRPr="00CE0272">
        <w:rPr>
          <w:rFonts w:ascii="Times New Roman" w:eastAsia="Times New Roman" w:hAnsi="Times New Roman" w:cs="Times New Roman"/>
          <w:sz w:val="24"/>
          <w:szCs w:val="24"/>
        </w:rPr>
        <w:t>, Rania N Yassin; Blood transfusion among thalassemia patients: A single Egyptian center experience; Asian Journal of Transfusion Science, Vol. 7, No. 1, 2013, pp. 33-36 .</w:t>
      </w:r>
    </w:p>
    <w:p w:rsidR="00AE287E" w:rsidRPr="00CE0272" w:rsidRDefault="00AE287E" w:rsidP="00AE287E">
      <w:pPr>
        <w:spacing w:after="0" w:line="360" w:lineRule="auto"/>
        <w:rPr>
          <w:rFonts w:ascii="Times New Roman" w:eastAsia="Times New Roman" w:hAnsi="Times New Roman" w:cs="Times New Roman"/>
          <w:sz w:val="24"/>
          <w:szCs w:val="24"/>
        </w:rPr>
      </w:pPr>
      <w:r w:rsidRPr="00CE0272">
        <w:rPr>
          <w:rFonts w:ascii="Times New Roman" w:eastAsia="Times New Roman" w:hAnsi="Times New Roman" w:cs="Times New Roman"/>
          <w:sz w:val="24"/>
          <w:szCs w:val="24"/>
        </w:rPr>
        <w:t xml:space="preserve">6. </w:t>
      </w:r>
      <w:proofErr w:type="spellStart"/>
      <w:r w:rsidRPr="00CE0272">
        <w:rPr>
          <w:rFonts w:ascii="Times New Roman" w:eastAsia="Times New Roman" w:hAnsi="Times New Roman" w:cs="Times New Roman"/>
          <w:sz w:val="24"/>
          <w:szCs w:val="24"/>
        </w:rPr>
        <w:t>Bikash</w:t>
      </w:r>
      <w:proofErr w:type="spellEnd"/>
      <w:r w:rsidRPr="00CE0272">
        <w:rPr>
          <w:rFonts w:ascii="Times New Roman" w:eastAsia="Times New Roman" w:hAnsi="Times New Roman" w:cs="Times New Roman"/>
          <w:sz w:val="24"/>
          <w:szCs w:val="24"/>
        </w:rPr>
        <w:t xml:space="preserve"> </w:t>
      </w:r>
      <w:proofErr w:type="spellStart"/>
      <w:r w:rsidRPr="00CE0272">
        <w:rPr>
          <w:rFonts w:ascii="Times New Roman" w:eastAsia="Times New Roman" w:hAnsi="Times New Roman" w:cs="Times New Roman"/>
          <w:sz w:val="24"/>
          <w:szCs w:val="24"/>
        </w:rPr>
        <w:t>Monda</w:t>
      </w:r>
      <w:proofErr w:type="spellEnd"/>
      <w:r w:rsidRPr="00CE0272">
        <w:rPr>
          <w:rFonts w:ascii="Times New Roman" w:eastAsia="Times New Roman" w:hAnsi="Times New Roman" w:cs="Times New Roman"/>
          <w:sz w:val="24"/>
          <w:szCs w:val="24"/>
        </w:rPr>
        <w:t xml:space="preserve">, </w:t>
      </w:r>
      <w:proofErr w:type="spellStart"/>
      <w:r w:rsidRPr="00CE0272">
        <w:rPr>
          <w:rFonts w:ascii="Times New Roman" w:eastAsia="Times New Roman" w:hAnsi="Times New Roman" w:cs="Times New Roman"/>
          <w:sz w:val="24"/>
          <w:szCs w:val="24"/>
        </w:rPr>
        <w:t>Soumyajit</w:t>
      </w:r>
      <w:proofErr w:type="spellEnd"/>
      <w:r w:rsidRPr="00CE0272">
        <w:rPr>
          <w:rFonts w:ascii="Times New Roman" w:eastAsia="Times New Roman" w:hAnsi="Times New Roman" w:cs="Times New Roman"/>
          <w:sz w:val="24"/>
          <w:szCs w:val="24"/>
        </w:rPr>
        <w:t xml:space="preserve"> </w:t>
      </w:r>
      <w:proofErr w:type="spellStart"/>
      <w:r w:rsidRPr="00CE0272">
        <w:rPr>
          <w:rFonts w:ascii="Times New Roman" w:eastAsia="Times New Roman" w:hAnsi="Times New Roman" w:cs="Times New Roman"/>
          <w:sz w:val="24"/>
          <w:szCs w:val="24"/>
        </w:rPr>
        <w:t>Maiti</w:t>
      </w:r>
      <w:proofErr w:type="spellEnd"/>
      <w:r w:rsidRPr="00CE0272">
        <w:rPr>
          <w:rFonts w:ascii="Times New Roman" w:eastAsia="Times New Roman" w:hAnsi="Times New Roman" w:cs="Times New Roman"/>
          <w:sz w:val="24"/>
          <w:szCs w:val="24"/>
        </w:rPr>
        <w:t xml:space="preserve">, </w:t>
      </w:r>
      <w:proofErr w:type="spellStart"/>
      <w:r w:rsidRPr="00CE0272">
        <w:rPr>
          <w:rFonts w:ascii="Times New Roman" w:eastAsia="Times New Roman" w:hAnsi="Times New Roman" w:cs="Times New Roman"/>
          <w:sz w:val="24"/>
          <w:szCs w:val="24"/>
        </w:rPr>
        <w:t>Biplab</w:t>
      </w:r>
      <w:proofErr w:type="spellEnd"/>
      <w:r w:rsidRPr="00CE0272">
        <w:rPr>
          <w:rFonts w:ascii="Times New Roman" w:eastAsia="Times New Roman" w:hAnsi="Times New Roman" w:cs="Times New Roman"/>
          <w:sz w:val="24"/>
          <w:szCs w:val="24"/>
        </w:rPr>
        <w:t xml:space="preserve"> Kumar Biswas, </w:t>
      </w:r>
      <w:proofErr w:type="spellStart"/>
      <w:r w:rsidRPr="00CE0272">
        <w:rPr>
          <w:rFonts w:ascii="Times New Roman" w:eastAsia="Times New Roman" w:hAnsi="Times New Roman" w:cs="Times New Roman"/>
          <w:sz w:val="24"/>
          <w:szCs w:val="24"/>
        </w:rPr>
        <w:t>Debidas</w:t>
      </w:r>
      <w:proofErr w:type="spellEnd"/>
      <w:r w:rsidRPr="00CE0272">
        <w:rPr>
          <w:rFonts w:ascii="Times New Roman" w:eastAsia="Times New Roman" w:hAnsi="Times New Roman" w:cs="Times New Roman"/>
          <w:sz w:val="24"/>
          <w:szCs w:val="24"/>
        </w:rPr>
        <w:t xml:space="preserve"> Ghosh and </w:t>
      </w:r>
      <w:proofErr w:type="spellStart"/>
      <w:r w:rsidRPr="00CE0272">
        <w:rPr>
          <w:rFonts w:ascii="Times New Roman" w:eastAsia="Times New Roman" w:hAnsi="Times New Roman" w:cs="Times New Roman"/>
          <w:sz w:val="24"/>
          <w:szCs w:val="24"/>
        </w:rPr>
        <w:t>Shyamapada</w:t>
      </w:r>
      <w:proofErr w:type="spellEnd"/>
      <w:r w:rsidRPr="00CE0272">
        <w:rPr>
          <w:rFonts w:ascii="Times New Roman" w:eastAsia="Times New Roman" w:hAnsi="Times New Roman" w:cs="Times New Roman"/>
          <w:sz w:val="24"/>
          <w:szCs w:val="24"/>
        </w:rPr>
        <w:t xml:space="preserve"> Paul; Prevalence of </w:t>
      </w:r>
      <w:proofErr w:type="spellStart"/>
      <w:r w:rsidRPr="00CE0272">
        <w:rPr>
          <w:rFonts w:ascii="Times New Roman" w:eastAsia="Times New Roman" w:hAnsi="Times New Roman" w:cs="Times New Roman"/>
          <w:sz w:val="24"/>
          <w:szCs w:val="24"/>
        </w:rPr>
        <w:t>hemoglobinopathy</w:t>
      </w:r>
      <w:proofErr w:type="spellEnd"/>
      <w:r w:rsidRPr="00CE0272">
        <w:rPr>
          <w:rFonts w:ascii="Times New Roman" w:eastAsia="Times New Roman" w:hAnsi="Times New Roman" w:cs="Times New Roman"/>
          <w:sz w:val="24"/>
          <w:szCs w:val="24"/>
        </w:rPr>
        <w:t>, ABO and rhesus blood groups in rural areas of West Bengal, India; J Res Med Sci. 2012 ; 17: 772–776.</w:t>
      </w:r>
    </w:p>
    <w:p w:rsidR="00AE287E" w:rsidRPr="00CE0272" w:rsidRDefault="00AE287E" w:rsidP="00AE287E">
      <w:pPr>
        <w:spacing w:after="0" w:line="360" w:lineRule="auto"/>
        <w:rPr>
          <w:rFonts w:ascii="Times New Roman" w:eastAsia="Times New Roman" w:hAnsi="Times New Roman" w:cs="Times New Roman"/>
          <w:sz w:val="24"/>
          <w:szCs w:val="24"/>
        </w:rPr>
      </w:pPr>
      <w:r w:rsidRPr="00CE0272">
        <w:rPr>
          <w:rFonts w:ascii="Times New Roman" w:eastAsia="Times New Roman" w:hAnsi="Times New Roman" w:cs="Times New Roman"/>
          <w:sz w:val="24"/>
          <w:szCs w:val="24"/>
        </w:rPr>
        <w:t xml:space="preserve">7. </w:t>
      </w:r>
      <w:proofErr w:type="spellStart"/>
      <w:r w:rsidRPr="00CE0272">
        <w:rPr>
          <w:rFonts w:ascii="Times New Roman" w:eastAsia="Times New Roman" w:hAnsi="Times New Roman" w:cs="Times New Roman"/>
          <w:sz w:val="24"/>
          <w:szCs w:val="24"/>
        </w:rPr>
        <w:t>Rodda</w:t>
      </w:r>
      <w:proofErr w:type="spellEnd"/>
      <w:r w:rsidRPr="00CE0272">
        <w:rPr>
          <w:rFonts w:ascii="Times New Roman" w:eastAsia="Times New Roman" w:hAnsi="Times New Roman" w:cs="Times New Roman"/>
          <w:sz w:val="24"/>
          <w:szCs w:val="24"/>
        </w:rPr>
        <w:t xml:space="preserve"> CP, Reid ED, Johnson S, </w:t>
      </w:r>
      <w:proofErr w:type="spellStart"/>
      <w:r w:rsidRPr="00CE0272">
        <w:rPr>
          <w:rFonts w:ascii="Times New Roman" w:eastAsia="Times New Roman" w:hAnsi="Times New Roman" w:cs="Times New Roman"/>
          <w:sz w:val="24"/>
          <w:szCs w:val="24"/>
        </w:rPr>
        <w:t>Doery</w:t>
      </w:r>
      <w:proofErr w:type="spellEnd"/>
      <w:r w:rsidRPr="00CE0272">
        <w:rPr>
          <w:rFonts w:ascii="Times New Roman" w:eastAsia="Times New Roman" w:hAnsi="Times New Roman" w:cs="Times New Roman"/>
          <w:sz w:val="24"/>
          <w:szCs w:val="24"/>
        </w:rPr>
        <w:t xml:space="preserve"> J, Matthews R, Bowden DK. Short stature in homozygous beta-</w:t>
      </w:r>
      <w:proofErr w:type="spellStart"/>
      <w:r w:rsidRPr="00CE0272">
        <w:rPr>
          <w:rFonts w:ascii="Times New Roman" w:eastAsia="Times New Roman" w:hAnsi="Times New Roman" w:cs="Times New Roman"/>
          <w:sz w:val="24"/>
          <w:szCs w:val="24"/>
        </w:rPr>
        <w:t>thalassaemia</w:t>
      </w:r>
      <w:proofErr w:type="spellEnd"/>
      <w:r w:rsidRPr="00CE0272">
        <w:rPr>
          <w:rFonts w:ascii="Times New Roman" w:eastAsia="Times New Roman" w:hAnsi="Times New Roman" w:cs="Times New Roman"/>
          <w:sz w:val="24"/>
          <w:szCs w:val="24"/>
        </w:rPr>
        <w:t xml:space="preserve"> is due to disproportionate truncal shortening. </w:t>
      </w:r>
      <w:proofErr w:type="spellStart"/>
      <w:r w:rsidRPr="00CE0272">
        <w:rPr>
          <w:rFonts w:ascii="Times New Roman" w:eastAsia="Times New Roman" w:hAnsi="Times New Roman" w:cs="Times New Roman"/>
          <w:sz w:val="24"/>
          <w:szCs w:val="24"/>
        </w:rPr>
        <w:t>Clin</w:t>
      </w:r>
      <w:proofErr w:type="spellEnd"/>
      <w:r w:rsidRPr="00CE0272">
        <w:rPr>
          <w:rFonts w:ascii="Times New Roman" w:eastAsia="Times New Roman" w:hAnsi="Times New Roman" w:cs="Times New Roman"/>
          <w:sz w:val="24"/>
          <w:szCs w:val="24"/>
        </w:rPr>
        <w:t xml:space="preserve"> </w:t>
      </w:r>
      <w:proofErr w:type="spellStart"/>
      <w:r w:rsidRPr="00CE0272">
        <w:rPr>
          <w:rFonts w:ascii="Times New Roman" w:eastAsia="Times New Roman" w:hAnsi="Times New Roman" w:cs="Times New Roman"/>
          <w:sz w:val="24"/>
          <w:szCs w:val="24"/>
        </w:rPr>
        <w:t>Endocrinol</w:t>
      </w:r>
      <w:proofErr w:type="spellEnd"/>
      <w:r w:rsidRPr="00CE0272">
        <w:rPr>
          <w:rFonts w:ascii="Times New Roman" w:eastAsia="Times New Roman" w:hAnsi="Times New Roman" w:cs="Times New Roman"/>
          <w:sz w:val="24"/>
          <w:szCs w:val="24"/>
        </w:rPr>
        <w:t xml:space="preserve"> </w:t>
      </w:r>
      <w:proofErr w:type="gramStart"/>
      <w:r w:rsidRPr="00CE0272">
        <w:rPr>
          <w:rFonts w:ascii="Times New Roman" w:eastAsia="Times New Roman" w:hAnsi="Times New Roman" w:cs="Times New Roman"/>
          <w:sz w:val="24"/>
          <w:szCs w:val="24"/>
        </w:rPr>
        <w:t>1995 ;42:587</w:t>
      </w:r>
      <w:proofErr w:type="gramEnd"/>
      <w:r w:rsidRPr="00CE0272">
        <w:rPr>
          <w:rFonts w:ascii="Times New Roman" w:eastAsia="Times New Roman" w:hAnsi="Times New Roman" w:cs="Times New Roman"/>
          <w:sz w:val="24"/>
          <w:szCs w:val="24"/>
        </w:rPr>
        <w:t>–92 .</w:t>
      </w:r>
    </w:p>
    <w:p w:rsidR="00AE287E" w:rsidRDefault="00AE287E" w:rsidP="00AE287E">
      <w:pPr>
        <w:spacing w:after="0" w:line="360" w:lineRule="auto"/>
      </w:pPr>
      <w:r>
        <w:rPr>
          <w:rFonts w:ascii="Times New Roman" w:eastAsia="Times New Roman" w:hAnsi="Times New Roman" w:cs="Times New Roman"/>
          <w:sz w:val="24"/>
          <w:szCs w:val="24"/>
        </w:rPr>
        <w:t xml:space="preserve">8. </w:t>
      </w:r>
      <w:r w:rsidRPr="00CE0272">
        <w:rPr>
          <w:rFonts w:ascii="Times New Roman" w:eastAsia="Times New Roman" w:hAnsi="Times New Roman" w:cs="Times New Roman"/>
          <w:sz w:val="24"/>
          <w:szCs w:val="24"/>
        </w:rPr>
        <w:t xml:space="preserve">Andreas </w:t>
      </w:r>
      <w:proofErr w:type="spellStart"/>
      <w:r w:rsidRPr="00CE0272">
        <w:rPr>
          <w:rFonts w:ascii="Times New Roman" w:eastAsia="Times New Roman" w:hAnsi="Times New Roman" w:cs="Times New Roman"/>
          <w:sz w:val="24"/>
          <w:szCs w:val="24"/>
        </w:rPr>
        <w:t>Kyriakou</w:t>
      </w:r>
      <w:proofErr w:type="spellEnd"/>
      <w:r w:rsidRPr="00CE0272">
        <w:rPr>
          <w:rFonts w:ascii="Times New Roman" w:eastAsia="Times New Roman" w:hAnsi="Times New Roman" w:cs="Times New Roman"/>
          <w:sz w:val="24"/>
          <w:szCs w:val="24"/>
        </w:rPr>
        <w:t xml:space="preserve">, and </w:t>
      </w:r>
      <w:proofErr w:type="spellStart"/>
      <w:r w:rsidRPr="00CE0272">
        <w:rPr>
          <w:rFonts w:ascii="Times New Roman" w:eastAsia="Times New Roman" w:hAnsi="Times New Roman" w:cs="Times New Roman"/>
          <w:sz w:val="24"/>
          <w:szCs w:val="24"/>
        </w:rPr>
        <w:t>Nicos</w:t>
      </w:r>
      <w:proofErr w:type="spellEnd"/>
      <w:r w:rsidRPr="00CE0272">
        <w:rPr>
          <w:rFonts w:ascii="Times New Roman" w:eastAsia="Times New Roman" w:hAnsi="Times New Roman" w:cs="Times New Roman"/>
          <w:sz w:val="24"/>
          <w:szCs w:val="24"/>
        </w:rPr>
        <w:t xml:space="preserve"> </w:t>
      </w:r>
      <w:proofErr w:type="spellStart"/>
      <w:r w:rsidRPr="00CE0272">
        <w:rPr>
          <w:rFonts w:ascii="Times New Roman" w:eastAsia="Times New Roman" w:hAnsi="Times New Roman" w:cs="Times New Roman"/>
          <w:sz w:val="24"/>
          <w:szCs w:val="24"/>
        </w:rPr>
        <w:t>Skordis</w:t>
      </w:r>
      <w:proofErr w:type="spellEnd"/>
      <w:r w:rsidRPr="00CE0272">
        <w:rPr>
          <w:rFonts w:ascii="Times New Roman" w:eastAsia="Times New Roman" w:hAnsi="Times New Roman" w:cs="Times New Roman"/>
          <w:sz w:val="24"/>
          <w:szCs w:val="24"/>
        </w:rPr>
        <w:t xml:space="preserve">, </w:t>
      </w:r>
      <w:proofErr w:type="spellStart"/>
      <w:r w:rsidRPr="00CE0272">
        <w:rPr>
          <w:rFonts w:ascii="Times New Roman" w:eastAsia="Times New Roman" w:hAnsi="Times New Roman" w:cs="Times New Roman"/>
          <w:sz w:val="24"/>
          <w:szCs w:val="24"/>
        </w:rPr>
        <w:t>Thalassaemia</w:t>
      </w:r>
      <w:proofErr w:type="spellEnd"/>
      <w:r w:rsidRPr="00CE0272">
        <w:rPr>
          <w:rFonts w:ascii="Times New Roman" w:eastAsia="Times New Roman" w:hAnsi="Times New Roman" w:cs="Times New Roman"/>
          <w:sz w:val="24"/>
          <w:szCs w:val="24"/>
        </w:rPr>
        <w:t xml:space="preserve"> and Aberrations of Growth and Puberty; </w:t>
      </w:r>
      <w:proofErr w:type="spellStart"/>
      <w:r w:rsidRPr="00CE0272">
        <w:rPr>
          <w:rFonts w:ascii="Times New Roman" w:eastAsia="Times New Roman" w:hAnsi="Times New Roman" w:cs="Times New Roman"/>
          <w:sz w:val="24"/>
          <w:szCs w:val="24"/>
        </w:rPr>
        <w:t>Mediterr</w:t>
      </w:r>
      <w:proofErr w:type="spellEnd"/>
      <w:r w:rsidRPr="00CE0272">
        <w:rPr>
          <w:rFonts w:ascii="Times New Roman" w:eastAsia="Times New Roman" w:hAnsi="Times New Roman" w:cs="Times New Roman"/>
          <w:sz w:val="24"/>
          <w:szCs w:val="24"/>
        </w:rPr>
        <w:t xml:space="preserve"> J </w:t>
      </w:r>
      <w:proofErr w:type="spellStart"/>
      <w:r w:rsidRPr="00CE0272">
        <w:rPr>
          <w:rFonts w:ascii="Times New Roman" w:eastAsia="Times New Roman" w:hAnsi="Times New Roman" w:cs="Times New Roman"/>
          <w:sz w:val="24"/>
          <w:szCs w:val="24"/>
        </w:rPr>
        <w:t>Hematol</w:t>
      </w:r>
      <w:proofErr w:type="spellEnd"/>
      <w:r w:rsidRPr="00CE0272">
        <w:rPr>
          <w:rFonts w:ascii="Times New Roman" w:eastAsia="Times New Roman" w:hAnsi="Times New Roman" w:cs="Times New Roman"/>
          <w:sz w:val="24"/>
          <w:szCs w:val="24"/>
        </w:rPr>
        <w:t xml:space="preserve"> Infect Dis. 2009; 1:e2009003.Published online </w:t>
      </w:r>
      <w:proofErr w:type="gramStart"/>
      <w:r w:rsidRPr="00CE0272">
        <w:rPr>
          <w:rFonts w:ascii="Times New Roman" w:eastAsia="Times New Roman" w:hAnsi="Times New Roman" w:cs="Times New Roman"/>
          <w:sz w:val="24"/>
          <w:szCs w:val="24"/>
        </w:rPr>
        <w:t>2009 .</w:t>
      </w:r>
      <w:proofErr w:type="gramEnd"/>
      <w:r>
        <w:t xml:space="preserve"> </w:t>
      </w:r>
    </w:p>
    <w:p w:rsidR="00AE287E" w:rsidRDefault="00AE287E">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09C" w:rsidRDefault="00D5009C" w:rsidP="00AE287E">
      <w:pPr>
        <w:spacing w:after="0" w:line="240" w:lineRule="auto"/>
      </w:pPr>
      <w:r>
        <w:separator/>
      </w:r>
    </w:p>
  </w:footnote>
  <w:footnote w:type="continuationSeparator" w:id="0">
    <w:p w:rsidR="00D5009C" w:rsidRDefault="00D5009C" w:rsidP="00AE28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5F4"/>
    <w:rsid w:val="0063470F"/>
    <w:rsid w:val="00A177CC"/>
    <w:rsid w:val="00AD75F4"/>
    <w:rsid w:val="00AE287E"/>
    <w:rsid w:val="00D50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8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AE28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E287E"/>
    <w:rPr>
      <w:sz w:val="20"/>
      <w:szCs w:val="20"/>
    </w:rPr>
  </w:style>
  <w:style w:type="character" w:styleId="EndnoteReference">
    <w:name w:val="endnote reference"/>
    <w:basedOn w:val="DefaultParagraphFont"/>
    <w:uiPriority w:val="99"/>
    <w:semiHidden/>
    <w:unhideWhenUsed/>
    <w:rsid w:val="00AE287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8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AE28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E287E"/>
    <w:rPr>
      <w:sz w:val="20"/>
      <w:szCs w:val="20"/>
    </w:rPr>
  </w:style>
  <w:style w:type="character" w:styleId="EndnoteReference">
    <w:name w:val="endnote reference"/>
    <w:basedOn w:val="DefaultParagraphFont"/>
    <w:uiPriority w:val="99"/>
    <w:semiHidden/>
    <w:unhideWhenUsed/>
    <w:rsid w:val="00AE28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98C6A-209C-4626-A801-B61BF38AC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294</Words>
  <Characters>1681</Characters>
  <Application>Microsoft Office Word</Application>
  <DocSecurity>0</DocSecurity>
  <Lines>14</Lines>
  <Paragraphs>3</Paragraphs>
  <ScaleCrop>false</ScaleCrop>
  <Company/>
  <LinksUpToDate>false</LinksUpToDate>
  <CharactersWithSpaces>1972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2019-01-14T11:59:00Z</dcterms:created>
  <dcterms:modified xsi:type="dcterms:W3CDTF">2019-01-14T12:03:00Z</dcterms:modified>
</cp:coreProperties>
</file>