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BF360" w14:textId="73347A27" w:rsidR="00E04C1A" w:rsidRDefault="00E04C1A" w:rsidP="00E04C1A">
      <w:pPr>
        <w:jc w:val="both"/>
        <w:rPr>
          <w:rFonts w:ascii="Times New Roman" w:hAnsi="Times New Roman" w:cs="Times New Roman"/>
          <w:sz w:val="32"/>
          <w:szCs w:val="32"/>
        </w:rPr>
      </w:pPr>
      <w:r>
        <w:rPr>
          <w:rFonts w:ascii="Times New Roman" w:hAnsi="Times New Roman" w:cs="Times New Roman"/>
          <w:sz w:val="32"/>
          <w:szCs w:val="32"/>
        </w:rPr>
        <w:t>Infants with acute pulmonary hypertensive crisis: a case series</w:t>
      </w:r>
    </w:p>
    <w:p w14:paraId="3F3F1B03" w14:textId="78E1EA8E" w:rsidR="00C80DC8" w:rsidRDefault="00C80DC8" w:rsidP="00E04C1A">
      <w:pPr>
        <w:jc w:val="both"/>
        <w:rPr>
          <w:rFonts w:ascii="Times New Roman" w:hAnsi="Times New Roman" w:cs="Times New Roman"/>
          <w:sz w:val="24"/>
          <w:szCs w:val="24"/>
        </w:rPr>
      </w:pPr>
      <w:proofErr w:type="spellStart"/>
      <w:r w:rsidRPr="00C80DC8">
        <w:rPr>
          <w:rFonts w:ascii="Times New Roman" w:hAnsi="Times New Roman" w:cs="Times New Roman"/>
          <w:sz w:val="24"/>
          <w:szCs w:val="24"/>
        </w:rPr>
        <w:t>Suryakanthi</w:t>
      </w:r>
      <w:proofErr w:type="spellEnd"/>
      <w:r w:rsidRPr="00C80DC8">
        <w:rPr>
          <w:rFonts w:ascii="Times New Roman" w:hAnsi="Times New Roman" w:cs="Times New Roman"/>
          <w:sz w:val="24"/>
          <w:szCs w:val="24"/>
        </w:rPr>
        <w:t xml:space="preserve"> C., Kumar PP., Rizwan A., Satyanarayana Reddy B.</w:t>
      </w:r>
    </w:p>
    <w:p w14:paraId="0DF05315" w14:textId="2C9395F7" w:rsidR="00C80DC8" w:rsidRDefault="00C80DC8" w:rsidP="00E04C1A">
      <w:pPr>
        <w:jc w:val="both"/>
        <w:rPr>
          <w:rFonts w:ascii="Times New Roman" w:hAnsi="Times New Roman" w:cs="Times New Roman"/>
          <w:sz w:val="24"/>
          <w:szCs w:val="24"/>
        </w:rPr>
      </w:pPr>
      <w:r>
        <w:rPr>
          <w:rFonts w:ascii="Times New Roman" w:hAnsi="Times New Roman" w:cs="Times New Roman"/>
          <w:sz w:val="24"/>
          <w:szCs w:val="24"/>
        </w:rPr>
        <w:t xml:space="preserve">Department of </w:t>
      </w:r>
      <w:proofErr w:type="spellStart"/>
      <w:r>
        <w:rPr>
          <w:rFonts w:ascii="Times New Roman" w:hAnsi="Times New Roman" w:cs="Times New Roman"/>
          <w:sz w:val="24"/>
          <w:szCs w:val="24"/>
        </w:rPr>
        <w:t>Pediatric</w:t>
      </w:r>
      <w:proofErr w:type="spellEnd"/>
      <w:r>
        <w:rPr>
          <w:rFonts w:ascii="Times New Roman" w:hAnsi="Times New Roman" w:cs="Times New Roman"/>
          <w:sz w:val="24"/>
          <w:szCs w:val="24"/>
        </w:rPr>
        <w:t xml:space="preserve"> Critical Care, Rainbow </w:t>
      </w:r>
      <w:proofErr w:type="spellStart"/>
      <w:r>
        <w:rPr>
          <w:rFonts w:ascii="Times New Roman" w:hAnsi="Times New Roman" w:cs="Times New Roman"/>
          <w:sz w:val="24"/>
          <w:szCs w:val="24"/>
        </w:rPr>
        <w:t>Childrens</w:t>
      </w:r>
      <w:proofErr w:type="spellEnd"/>
      <w:r>
        <w:rPr>
          <w:rFonts w:ascii="Times New Roman" w:hAnsi="Times New Roman" w:cs="Times New Roman"/>
          <w:sz w:val="24"/>
          <w:szCs w:val="24"/>
        </w:rPr>
        <w:t xml:space="preserve"> hospital and </w:t>
      </w:r>
      <w:proofErr w:type="spellStart"/>
      <w:r>
        <w:rPr>
          <w:rFonts w:ascii="Times New Roman" w:hAnsi="Times New Roman" w:cs="Times New Roman"/>
          <w:sz w:val="24"/>
          <w:szCs w:val="24"/>
        </w:rPr>
        <w:t>Birthright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Telengana</w:t>
      </w:r>
      <w:proofErr w:type="spellEnd"/>
      <w:r>
        <w:rPr>
          <w:rFonts w:ascii="Times New Roman" w:hAnsi="Times New Roman" w:cs="Times New Roman"/>
          <w:sz w:val="24"/>
          <w:szCs w:val="24"/>
        </w:rPr>
        <w:t>.</w:t>
      </w:r>
    </w:p>
    <w:p w14:paraId="5E6C17A4" w14:textId="168DE712" w:rsidR="00C80DC8" w:rsidRPr="00C80DC8" w:rsidRDefault="00C80DC8" w:rsidP="00E04C1A">
      <w:pPr>
        <w:jc w:val="both"/>
        <w:rPr>
          <w:rFonts w:ascii="Times New Roman" w:hAnsi="Times New Roman" w:cs="Times New Roman"/>
          <w:sz w:val="24"/>
          <w:szCs w:val="24"/>
        </w:rPr>
      </w:pPr>
      <w:r>
        <w:rPr>
          <w:rFonts w:ascii="Times New Roman" w:hAnsi="Times New Roman" w:cs="Times New Roman"/>
          <w:sz w:val="24"/>
          <w:szCs w:val="24"/>
        </w:rPr>
        <w:t xml:space="preserve">Corresponding Author: </w:t>
      </w:r>
      <w:proofErr w:type="spellStart"/>
      <w:r>
        <w:rPr>
          <w:rFonts w:ascii="Times New Roman" w:hAnsi="Times New Roman" w:cs="Times New Roman"/>
          <w:sz w:val="24"/>
          <w:szCs w:val="24"/>
        </w:rPr>
        <w:t>Suryakanthi</w:t>
      </w:r>
      <w:proofErr w:type="spellEnd"/>
      <w:r>
        <w:rPr>
          <w:rFonts w:ascii="Times New Roman" w:hAnsi="Times New Roman" w:cs="Times New Roman"/>
          <w:sz w:val="24"/>
          <w:szCs w:val="24"/>
        </w:rPr>
        <w:t xml:space="preserve"> C, </w:t>
      </w:r>
      <w:hyperlink r:id="rId4" w:history="1">
        <w:r w:rsidRPr="00593161">
          <w:rPr>
            <w:rStyle w:val="Hyperlink"/>
            <w:rFonts w:ascii="Times New Roman" w:hAnsi="Times New Roman" w:cs="Times New Roman"/>
            <w:sz w:val="24"/>
            <w:szCs w:val="24"/>
          </w:rPr>
          <w:t>suryakanthi_c@yahoo.com</w:t>
        </w:r>
      </w:hyperlink>
      <w:r>
        <w:rPr>
          <w:rFonts w:ascii="Times New Roman" w:hAnsi="Times New Roman" w:cs="Times New Roman"/>
          <w:sz w:val="24"/>
          <w:szCs w:val="24"/>
        </w:rPr>
        <w:t xml:space="preserve">, phone number +91-9753371196, </w:t>
      </w:r>
      <w:r w:rsidR="00184F18">
        <w:rPr>
          <w:rFonts w:ascii="Times New Roman" w:hAnsi="Times New Roman" w:cs="Times New Roman"/>
          <w:sz w:val="24"/>
          <w:szCs w:val="24"/>
        </w:rPr>
        <w:t xml:space="preserve">Rainbow </w:t>
      </w:r>
      <w:proofErr w:type="spellStart"/>
      <w:r w:rsidR="00184F18">
        <w:rPr>
          <w:rFonts w:ascii="Times New Roman" w:hAnsi="Times New Roman" w:cs="Times New Roman"/>
          <w:sz w:val="24"/>
          <w:szCs w:val="24"/>
        </w:rPr>
        <w:t>Childrens</w:t>
      </w:r>
      <w:proofErr w:type="spellEnd"/>
      <w:r w:rsidR="00184F18">
        <w:rPr>
          <w:rFonts w:ascii="Times New Roman" w:hAnsi="Times New Roman" w:cs="Times New Roman"/>
          <w:sz w:val="24"/>
          <w:szCs w:val="24"/>
        </w:rPr>
        <w:t xml:space="preserve"> hospital and </w:t>
      </w:r>
      <w:proofErr w:type="spellStart"/>
      <w:r w:rsidR="00184F18">
        <w:rPr>
          <w:rFonts w:ascii="Times New Roman" w:hAnsi="Times New Roman" w:cs="Times New Roman"/>
          <w:sz w:val="24"/>
          <w:szCs w:val="24"/>
        </w:rPr>
        <w:t>Birthright</w:t>
      </w:r>
      <w:proofErr w:type="spellEnd"/>
      <w:r w:rsidR="00184F18">
        <w:rPr>
          <w:rFonts w:ascii="Times New Roman" w:hAnsi="Times New Roman" w:cs="Times New Roman"/>
          <w:sz w:val="24"/>
          <w:szCs w:val="24"/>
        </w:rPr>
        <w:t xml:space="preserve">, </w:t>
      </w:r>
      <w:proofErr w:type="spellStart"/>
      <w:r w:rsidR="00184F18">
        <w:rPr>
          <w:rFonts w:ascii="Times New Roman" w:hAnsi="Times New Roman" w:cs="Times New Roman"/>
          <w:sz w:val="24"/>
          <w:szCs w:val="24"/>
        </w:rPr>
        <w:t>Vikrampuri</w:t>
      </w:r>
      <w:proofErr w:type="spellEnd"/>
      <w:r w:rsidR="00184F18">
        <w:rPr>
          <w:rFonts w:ascii="Times New Roman" w:hAnsi="Times New Roman" w:cs="Times New Roman"/>
          <w:sz w:val="24"/>
          <w:szCs w:val="24"/>
        </w:rPr>
        <w:t xml:space="preserve">, </w:t>
      </w:r>
      <w:proofErr w:type="spellStart"/>
      <w:r w:rsidR="00184F18">
        <w:rPr>
          <w:rFonts w:ascii="Times New Roman" w:hAnsi="Times New Roman" w:cs="Times New Roman"/>
          <w:sz w:val="24"/>
          <w:szCs w:val="24"/>
        </w:rPr>
        <w:t>Telengana</w:t>
      </w:r>
      <w:proofErr w:type="spellEnd"/>
      <w:r w:rsidR="00184F18">
        <w:rPr>
          <w:rFonts w:ascii="Times New Roman" w:hAnsi="Times New Roman" w:cs="Times New Roman"/>
          <w:sz w:val="24"/>
          <w:szCs w:val="24"/>
        </w:rPr>
        <w:t>, India 500009</w:t>
      </w:r>
      <w:bookmarkStart w:id="0" w:name="_GoBack"/>
      <w:bookmarkEnd w:id="0"/>
    </w:p>
    <w:p w14:paraId="1EE49553" w14:textId="77777777" w:rsidR="00E04C1A" w:rsidRDefault="00E04C1A" w:rsidP="00E04C1A">
      <w:pPr>
        <w:jc w:val="both"/>
        <w:rPr>
          <w:rFonts w:ascii="Times New Roman" w:hAnsi="Times New Roman" w:cs="Times New Roman"/>
          <w:sz w:val="24"/>
          <w:szCs w:val="24"/>
        </w:rPr>
      </w:pPr>
      <w:r w:rsidRPr="009863EB">
        <w:rPr>
          <w:rFonts w:ascii="Times New Roman" w:hAnsi="Times New Roman" w:cs="Times New Roman"/>
          <w:sz w:val="24"/>
          <w:szCs w:val="24"/>
        </w:rPr>
        <w:t xml:space="preserve">Abstract </w:t>
      </w:r>
    </w:p>
    <w:p w14:paraId="424156C3" w14:textId="77777777" w:rsidR="00E04C1A" w:rsidRPr="009863EB" w:rsidRDefault="00E04C1A" w:rsidP="00E04C1A">
      <w:pPr>
        <w:jc w:val="both"/>
        <w:rPr>
          <w:rFonts w:ascii="Times New Roman" w:hAnsi="Times New Roman" w:cs="Times New Roman"/>
          <w:sz w:val="24"/>
          <w:szCs w:val="24"/>
        </w:rPr>
      </w:pPr>
      <w:r>
        <w:rPr>
          <w:rFonts w:ascii="Times New Roman" w:hAnsi="Times New Roman" w:cs="Times New Roman"/>
          <w:sz w:val="24"/>
          <w:szCs w:val="24"/>
        </w:rPr>
        <w:t xml:space="preserve">Pulmonary hypertension (PH) refers to an abnormal elevation of blood pressure in the pulmonary vascular circulation, and has multiple </w:t>
      </w:r>
      <w:proofErr w:type="spellStart"/>
      <w:r>
        <w:rPr>
          <w:rFonts w:ascii="Times New Roman" w:hAnsi="Times New Roman" w:cs="Times New Roman"/>
          <w:sz w:val="24"/>
          <w:szCs w:val="24"/>
        </w:rPr>
        <w:t>etiologies</w:t>
      </w:r>
      <w:proofErr w:type="spellEnd"/>
      <w:r>
        <w:rPr>
          <w:rFonts w:ascii="Times New Roman" w:hAnsi="Times New Roman" w:cs="Times New Roman"/>
          <w:sz w:val="24"/>
          <w:szCs w:val="24"/>
        </w:rPr>
        <w:t xml:space="preserve">. The condition is potentially life threatening and can have varied presentations. We present our experience with 3 infants who were admitted in our tertiary level PICU over a span of 3 months. All 3 were exclusively breast-fed young infants with normal birth and family histories, and presented to us in respiratory and circulatory failure with severe metabolic acidosis. An observation made retrospectively after the management of the first case led to the prompt diagnosis of the succeeding 2 cases. In view of severe metabolic acidosis in the first infant, as part of workup and management of inborn errors of metabolism, Thiamine was added to the treatment along with mitochondrial cocktail therapy. Reversal of metabolic acidosis and pulmonary hypertension happened over 48 hours. All other etiological workup came normal. And retrospectively the possibility of Thiamine deficiency as the cause of PH was thought of. In the other 2 patients, thiamine levels were sent before adding vitamin supplementation, and early intervention reduced the morbidity and hospital stay. Before labelling any PH as idiopathic, it is important and life-saving to rule out Thiamine deficiency as a possible </w:t>
      </w:r>
      <w:proofErr w:type="spellStart"/>
      <w:r>
        <w:rPr>
          <w:rFonts w:ascii="Times New Roman" w:hAnsi="Times New Roman" w:cs="Times New Roman"/>
          <w:sz w:val="24"/>
          <w:szCs w:val="24"/>
        </w:rPr>
        <w:t>etiology</w:t>
      </w:r>
      <w:proofErr w:type="spellEnd"/>
      <w:r>
        <w:rPr>
          <w:rFonts w:ascii="Times New Roman" w:hAnsi="Times New Roman" w:cs="Times New Roman"/>
          <w:sz w:val="24"/>
          <w:szCs w:val="24"/>
        </w:rPr>
        <w:t xml:space="preserve">. </w:t>
      </w:r>
      <w:r w:rsidRPr="009863EB">
        <w:rPr>
          <w:rFonts w:ascii="Times New Roman" w:hAnsi="Times New Roman" w:cs="Times New Roman"/>
          <w:sz w:val="24"/>
          <w:szCs w:val="24"/>
        </w:rPr>
        <w:t xml:space="preserve">Thiamine </w:t>
      </w:r>
      <w:r>
        <w:rPr>
          <w:rFonts w:ascii="Times New Roman" w:hAnsi="Times New Roman" w:cs="Times New Roman"/>
          <w:sz w:val="24"/>
          <w:szCs w:val="24"/>
        </w:rPr>
        <w:t xml:space="preserve">is an integral component of cellular metabolism. And it has been found that it can cause severe pulmonary hypertension in exclusively breast-fed infants. It can be easily reversible with the simple intervention of adding Thiamine supplementation. Awareness of this condition is important for early recognition and prevention of mortality. </w:t>
      </w:r>
    </w:p>
    <w:p w14:paraId="4F8C3C86" w14:textId="77777777" w:rsidR="00855263" w:rsidRDefault="00855263"/>
    <w:sectPr w:rsidR="008552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4C1A"/>
    <w:rsid w:val="00184F18"/>
    <w:rsid w:val="00855263"/>
    <w:rsid w:val="00C80DC8"/>
    <w:rsid w:val="00E04C1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2F3BA"/>
  <w15:chartTrackingRefBased/>
  <w15:docId w15:val="{6E68131F-A0DF-4090-829F-1817ADF84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04C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0DC8"/>
    <w:rPr>
      <w:color w:val="0563C1" w:themeColor="hyperlink"/>
      <w:u w:val="single"/>
    </w:rPr>
  </w:style>
  <w:style w:type="character" w:styleId="UnresolvedMention">
    <w:name w:val="Unresolved Mention"/>
    <w:basedOn w:val="DefaultParagraphFont"/>
    <w:uiPriority w:val="99"/>
    <w:semiHidden/>
    <w:unhideWhenUsed/>
    <w:rsid w:val="00C80D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uryakanthi_c@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319</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2019-12-20T00:24:00Z</dcterms:created>
  <dcterms:modified xsi:type="dcterms:W3CDTF">2019-12-20T00:38:00Z</dcterms:modified>
</cp:coreProperties>
</file>