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E9E2B" w14:textId="77777777" w:rsidR="00C46B47" w:rsidRDefault="00C46B47" w:rsidP="00814BF6">
      <w:pPr>
        <w:pStyle w:val="NormalWeb"/>
        <w:rPr>
          <w:b/>
          <w:u w:val="single"/>
          <w:lang w:val="en"/>
        </w:rPr>
      </w:pPr>
    </w:p>
    <w:p w14:paraId="6899AC9C" w14:textId="7B5A3ACC" w:rsidR="00814BF6" w:rsidRDefault="00814BF6" w:rsidP="00814BF6">
      <w:pPr>
        <w:pStyle w:val="NormalWeb"/>
        <w:rPr>
          <w:b/>
          <w:u w:val="single"/>
          <w:lang w:val="en"/>
        </w:rPr>
      </w:pPr>
      <w:r>
        <w:rPr>
          <w:b/>
          <w:u w:val="single"/>
          <w:lang w:val="en"/>
        </w:rPr>
        <w:t>Evolution through innovation in nutrition and pediatrics healthcare</w:t>
      </w:r>
    </w:p>
    <w:p w14:paraId="2A129F7A" w14:textId="56B13DB8" w:rsidR="00814BF6" w:rsidRPr="00814BF6" w:rsidRDefault="00814BF6" w:rsidP="00814BF6">
      <w:pPr>
        <w:pStyle w:val="NormalWeb"/>
        <w:rPr>
          <w:b/>
          <w:u w:val="single"/>
          <w:lang w:val="en"/>
        </w:rPr>
      </w:pPr>
      <w:r w:rsidRPr="00814BF6">
        <w:rPr>
          <w:b/>
          <w:u w:val="single"/>
          <w:lang w:val="en"/>
        </w:rPr>
        <w:t>Abstract</w:t>
      </w:r>
    </w:p>
    <w:p w14:paraId="0C528E92" w14:textId="763D55D4" w:rsidR="00814BF6" w:rsidRPr="00814BF6" w:rsidRDefault="00814BF6" w:rsidP="00814BF6">
      <w:pPr>
        <w:pStyle w:val="NormalWeb"/>
        <w:jc w:val="both"/>
        <w:rPr>
          <w:color w:val="000000" w:themeColor="text1"/>
          <w:lang w:val="en"/>
        </w:rPr>
      </w:pPr>
      <w:r w:rsidRPr="00814BF6">
        <w:rPr>
          <w:color w:val="000000" w:themeColor="text1"/>
          <w:lang w:val="en"/>
        </w:rPr>
        <w:t xml:space="preserve">Good health starts with good nutrition. It allows children to stay well, do better in school, and recover from illness more quickly. Nourished mothers have healthier babies. And healthier communities are better equipped to prevent and fight disease. </w:t>
      </w:r>
    </w:p>
    <w:p w14:paraId="704B2FAB" w14:textId="587817BB" w:rsidR="00925F87" w:rsidRDefault="00925F87" w:rsidP="00925F87">
      <w:pPr>
        <w:pStyle w:val="NormalWeb"/>
        <w:jc w:val="both"/>
        <w:rPr>
          <w:color w:val="000000" w:themeColor="text1"/>
          <w:lang w:val="en"/>
        </w:rPr>
      </w:pPr>
      <w:r w:rsidRPr="00814BF6">
        <w:rPr>
          <w:color w:val="000000" w:themeColor="text1"/>
          <w:lang w:val="en"/>
        </w:rPr>
        <w:t>Despite dramatically increased agricultural production and a rising standard of living in many low- and middle-income countries, malnutrition continues to hinder communities worldwide. Every year, poor nutrition contributes to the death of an estimated 3 million children, and an estimated 162 million children under five years of age will experience stunted growth—limiting both their physical and cognitive development.</w:t>
      </w:r>
    </w:p>
    <w:p w14:paraId="0F70ADB5" w14:textId="77777777" w:rsidR="00925F87" w:rsidRPr="00814BF6" w:rsidRDefault="00925F87" w:rsidP="00925F87">
      <w:pPr>
        <w:pStyle w:val="NormalWeb"/>
        <w:jc w:val="both"/>
        <w:rPr>
          <w:color w:val="000000" w:themeColor="text1"/>
          <w:lang w:val="en"/>
        </w:rPr>
      </w:pPr>
      <w:bookmarkStart w:id="0" w:name="_GoBack"/>
      <w:bookmarkEnd w:id="0"/>
      <w:r w:rsidRPr="00814BF6">
        <w:rPr>
          <w:color w:val="000000" w:themeColor="text1"/>
          <w:lang w:val="en"/>
        </w:rPr>
        <w:t xml:space="preserve">Nutrition is affected by many health and environmental factors, including care and feeding practices, access to and use of health care services, food production and consumption patterns, urbanization, agricultural practices, climate change, and women’s empowerment. More and more, effective solutions will need to reach across disciplines and sectors, including the private and public sectors, universities, environmental organizations, livestock specialists, the scientific community, and pharmaceutical and agricultural companies.  </w:t>
      </w:r>
    </w:p>
    <w:p w14:paraId="5634306F" w14:textId="7B2BB9E1" w:rsidR="00814BF6" w:rsidRPr="00814BF6" w:rsidRDefault="00814BF6" w:rsidP="00814BF6">
      <w:pPr>
        <w:pStyle w:val="NormalWeb"/>
        <w:jc w:val="both"/>
        <w:rPr>
          <w:color w:val="000000" w:themeColor="text1"/>
          <w:lang w:val="en"/>
        </w:rPr>
      </w:pPr>
      <w:r w:rsidRPr="00814BF6">
        <w:rPr>
          <w:color w:val="000000" w:themeColor="text1"/>
          <w:lang w:val="en"/>
        </w:rPr>
        <w:t xml:space="preserve">Yet worldwide, undernutrition hinders communities and contributes to the deaths of an estimated 3 million children every year. Conversely, a growing overweight and obesity epidemic is contributing to rising rates of </w:t>
      </w:r>
      <w:hyperlink r:id="rId4" w:history="1">
        <w:r w:rsidRPr="00814BF6">
          <w:rPr>
            <w:rStyle w:val="Hyperlink"/>
            <w:color w:val="000000" w:themeColor="text1"/>
            <w:u w:val="none"/>
            <w:lang w:val="en"/>
          </w:rPr>
          <w:t>noncommunicable diseases (NCDs)</w:t>
        </w:r>
      </w:hyperlink>
      <w:r w:rsidRPr="00814BF6">
        <w:rPr>
          <w:color w:val="000000" w:themeColor="text1"/>
          <w:lang w:val="en"/>
        </w:rPr>
        <w:t xml:space="preserve"> </w:t>
      </w:r>
      <w:r w:rsidRPr="00814BF6">
        <w:rPr>
          <w:color w:val="000000" w:themeColor="text1"/>
          <w:lang w:val="en"/>
        </w:rPr>
        <w:t>—the leading cause of death worldwide.</w:t>
      </w:r>
    </w:p>
    <w:p w14:paraId="20007256" w14:textId="625BC52B" w:rsidR="00814BF6" w:rsidRPr="00814BF6" w:rsidRDefault="00814BF6" w:rsidP="00814BF6">
      <w:pPr>
        <w:pStyle w:val="NormalWeb"/>
        <w:jc w:val="both"/>
        <w:rPr>
          <w:color w:val="000000" w:themeColor="text1"/>
          <w:lang w:val="en"/>
        </w:rPr>
      </w:pPr>
      <w:r w:rsidRPr="00814BF6">
        <w:rPr>
          <w:color w:val="000000" w:themeColor="text1"/>
          <w:lang w:val="en"/>
        </w:rPr>
        <w:t xml:space="preserve">Breast milk offers babies crucial nutrition and </w:t>
      </w:r>
      <w:r w:rsidRPr="00814BF6">
        <w:rPr>
          <w:color w:val="000000" w:themeColor="text1"/>
          <w:lang w:val="en"/>
        </w:rPr>
        <w:t>immunity but</w:t>
      </w:r>
      <w:r w:rsidRPr="00814BF6">
        <w:rPr>
          <w:color w:val="000000" w:themeColor="text1"/>
          <w:lang w:val="en"/>
        </w:rPr>
        <w:t xml:space="preserve"> has not always been prioritized in global efforts. PATH</w:t>
      </w:r>
      <w:r>
        <w:rPr>
          <w:color w:val="000000" w:themeColor="text1"/>
          <w:lang w:val="en"/>
        </w:rPr>
        <w:t xml:space="preserve"> is leading the way </w:t>
      </w:r>
      <w:r w:rsidRPr="00814BF6">
        <w:rPr>
          <w:color w:val="000000" w:themeColor="text1"/>
          <w:lang w:val="en"/>
        </w:rPr>
        <w:t xml:space="preserve"> to close the gap by supporting countries and communities to </w:t>
      </w:r>
      <w:hyperlink r:id="rId5" w:history="1">
        <w:r w:rsidRPr="00814BF6">
          <w:rPr>
            <w:rStyle w:val="Hyperlink"/>
            <w:color w:val="000000" w:themeColor="text1"/>
            <w:u w:val="none"/>
            <w:lang w:val="en"/>
          </w:rPr>
          <w:t>promote exclusive breastfeeding</w:t>
        </w:r>
      </w:hyperlink>
      <w:r w:rsidRPr="00814BF6">
        <w:rPr>
          <w:color w:val="000000" w:themeColor="text1"/>
          <w:lang w:val="en"/>
        </w:rPr>
        <w:t xml:space="preserve"> during the first six months of a baby’s life. </w:t>
      </w:r>
      <w:r w:rsidR="00925F87">
        <w:rPr>
          <w:color w:val="000000" w:themeColor="text1"/>
          <w:lang w:val="en"/>
        </w:rPr>
        <w:t>They also engage</w:t>
      </w:r>
      <w:r w:rsidRPr="00814BF6">
        <w:rPr>
          <w:color w:val="000000" w:themeColor="text1"/>
          <w:lang w:val="en"/>
        </w:rPr>
        <w:t xml:space="preserve"> leaders</w:t>
      </w:r>
      <w:r w:rsidR="00925F87">
        <w:rPr>
          <w:color w:val="000000" w:themeColor="text1"/>
          <w:lang w:val="en"/>
        </w:rPr>
        <w:t xml:space="preserve"> to</w:t>
      </w:r>
      <w:r w:rsidRPr="00814BF6">
        <w:rPr>
          <w:color w:val="000000" w:themeColor="text1"/>
          <w:lang w:val="en"/>
        </w:rPr>
        <w:t xml:space="preserve"> establish and expand </w:t>
      </w:r>
      <w:hyperlink r:id="rId6" w:history="1">
        <w:r w:rsidRPr="00814BF6">
          <w:rPr>
            <w:rStyle w:val="Hyperlink"/>
            <w:color w:val="000000" w:themeColor="text1"/>
            <w:u w:val="none"/>
            <w:lang w:val="en"/>
          </w:rPr>
          <w:t>human milk banks</w:t>
        </w:r>
      </w:hyperlink>
      <w:r w:rsidRPr="00814BF6">
        <w:rPr>
          <w:color w:val="000000" w:themeColor="text1"/>
          <w:lang w:val="en"/>
        </w:rPr>
        <w:t xml:space="preserve"> to provide safe donated milk to at-risk, vulnerable babies. </w:t>
      </w:r>
      <w:r w:rsidR="00925F87">
        <w:rPr>
          <w:color w:val="000000" w:themeColor="text1"/>
          <w:lang w:val="en"/>
        </w:rPr>
        <w:t>By so doing, they</w:t>
      </w:r>
      <w:r w:rsidRPr="00814BF6">
        <w:rPr>
          <w:color w:val="000000" w:themeColor="text1"/>
          <w:lang w:val="en"/>
        </w:rPr>
        <w:t xml:space="preserve"> are advancing new tools to assist milk banks, such as an easy-to-use, mobile phone–based pasteurization monitoring system and global guidelines to enable safe and consistent practice.</w:t>
      </w:r>
    </w:p>
    <w:p w14:paraId="2B32F169" w14:textId="77777777" w:rsidR="00AA2990" w:rsidRPr="00814BF6" w:rsidRDefault="00AA2990" w:rsidP="00814BF6">
      <w:pPr>
        <w:jc w:val="both"/>
        <w:rPr>
          <w:color w:val="000000" w:themeColor="text1"/>
        </w:rPr>
      </w:pPr>
    </w:p>
    <w:sectPr w:rsidR="00AA2990" w:rsidRPr="00814B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F6"/>
    <w:rsid w:val="00814BF6"/>
    <w:rsid w:val="00925F87"/>
    <w:rsid w:val="00AA2990"/>
    <w:rsid w:val="00C46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BB6A"/>
  <w15:chartTrackingRefBased/>
  <w15:docId w15:val="{D62EFCEE-F043-484D-8C74-8E74982AB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4BF6"/>
    <w:rPr>
      <w:color w:val="0000FF"/>
      <w:u w:val="single"/>
    </w:rPr>
  </w:style>
  <w:style w:type="paragraph" w:styleId="NormalWeb">
    <w:name w:val="Normal (Web)"/>
    <w:basedOn w:val="Normal"/>
    <w:uiPriority w:val="99"/>
    <w:semiHidden/>
    <w:unhideWhenUsed/>
    <w:rsid w:val="00814B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231982">
      <w:bodyDiv w:val="1"/>
      <w:marLeft w:val="0"/>
      <w:marRight w:val="0"/>
      <w:marTop w:val="0"/>
      <w:marBottom w:val="0"/>
      <w:divBdr>
        <w:top w:val="none" w:sz="0" w:space="0" w:color="auto"/>
        <w:left w:val="none" w:sz="0" w:space="0" w:color="auto"/>
        <w:bottom w:val="none" w:sz="0" w:space="0" w:color="auto"/>
        <w:right w:val="none" w:sz="0" w:space="0" w:color="auto"/>
      </w:divBdr>
      <w:divsChild>
        <w:div w:id="1539900929">
          <w:marLeft w:val="0"/>
          <w:marRight w:val="0"/>
          <w:marTop w:val="0"/>
          <w:marBottom w:val="0"/>
          <w:divBdr>
            <w:top w:val="none" w:sz="0" w:space="0" w:color="auto"/>
            <w:left w:val="none" w:sz="0" w:space="0" w:color="auto"/>
            <w:bottom w:val="none" w:sz="0" w:space="0" w:color="auto"/>
            <w:right w:val="none" w:sz="0" w:space="0" w:color="auto"/>
          </w:divBdr>
          <w:divsChild>
            <w:div w:id="1780442502">
              <w:marLeft w:val="0"/>
              <w:marRight w:val="0"/>
              <w:marTop w:val="0"/>
              <w:marBottom w:val="0"/>
              <w:divBdr>
                <w:top w:val="none" w:sz="0" w:space="0" w:color="auto"/>
                <w:left w:val="none" w:sz="0" w:space="0" w:color="auto"/>
                <w:bottom w:val="none" w:sz="0" w:space="0" w:color="auto"/>
                <w:right w:val="none" w:sz="0" w:space="0" w:color="auto"/>
              </w:divBdr>
              <w:divsChild>
                <w:div w:id="2014647006">
                  <w:marLeft w:val="0"/>
                  <w:marRight w:val="0"/>
                  <w:marTop w:val="0"/>
                  <w:marBottom w:val="0"/>
                  <w:divBdr>
                    <w:top w:val="none" w:sz="0" w:space="0" w:color="auto"/>
                    <w:left w:val="none" w:sz="0" w:space="0" w:color="auto"/>
                    <w:bottom w:val="none" w:sz="0" w:space="0" w:color="auto"/>
                    <w:right w:val="none" w:sz="0" w:space="0" w:color="auto"/>
                  </w:divBdr>
                  <w:divsChild>
                    <w:div w:id="413281072">
                      <w:marLeft w:val="0"/>
                      <w:marRight w:val="0"/>
                      <w:marTop w:val="0"/>
                      <w:marBottom w:val="0"/>
                      <w:divBdr>
                        <w:top w:val="none" w:sz="0" w:space="0" w:color="auto"/>
                        <w:left w:val="none" w:sz="0" w:space="0" w:color="auto"/>
                        <w:bottom w:val="none" w:sz="0" w:space="0" w:color="auto"/>
                        <w:right w:val="none" w:sz="0" w:space="0" w:color="auto"/>
                      </w:divBdr>
                      <w:divsChild>
                        <w:div w:id="109983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th.org/projects/milk-banks.php" TargetMode="External"/><Relationship Id="rId5" Type="http://schemas.openxmlformats.org/officeDocument/2006/relationships/hyperlink" Target="http://blog.path.org/2016/08/the-breast-and-beyond-improving-feeding-practices-in-kenya/" TargetMode="External"/><Relationship Id="rId4" Type="http://schemas.openxmlformats.org/officeDocument/2006/relationships/hyperlink" Target="http://www.path.org/our-work/noncommunicable-diseas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dc:creator>
  <cp:keywords/>
  <dc:description/>
  <cp:lastModifiedBy>Anthony</cp:lastModifiedBy>
  <cp:revision>1</cp:revision>
  <dcterms:created xsi:type="dcterms:W3CDTF">2018-06-14T13:23:00Z</dcterms:created>
  <dcterms:modified xsi:type="dcterms:W3CDTF">2018-06-14T13:47:00Z</dcterms:modified>
</cp:coreProperties>
</file>