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935" w:rsidRDefault="00D20935" w:rsidP="00D20935">
      <w:pPr>
        <w:ind w:left="6480" w:firstLine="720"/>
        <w:rPr>
          <w:rFonts w:eastAsia="MS PGothic"/>
          <w:b/>
          <w:color w:val="000000"/>
          <w:sz w:val="28"/>
          <w:szCs w:val="28"/>
        </w:rPr>
      </w:pPr>
      <w:bookmarkStart w:id="0" w:name="_GoBack"/>
      <w:bookmarkEnd w:id="0"/>
      <w:r>
        <w:rPr>
          <w:rFonts w:eastAsia="MS PGothic"/>
          <w:b/>
          <w:noProof/>
          <w:color w:val="000000"/>
          <w:sz w:val="28"/>
          <w:szCs w:val="28"/>
          <w:lang w:val="en-US" w:eastAsia="en-US"/>
        </w:rPr>
        <w:drawing>
          <wp:inline distT="0" distB="0" distL="0" distR="0">
            <wp:extent cx="999833" cy="1254812"/>
            <wp:effectExtent l="19050" t="0" r="0" b="0"/>
            <wp:docPr id="1" name="Picture 0" descr="New Doc 1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15_1.jpg"/>
                    <pic:cNvPicPr/>
                  </pic:nvPicPr>
                  <pic:blipFill>
                    <a:blip r:embed="rId5" cstate="print"/>
                    <a:stretch>
                      <a:fillRect/>
                    </a:stretch>
                  </pic:blipFill>
                  <pic:spPr>
                    <a:xfrm>
                      <a:off x="0" y="0"/>
                      <a:ext cx="1004060" cy="1260117"/>
                    </a:xfrm>
                    <a:prstGeom prst="rect">
                      <a:avLst/>
                    </a:prstGeom>
                  </pic:spPr>
                </pic:pic>
              </a:graphicData>
            </a:graphic>
          </wp:inline>
        </w:drawing>
      </w:r>
    </w:p>
    <w:p w:rsidR="00D20935" w:rsidRDefault="00D20935" w:rsidP="00D20935">
      <w:pPr>
        <w:rPr>
          <w:rFonts w:eastAsia="MS PGothic"/>
          <w:b/>
          <w:color w:val="000000"/>
          <w:sz w:val="28"/>
          <w:szCs w:val="28"/>
        </w:rPr>
      </w:pPr>
    </w:p>
    <w:p w:rsidR="00D20935" w:rsidRPr="00552A25" w:rsidRDefault="00D20935" w:rsidP="00D20935">
      <w:pPr>
        <w:ind w:left="1440"/>
      </w:pPr>
      <w:r w:rsidRPr="00552A25">
        <w:rPr>
          <w:rFonts w:eastAsia="MS PGothic"/>
          <w:b/>
          <w:color w:val="000000"/>
          <w:sz w:val="28"/>
          <w:szCs w:val="28"/>
        </w:rPr>
        <w:t xml:space="preserve">Title: StethAid: </w:t>
      </w:r>
      <w:r w:rsidR="00AD7F35">
        <w:rPr>
          <w:rFonts w:eastAsia="MS PGothic"/>
          <w:b/>
          <w:bCs/>
          <w:color w:val="000000"/>
          <w:sz w:val="28"/>
          <w:szCs w:val="28"/>
        </w:rPr>
        <w:t>Mobile Technology</w:t>
      </w:r>
      <w:r w:rsidRPr="00552A25">
        <w:rPr>
          <w:rFonts w:eastAsia="MS PGothic"/>
          <w:b/>
          <w:bCs/>
          <w:color w:val="000000"/>
          <w:sz w:val="28"/>
          <w:szCs w:val="28"/>
        </w:rPr>
        <w:t xml:space="preserve"> for Smart Auscultation</w:t>
      </w:r>
      <w:r w:rsidR="00AD7F35">
        <w:rPr>
          <w:rFonts w:eastAsia="MS PGothic"/>
          <w:b/>
          <w:bCs/>
          <w:color w:val="000000"/>
          <w:sz w:val="28"/>
          <w:szCs w:val="28"/>
        </w:rPr>
        <w:t xml:space="preserve"> in Children</w:t>
      </w:r>
    </w:p>
    <w:p w:rsidR="00D20935" w:rsidRPr="00552A25" w:rsidRDefault="00D20935" w:rsidP="00D20935">
      <w:pPr>
        <w:jc w:val="center"/>
        <w:rPr>
          <w:rFonts w:eastAsia="MS PGothic"/>
          <w:color w:val="000000"/>
        </w:rPr>
      </w:pPr>
    </w:p>
    <w:p w:rsidR="00D20935" w:rsidRDefault="00D20935" w:rsidP="00D20935">
      <w:pPr>
        <w:jc w:val="center"/>
        <w:rPr>
          <w:rFonts w:eastAsia="MS PGothic"/>
          <w:color w:val="000000"/>
          <w:szCs w:val="32"/>
          <w:lang w:val="en-US"/>
        </w:rPr>
      </w:pPr>
    </w:p>
    <w:p w:rsidR="00D20935" w:rsidRPr="00A94C33" w:rsidRDefault="00D20935" w:rsidP="008C2B91">
      <w:pPr>
        <w:jc w:val="center"/>
        <w:rPr>
          <w:rFonts w:eastAsia="MS PGothic"/>
          <w:lang w:val="en-US"/>
        </w:rPr>
      </w:pPr>
      <w:r w:rsidRPr="00A94C33">
        <w:rPr>
          <w:rFonts w:eastAsia="MS PGothic"/>
          <w:lang w:val="en-US"/>
        </w:rPr>
        <w:t>Name: Layla Taryam</w:t>
      </w:r>
      <w:r w:rsidRPr="00A94C33">
        <w:rPr>
          <w:rFonts w:eastAsia="MS PGothic"/>
          <w:vertAlign w:val="superscript"/>
          <w:lang w:val="en-US"/>
        </w:rPr>
        <w:t>1</w:t>
      </w:r>
      <w:r w:rsidRPr="00A94C33">
        <w:rPr>
          <w:rFonts w:eastAsia="MS PGothic"/>
          <w:lang w:val="en-US"/>
        </w:rPr>
        <w:t xml:space="preserve">, </w:t>
      </w:r>
      <w:r w:rsidRPr="00A94C33">
        <w:rPr>
          <w:lang w:val="en-US" w:eastAsia="en-US"/>
        </w:rPr>
        <w:t>Sumaya Al Zarooni</w:t>
      </w:r>
      <w:r w:rsidRPr="00A94C33">
        <w:rPr>
          <w:rFonts w:eastAsia="MS PGothic"/>
          <w:vertAlign w:val="superscript"/>
          <w:lang w:val="en-US"/>
        </w:rPr>
        <w:t>1</w:t>
      </w:r>
      <w:r w:rsidRPr="00A94C33">
        <w:rPr>
          <w:lang w:val="en-US" w:eastAsia="en-US"/>
        </w:rPr>
        <w:t>, Asif Afridi</w:t>
      </w:r>
      <w:r w:rsidRPr="00A94C33">
        <w:rPr>
          <w:rFonts w:eastAsia="MS PGothic"/>
          <w:vertAlign w:val="superscript"/>
          <w:lang w:val="en-US"/>
        </w:rPr>
        <w:t>1</w:t>
      </w:r>
      <w:r w:rsidR="008C2B91">
        <w:rPr>
          <w:lang w:val="en-US" w:eastAsia="en-US"/>
        </w:rPr>
        <w:t xml:space="preserve"> , </w:t>
      </w:r>
      <w:proofErr w:type="spellStart"/>
      <w:r w:rsidR="008C2B91">
        <w:rPr>
          <w:lang w:val="en-US" w:eastAsia="en-US"/>
        </w:rPr>
        <w:t>Zainab</w:t>
      </w:r>
      <w:proofErr w:type="spellEnd"/>
      <w:r w:rsidRPr="00A94C33">
        <w:rPr>
          <w:lang w:val="en-US" w:eastAsia="en-US"/>
        </w:rPr>
        <w:t xml:space="preserve"> </w:t>
      </w:r>
      <w:r w:rsidR="008C2B91">
        <w:rPr>
          <w:lang w:val="en-US" w:eastAsia="en-US"/>
        </w:rPr>
        <w:t>Abdullahi</w:t>
      </w:r>
      <w:r w:rsidRPr="00A94C33">
        <w:rPr>
          <w:rFonts w:eastAsia="MS PGothic"/>
          <w:vertAlign w:val="superscript"/>
          <w:lang w:val="en-US"/>
        </w:rPr>
        <w:t>1</w:t>
      </w:r>
      <w:r w:rsidR="008C2B91">
        <w:rPr>
          <w:lang w:val="en-US" w:eastAsia="en-US"/>
        </w:rPr>
        <w:t xml:space="preserve">, </w:t>
      </w:r>
      <w:proofErr w:type="spellStart"/>
      <w:r w:rsidR="008C2B91">
        <w:rPr>
          <w:lang w:val="en-US" w:eastAsia="en-US"/>
        </w:rPr>
        <w:t>Darly</w:t>
      </w:r>
      <w:proofErr w:type="spellEnd"/>
      <w:r w:rsidR="008C2B91">
        <w:rPr>
          <w:lang w:val="en-US" w:eastAsia="en-US"/>
        </w:rPr>
        <w:t xml:space="preserve"> Rajan</w:t>
      </w:r>
      <w:r w:rsidRPr="00A94C33">
        <w:rPr>
          <w:rFonts w:eastAsia="MS PGothic"/>
          <w:vertAlign w:val="superscript"/>
          <w:lang w:val="en-US"/>
        </w:rPr>
        <w:t>1</w:t>
      </w:r>
      <w:r w:rsidRPr="00A94C33">
        <w:rPr>
          <w:lang w:val="en-US" w:eastAsia="en-US"/>
        </w:rPr>
        <w:t xml:space="preserve">, A. </w:t>
      </w:r>
      <w:proofErr w:type="spellStart"/>
      <w:r w:rsidRPr="00A94C33">
        <w:rPr>
          <w:lang w:val="en-US" w:eastAsia="en-US"/>
        </w:rPr>
        <w:t>Aboobaker</w:t>
      </w:r>
      <w:proofErr w:type="spellEnd"/>
      <w:r w:rsidRPr="00A94C33">
        <w:rPr>
          <w:lang w:val="en-US" w:eastAsia="en-US"/>
        </w:rPr>
        <w:t xml:space="preserve"> Kunju</w:t>
      </w:r>
      <w:r w:rsidRPr="00A94C33">
        <w:rPr>
          <w:rFonts w:eastAsia="MS PGothic"/>
          <w:vertAlign w:val="superscript"/>
          <w:lang w:val="en-US"/>
        </w:rPr>
        <w:t>1</w:t>
      </w:r>
      <w:r w:rsidRPr="00A94C33">
        <w:rPr>
          <w:lang w:val="en-US" w:eastAsia="en-US"/>
        </w:rPr>
        <w:t xml:space="preserve">, </w:t>
      </w:r>
      <w:proofErr w:type="spellStart"/>
      <w:r w:rsidRPr="00A94C33">
        <w:rPr>
          <w:lang w:val="en-US" w:eastAsia="en-US"/>
        </w:rPr>
        <w:t>Amrish</w:t>
      </w:r>
      <w:proofErr w:type="spellEnd"/>
      <w:r w:rsidRPr="00A94C33">
        <w:rPr>
          <w:lang w:val="en-US" w:eastAsia="en-US"/>
        </w:rPr>
        <w:t xml:space="preserve"> Kumar</w:t>
      </w:r>
      <w:r w:rsidRPr="00A94C33">
        <w:rPr>
          <w:rFonts w:eastAsia="MS PGothic"/>
          <w:vertAlign w:val="superscript"/>
          <w:lang w:val="en-US"/>
        </w:rPr>
        <w:t>1</w:t>
      </w:r>
      <w:r w:rsidRPr="00A94C33">
        <w:rPr>
          <w:lang w:val="en-US" w:eastAsia="en-US"/>
        </w:rPr>
        <w:t>, Mohamed Ali</w:t>
      </w:r>
      <w:r w:rsidRPr="00A94C33">
        <w:rPr>
          <w:rFonts w:eastAsia="MS PGothic"/>
          <w:vertAlign w:val="superscript"/>
          <w:lang w:val="en-US"/>
        </w:rPr>
        <w:t>1</w:t>
      </w:r>
      <w:r w:rsidRPr="00A94C33">
        <w:rPr>
          <w:lang w:val="en-US" w:eastAsia="en-US"/>
        </w:rPr>
        <w:t>, Moza Khalaf</w:t>
      </w:r>
      <w:r w:rsidRPr="00A94C33">
        <w:rPr>
          <w:rFonts w:eastAsia="MS PGothic"/>
          <w:vertAlign w:val="superscript"/>
          <w:lang w:val="en-US"/>
        </w:rPr>
        <w:t>1</w:t>
      </w:r>
      <w:r w:rsidRPr="00A94C33">
        <w:rPr>
          <w:rFonts w:eastAsia="MS PGothic"/>
          <w:lang w:val="en-US"/>
        </w:rPr>
        <w:t xml:space="preserve">, </w:t>
      </w:r>
      <w:r w:rsidR="00AD7F35">
        <w:rPr>
          <w:rFonts w:eastAsia="MS PGothic"/>
          <w:lang w:val="en-US"/>
        </w:rPr>
        <w:t>Titus John</w:t>
      </w:r>
      <w:r w:rsidRPr="00A94C33">
        <w:rPr>
          <w:rFonts w:eastAsia="MS PGothic"/>
          <w:vertAlign w:val="superscript"/>
          <w:lang w:val="en-US"/>
        </w:rPr>
        <w:t>2</w:t>
      </w:r>
      <w:r w:rsidR="00AD7F35">
        <w:rPr>
          <w:rFonts w:eastAsia="MS PGothic"/>
          <w:lang w:val="en-US"/>
        </w:rPr>
        <w:t>, Ravi T. Ambati</w:t>
      </w:r>
      <w:r w:rsidRPr="00A94C33">
        <w:rPr>
          <w:rFonts w:eastAsia="MS PGothic"/>
          <w:vertAlign w:val="superscript"/>
          <w:lang w:val="en-US"/>
        </w:rPr>
        <w:t>2</w:t>
      </w:r>
      <w:r>
        <w:rPr>
          <w:rFonts w:eastAsia="MS PGothic"/>
          <w:lang w:val="en-US"/>
        </w:rPr>
        <w:t xml:space="preserve">, </w:t>
      </w:r>
      <w:r w:rsidR="00AD7F35">
        <w:rPr>
          <w:rFonts w:eastAsia="MS PGothic"/>
          <w:lang w:val="en-US"/>
        </w:rPr>
        <w:t>Robin W. Doroshow</w:t>
      </w:r>
      <w:r w:rsidR="00AD7F35" w:rsidRPr="00AD7F35">
        <w:rPr>
          <w:rFonts w:eastAsia="MS PGothic"/>
          <w:vertAlign w:val="superscript"/>
          <w:lang w:val="en-US"/>
        </w:rPr>
        <w:t>2</w:t>
      </w:r>
      <w:r w:rsidR="00AD7F35">
        <w:rPr>
          <w:rFonts w:eastAsia="MS PGothic"/>
          <w:lang w:val="en-US"/>
        </w:rPr>
        <w:t xml:space="preserve">, </w:t>
      </w:r>
      <w:r w:rsidRPr="00A94C33">
        <w:rPr>
          <w:rFonts w:eastAsia="MS PGothic"/>
          <w:lang w:val="en-US"/>
        </w:rPr>
        <w:t>Raj Shekhar</w:t>
      </w:r>
      <w:r w:rsidRPr="00A94C33">
        <w:rPr>
          <w:rFonts w:eastAsia="MS PGothic"/>
          <w:vertAlign w:val="superscript"/>
          <w:lang w:val="en-US"/>
        </w:rPr>
        <w:t>2</w:t>
      </w:r>
    </w:p>
    <w:p w:rsidR="00D20935" w:rsidRPr="00A94C33" w:rsidRDefault="00D20935" w:rsidP="00D20935">
      <w:pPr>
        <w:jc w:val="center"/>
        <w:rPr>
          <w:rFonts w:eastAsia="MS PGothic"/>
          <w:lang w:val="en-US"/>
        </w:rPr>
      </w:pPr>
      <w:r w:rsidRPr="00A94C33">
        <w:rPr>
          <w:rFonts w:eastAsia="MS PGothic"/>
          <w:vertAlign w:val="superscript"/>
          <w:lang w:val="en-US"/>
        </w:rPr>
        <w:t>1</w:t>
      </w:r>
      <w:r w:rsidRPr="00A94C33">
        <w:rPr>
          <w:rFonts w:eastAsia="MS PGothic"/>
          <w:lang w:val="en-US"/>
        </w:rPr>
        <w:t>Ministry of Health and Prevention, Dubai, UAE</w:t>
      </w:r>
    </w:p>
    <w:p w:rsidR="00D20935" w:rsidRPr="00A94C33" w:rsidRDefault="00D20935" w:rsidP="00D20935">
      <w:pPr>
        <w:jc w:val="center"/>
        <w:rPr>
          <w:rFonts w:eastAsia="MS PGothic"/>
          <w:lang w:val="en-US"/>
        </w:rPr>
      </w:pPr>
      <w:r w:rsidRPr="00A94C33">
        <w:rPr>
          <w:rFonts w:eastAsia="MS PGothic"/>
          <w:vertAlign w:val="superscript"/>
          <w:lang w:val="en-US"/>
        </w:rPr>
        <w:t>2</w:t>
      </w:r>
      <w:r w:rsidRPr="00A94C33">
        <w:rPr>
          <w:rFonts w:eastAsia="MS PGothic"/>
          <w:lang w:val="en-US"/>
        </w:rPr>
        <w:t>Children's National Health System, Washington, DC, USA</w:t>
      </w:r>
    </w:p>
    <w:p w:rsidR="00D20935" w:rsidRPr="00552A25" w:rsidRDefault="00D20935" w:rsidP="00D20935">
      <w:pPr>
        <w:jc w:val="center"/>
        <w:rPr>
          <w:rFonts w:eastAsia="Batang"/>
          <w:color w:val="0000FF"/>
          <w:sz w:val="36"/>
          <w:szCs w:val="36"/>
        </w:rPr>
      </w:pPr>
    </w:p>
    <w:p w:rsidR="00D20935" w:rsidRPr="000F362A" w:rsidRDefault="00AD7F35" w:rsidP="00AD7F35">
      <w:pPr>
        <w:suppressAutoHyphens w:val="0"/>
        <w:rPr>
          <w:rFonts w:eastAsia="MS PGothic"/>
          <w:color w:val="000000"/>
          <w:szCs w:val="32"/>
          <w:lang w:val="en-US"/>
        </w:rPr>
      </w:pPr>
      <w:r w:rsidRPr="00AD7F35">
        <w:rPr>
          <w:color w:val="000000"/>
          <w:lang w:val="en-US" w:eastAsia="en-US"/>
        </w:rPr>
        <w:t xml:space="preserve">Innocent heart murmurs occur in approximately half of healthy children at some point in their childhood. Still’s murmur is the most prevalent of these innocent pediatric heart murmurs with a prevalence of approximately 40%. </w:t>
      </w:r>
      <w:proofErr w:type="gramStart"/>
      <w:r w:rsidRPr="00AD7F35">
        <w:rPr>
          <w:color w:val="000000"/>
          <w:lang w:val="en-US" w:eastAsia="en-US"/>
        </w:rPr>
        <w:t>Auscultation remain</w:t>
      </w:r>
      <w:proofErr w:type="gramEnd"/>
      <w:r w:rsidRPr="00AD7F35">
        <w:rPr>
          <w:color w:val="000000"/>
          <w:lang w:val="en-US" w:eastAsia="en-US"/>
        </w:rPr>
        <w:t xml:space="preserve"> the primary clinical tool utilized to identify Still’s murmur from the murmurs of true heart disease. However, general physicians (GPs) are not successful in distinguishing a Still’s murmur from pathological murmurs and therefore refer a large number of children to pediatric cardiologists. Besides cost and inconvenience, these referrals are a source of extreme anxiety and stress in children and families while waiting to see a pediatric cardiologist. Our objective has been to develop a novel technology that can help a GP classify a Still’s murmur with high accuracy at the point of care and support their decisions regarding referral to a specialist. We have created a stethoscope that connects to a smartphone and developed a custom mobile application that records heart sounds and, using machine learning, analyzes them for the presence of a Still’s murmur. This solution is called </w:t>
      </w:r>
      <w:proofErr w:type="spellStart"/>
      <w:r w:rsidRPr="00AD7F35">
        <w:rPr>
          <w:color w:val="000000"/>
          <w:lang w:val="en-US" w:eastAsia="en-US"/>
        </w:rPr>
        <w:t>StethAid</w:t>
      </w:r>
      <w:proofErr w:type="spellEnd"/>
      <w:r w:rsidRPr="00AD7F35">
        <w:rPr>
          <w:color w:val="000000"/>
          <w:lang w:val="en-US" w:eastAsia="en-US"/>
        </w:rPr>
        <w:t xml:space="preserve">. The algorithm to identify Still’s murmur has been developed and tested utilizing a pediatric heart murmur library of over 1800 patients with clinically documented diagnoses compiled at Children’s National Health System. Using </w:t>
      </w:r>
      <w:proofErr w:type="spellStart"/>
      <w:r w:rsidRPr="00AD7F35">
        <w:rPr>
          <w:color w:val="000000"/>
          <w:lang w:val="en-US" w:eastAsia="en-US"/>
        </w:rPr>
        <w:t>StethAid</w:t>
      </w:r>
      <w:proofErr w:type="spellEnd"/>
      <w:r w:rsidRPr="00AD7F35">
        <w:rPr>
          <w:color w:val="000000"/>
          <w:lang w:val="en-US" w:eastAsia="en-US"/>
        </w:rPr>
        <w:t>, we recorded heart sounds of 312 pediatric patients at two UAE Ministry of Health and Prevention hospitals to be utilized as an independent test set. The algorithm identifies Still’s murmur with a sensitivity of 89% and specificity of 97%. The proposed technology could potentially lower the current high rate of referrals to pediatric cardiologists associated with Still’s murmur.</w:t>
      </w:r>
      <w:r w:rsidR="00D20935" w:rsidRPr="000F362A">
        <w:rPr>
          <w:rFonts w:eastAsia="MS PGothic"/>
          <w:color w:val="000000"/>
          <w:szCs w:val="32"/>
          <w:lang w:val="en-US"/>
        </w:rPr>
        <w:t xml:space="preserve"> </w:t>
      </w:r>
    </w:p>
    <w:p w:rsidR="00D20935" w:rsidRDefault="00D20935" w:rsidP="00D20935">
      <w:pPr>
        <w:jc w:val="both"/>
        <w:rPr>
          <w:b/>
        </w:rPr>
      </w:pPr>
    </w:p>
    <w:p w:rsidR="00D20935" w:rsidRDefault="00D20935" w:rsidP="00D20935">
      <w:pPr>
        <w:jc w:val="both"/>
        <w:rPr>
          <w:b/>
        </w:rPr>
      </w:pPr>
      <w:r>
        <w:rPr>
          <w:b/>
        </w:rPr>
        <w:t>Biography</w:t>
      </w:r>
    </w:p>
    <w:p w:rsidR="00C25507" w:rsidRPr="00D20935" w:rsidRDefault="00D20935">
      <w:pPr>
        <w:rPr>
          <w:color w:val="000000" w:themeColor="text1"/>
          <w:spacing w:val="-3"/>
          <w:shd w:val="clear" w:color="auto" w:fill="FFFFFF"/>
        </w:rPr>
      </w:pPr>
      <w:r w:rsidRPr="00D20935">
        <w:rPr>
          <w:color w:val="000000" w:themeColor="text1"/>
        </w:rPr>
        <w:t xml:space="preserve">Dr Layla Taryam is a graduate of UAE university medical school. She has trained in pediatrics at Koln University Hospital in Germany where she continued to specialize in neonatology. Taryam has been practicing in AlQassimi hospital, one of the leading hospitals of the ministry of health and prevention. She </w:t>
      </w:r>
      <w:r w:rsidRPr="00D20935">
        <w:rPr>
          <w:color w:val="000000" w:themeColor="text1"/>
          <w:spacing w:val="-3"/>
          <w:shd w:val="clear" w:color="auto" w:fill="FFFFFF"/>
        </w:rPr>
        <w:t>specializes in the care of critically ill neonates, her interests also include the early diagnosis of congenital heart diseases in the newborns and pediatric patients. Taryam is a clinical associate professor of medicine at Sharjah University Medical School and  a coordinator of the internship program in MOHAP. She is also a member of the multiple medical committees in MOHAP.</w:t>
      </w:r>
    </w:p>
    <w:p w:rsidR="00D20935" w:rsidRDefault="00D20935">
      <w:pPr>
        <w:rPr>
          <w:rFonts w:asciiTheme="minorBidi" w:hAnsiTheme="minorBidi"/>
          <w:color w:val="000000" w:themeColor="text1"/>
          <w:spacing w:val="-3"/>
          <w:sz w:val="22"/>
          <w:szCs w:val="22"/>
          <w:shd w:val="clear" w:color="auto" w:fill="FFFFFF"/>
        </w:rPr>
      </w:pPr>
    </w:p>
    <w:p w:rsidR="00D20935" w:rsidRDefault="00D20935" w:rsidP="00D20935">
      <w:pPr>
        <w:autoSpaceDE w:val="0"/>
      </w:pPr>
      <w:r>
        <w:rPr>
          <w:b/>
          <w:lang w:val="en-NZ"/>
        </w:rPr>
        <w:t xml:space="preserve">Presenting author details </w:t>
      </w:r>
      <w:r>
        <w:rPr>
          <w:b/>
          <w:lang w:val="en-NZ"/>
        </w:rPr>
        <w:br/>
      </w:r>
      <w:r>
        <w:rPr>
          <w:lang w:val="en-NZ"/>
        </w:rPr>
        <w:t>Full name: Layla Taryam, MD</w:t>
      </w:r>
      <w:r>
        <w:rPr>
          <w:lang w:val="en-NZ"/>
        </w:rPr>
        <w:br/>
        <w:t>Contact number</w:t>
      </w:r>
      <w:r w:rsidRPr="00D20935">
        <w:rPr>
          <w:lang w:val="en-NZ"/>
        </w:rPr>
        <w:t>: 00971506347070</w:t>
      </w:r>
      <w:r w:rsidRPr="00D20935">
        <w:rPr>
          <w:lang w:val="en-NZ"/>
        </w:rPr>
        <w:br/>
        <w:t>Twitter account: @</w:t>
      </w:r>
      <w:proofErr w:type="spellStart"/>
      <w:r w:rsidRPr="00D20935">
        <w:rPr>
          <w:lang w:val="en-NZ"/>
        </w:rPr>
        <w:t>laylataryam</w:t>
      </w:r>
      <w:proofErr w:type="spellEnd"/>
      <w:r w:rsidRPr="00D20935">
        <w:rPr>
          <w:lang w:val="en-NZ"/>
        </w:rPr>
        <w:br/>
        <w:t>Linked In account: Layla Omran Taryam</w:t>
      </w:r>
    </w:p>
    <w:p w:rsidR="00D20935" w:rsidRPr="00D20935" w:rsidRDefault="00D20935" w:rsidP="00AD7F35">
      <w:pPr>
        <w:autoSpaceDE w:val="0"/>
        <w:rPr>
          <w:lang w:val="en-NZ"/>
        </w:rPr>
      </w:pPr>
      <w:r>
        <w:rPr>
          <w:lang w:val="en-NZ"/>
        </w:rPr>
        <w:t xml:space="preserve">Session name/ number: Pediatric Cardiology </w:t>
      </w:r>
      <w:r>
        <w:rPr>
          <w:lang w:val="en-NZ"/>
        </w:rPr>
        <w:br/>
        <w:t>Category: (Oral presentation/ Poster presentation) Oral presentation</w:t>
      </w:r>
    </w:p>
    <w:sectPr w:rsidR="00D20935" w:rsidRPr="00D20935" w:rsidSect="00D2093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935"/>
    <w:rsid w:val="000F7334"/>
    <w:rsid w:val="004A540B"/>
    <w:rsid w:val="006973D7"/>
    <w:rsid w:val="008C2B91"/>
    <w:rsid w:val="009D60B3"/>
    <w:rsid w:val="00A524AF"/>
    <w:rsid w:val="00AA4B64"/>
    <w:rsid w:val="00AC042B"/>
    <w:rsid w:val="00AD7F35"/>
    <w:rsid w:val="00B77606"/>
    <w:rsid w:val="00CD6242"/>
    <w:rsid w:val="00D06253"/>
    <w:rsid w:val="00D209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35"/>
    <w:pPr>
      <w:suppressAutoHyphens/>
      <w:spacing w:after="0" w:line="240" w:lineRule="auto"/>
    </w:pPr>
    <w:rPr>
      <w:rFonts w:ascii="Times New Roman" w:eastAsia="Times New Roman" w:hAnsi="Times New Roman" w:cs="Times New Roman"/>
      <w:sz w:val="24"/>
      <w:szCs w:val="24"/>
      <w:lang w:val="it-I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935"/>
    <w:rPr>
      <w:rFonts w:ascii="Tahoma" w:hAnsi="Tahoma" w:cs="Tahoma"/>
      <w:sz w:val="16"/>
      <w:szCs w:val="16"/>
    </w:rPr>
  </w:style>
  <w:style w:type="character" w:customStyle="1" w:styleId="BalloonTextChar">
    <w:name w:val="Balloon Text Char"/>
    <w:basedOn w:val="DefaultParagraphFont"/>
    <w:link w:val="BalloonText"/>
    <w:uiPriority w:val="99"/>
    <w:semiHidden/>
    <w:rsid w:val="00D20935"/>
    <w:rPr>
      <w:rFonts w:ascii="Tahoma" w:eastAsia="Times New Roman" w:hAnsi="Tahoma" w:cs="Tahoma"/>
      <w:sz w:val="16"/>
      <w:szCs w:val="16"/>
      <w:lang w:val="it-IT"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35"/>
    <w:pPr>
      <w:suppressAutoHyphens/>
      <w:spacing w:after="0" w:line="240" w:lineRule="auto"/>
    </w:pPr>
    <w:rPr>
      <w:rFonts w:ascii="Times New Roman" w:eastAsia="Times New Roman" w:hAnsi="Times New Roman" w:cs="Times New Roman"/>
      <w:sz w:val="24"/>
      <w:szCs w:val="24"/>
      <w:lang w:val="it-I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935"/>
    <w:rPr>
      <w:rFonts w:ascii="Tahoma" w:hAnsi="Tahoma" w:cs="Tahoma"/>
      <w:sz w:val="16"/>
      <w:szCs w:val="16"/>
    </w:rPr>
  </w:style>
  <w:style w:type="character" w:customStyle="1" w:styleId="BalloonTextChar">
    <w:name w:val="Balloon Text Char"/>
    <w:basedOn w:val="DefaultParagraphFont"/>
    <w:link w:val="BalloonText"/>
    <w:uiPriority w:val="99"/>
    <w:semiHidden/>
    <w:rsid w:val="00D20935"/>
    <w:rPr>
      <w:rFonts w:ascii="Tahoma" w:eastAsia="Times New Roman" w:hAnsi="Tahoma" w:cs="Tahoma"/>
      <w:sz w:val="16"/>
      <w:szCs w:val="16"/>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04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515174</dc:creator>
  <cp:lastModifiedBy>Layla Omran Taryam</cp:lastModifiedBy>
  <cp:revision>2</cp:revision>
  <dcterms:created xsi:type="dcterms:W3CDTF">2018-10-09T08:37:00Z</dcterms:created>
  <dcterms:modified xsi:type="dcterms:W3CDTF">2018-10-09T08:37:00Z</dcterms:modified>
</cp:coreProperties>
</file>