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0F8" w:rsidRDefault="002D60F8" w:rsidP="002D60F8">
      <w:pPr>
        <w:rPr>
          <w:rFonts w:eastAsia="Times New Roman" w:cstheme="minorHAnsi"/>
          <w:color w:val="212121"/>
          <w:sz w:val="24"/>
          <w:szCs w:val="24"/>
        </w:rPr>
      </w:pPr>
      <w:r>
        <w:rPr>
          <w:rFonts w:eastAsia="Times New Roman" w:cstheme="minorHAnsi"/>
          <w:color w:val="212121"/>
          <w:sz w:val="24"/>
          <w:szCs w:val="24"/>
        </w:rPr>
        <w:t xml:space="preserve">A subdural </w:t>
      </w:r>
      <w:r>
        <w:rPr>
          <w:rFonts w:cstheme="minorHAnsi"/>
          <w:color w:val="2A2A2A"/>
          <w:sz w:val="24"/>
          <w:szCs w:val="24"/>
        </w:rPr>
        <w:t>empyema</w:t>
      </w:r>
      <w:r>
        <w:rPr>
          <w:rFonts w:eastAsia="Times New Roman" w:cstheme="minorHAnsi"/>
          <w:color w:val="212121"/>
          <w:sz w:val="24"/>
          <w:szCs w:val="24"/>
        </w:rPr>
        <w:t xml:space="preserve"> case presented with headache and fever</w:t>
      </w:r>
    </w:p>
    <w:p w:rsidR="002D60F8" w:rsidRDefault="002D60F8" w:rsidP="002D60F8">
      <w:pPr>
        <w:rPr>
          <w:rFonts w:cstheme="minorHAnsi"/>
          <w:sz w:val="24"/>
          <w:szCs w:val="24"/>
        </w:rPr>
      </w:pPr>
      <w:r>
        <w:rPr>
          <w:rFonts w:eastAsia="Times New Roman" w:cstheme="minorHAnsi"/>
          <w:color w:val="212121"/>
          <w:sz w:val="24"/>
          <w:szCs w:val="24"/>
        </w:rPr>
        <w:t>B.B.Yılmaz</w:t>
      </w:r>
      <w:r>
        <w:rPr>
          <w:rFonts w:cstheme="minorHAnsi"/>
          <w:sz w:val="24"/>
          <w:szCs w:val="24"/>
        </w:rPr>
        <w:t>¹,M. Doğan</w:t>
      </w:r>
      <w:r>
        <w:rPr>
          <w:rFonts w:cstheme="minorHAnsi"/>
          <w:sz w:val="24"/>
          <w:szCs w:val="24"/>
          <w:vertAlign w:val="superscript"/>
        </w:rPr>
        <w:t>1</w:t>
      </w:r>
    </w:p>
    <w:p w:rsidR="002D60F8" w:rsidRDefault="002D60F8" w:rsidP="002D60F8">
      <w:pPr>
        <w:rPr>
          <w:rFonts w:cstheme="minorHAnsi"/>
          <w:sz w:val="24"/>
          <w:szCs w:val="24"/>
        </w:rPr>
      </w:pPr>
      <w:r>
        <w:rPr>
          <w:rFonts w:cstheme="minorHAnsi"/>
          <w:sz w:val="24"/>
          <w:szCs w:val="24"/>
          <w:vertAlign w:val="superscript"/>
        </w:rPr>
        <w:t>1</w:t>
      </w:r>
      <w:r>
        <w:rPr>
          <w:rFonts w:cstheme="minorHAnsi"/>
          <w:sz w:val="24"/>
          <w:szCs w:val="24"/>
        </w:rPr>
        <w:t xml:space="preserve"> Erciyes  University  Medical Faculty, Kayseri , Turkey</w:t>
      </w:r>
    </w:p>
    <w:p w:rsidR="002D60F8" w:rsidRDefault="002D60F8" w:rsidP="002D60F8">
      <w:pPr>
        <w:rPr>
          <w:rFonts w:cstheme="minorHAnsi"/>
          <w:color w:val="2A2A2A"/>
          <w:sz w:val="24"/>
          <w:szCs w:val="24"/>
        </w:rPr>
      </w:pPr>
      <w:r>
        <w:rPr>
          <w:rFonts w:cstheme="minorHAnsi"/>
          <w:color w:val="2A2A2A"/>
          <w:sz w:val="24"/>
          <w:szCs w:val="24"/>
        </w:rPr>
        <w:t>BACKGROUND</w:t>
      </w:r>
    </w:p>
    <w:p w:rsidR="002D60F8" w:rsidRDefault="002D60F8" w:rsidP="002D60F8">
      <w:pPr>
        <w:rPr>
          <w:rFonts w:cstheme="minorHAnsi"/>
          <w:color w:val="2A2A2A"/>
          <w:sz w:val="24"/>
          <w:szCs w:val="24"/>
        </w:rPr>
      </w:pPr>
      <w:r>
        <w:rPr>
          <w:rFonts w:cstheme="minorHAnsi"/>
          <w:color w:val="2A2A2A"/>
          <w:sz w:val="24"/>
          <w:szCs w:val="24"/>
        </w:rPr>
        <w:t>Subdural empyema is an intracranial focal collection of purulent material located between the dura mater and the arachnoid mater. About 95% of subdural empyemas are located within the cranium; most involve the frontal lobe. It accounts for about 15-22% of focal intracranial infections. The symptoms might be very mild initially, rapid recognition and treatment are important; the early institution of appropriate treatment gives the patient a good chance of recovery with little or no neurological deficit.</w:t>
      </w:r>
    </w:p>
    <w:p w:rsidR="002D60F8" w:rsidRDefault="002D60F8" w:rsidP="002D60F8">
      <w:pPr>
        <w:rPr>
          <w:rFonts w:cstheme="minorHAnsi"/>
          <w:color w:val="2A2A2A"/>
          <w:sz w:val="24"/>
          <w:szCs w:val="24"/>
        </w:rPr>
      </w:pPr>
      <w:r>
        <w:rPr>
          <w:rFonts w:cstheme="minorHAnsi"/>
          <w:color w:val="2A2A2A"/>
          <w:sz w:val="24"/>
          <w:szCs w:val="24"/>
        </w:rPr>
        <w:t>CASE REPORT</w:t>
      </w:r>
    </w:p>
    <w:p w:rsidR="002D60F8" w:rsidRDefault="002D60F8" w:rsidP="002D60F8">
      <w:pPr>
        <w:pStyle w:val="Balk1"/>
        <w:shd w:val="clear" w:color="auto" w:fill="FFFFFF"/>
        <w:spacing w:before="120" w:beforeAutospacing="0" w:after="120" w:afterAutospacing="0" w:line="300" w:lineRule="atLeast"/>
        <w:rPr>
          <w:rFonts w:asciiTheme="minorHAnsi" w:hAnsiTheme="minorHAnsi" w:cstheme="minorHAnsi"/>
          <w:b w:val="0"/>
          <w:color w:val="000000"/>
          <w:sz w:val="24"/>
          <w:szCs w:val="24"/>
        </w:rPr>
      </w:pPr>
      <w:r>
        <w:rPr>
          <w:rFonts w:asciiTheme="minorHAnsi" w:hAnsiTheme="minorHAnsi" w:cstheme="minorHAnsi"/>
          <w:b w:val="0"/>
          <w:color w:val="212121"/>
          <w:sz w:val="24"/>
          <w:szCs w:val="24"/>
          <w:shd w:val="clear" w:color="auto" w:fill="FFFFFF"/>
        </w:rPr>
        <w:t xml:space="preserve">A 13-year-old male patient admitted to our emergency room with SEVERE headache and fever. He used oral antibiotics two weeks ago because of an upper respiratory tract infection. On THE examination, there was cryptic tonsillitis and other systems were normal. In the CBC(Complete Blood Count); WBC 17940 mm3, CRP 161 mg/l, sedimentation was 80mm/hour. Frontal sinusitis and subdural ampyem were observed in cranial </w:t>
      </w:r>
      <w:r>
        <w:rPr>
          <w:rFonts w:asciiTheme="minorHAnsi" w:hAnsiTheme="minorHAnsi" w:cstheme="minorHAnsi"/>
          <w:b w:val="0"/>
          <w:sz w:val="24"/>
          <w:szCs w:val="24"/>
          <w:shd w:val="clear" w:color="auto" w:fill="FFFFFF"/>
        </w:rPr>
        <w:t>MR</w:t>
      </w:r>
      <w:r>
        <w:rPr>
          <w:rFonts w:asciiTheme="minorHAnsi" w:hAnsiTheme="minorHAnsi" w:cstheme="minorHAnsi"/>
          <w:b w:val="0"/>
          <w:color w:val="212121"/>
          <w:sz w:val="24"/>
          <w:szCs w:val="24"/>
          <w:shd w:val="clear" w:color="auto" w:fill="FFFFFF"/>
        </w:rPr>
        <w:t xml:space="preserve">. HE hospitalized to the infectious diseases department. Ceftriaxone and clindamycin treatment was started. The </w:t>
      </w:r>
      <w:hyperlink r:id="rId4" w:history="1">
        <w:r>
          <w:rPr>
            <w:rStyle w:val="Kpr"/>
            <w:rFonts w:asciiTheme="minorHAnsi" w:hAnsiTheme="minorHAnsi" w:cstheme="minorHAnsi"/>
            <w:b w:val="0"/>
            <w:color w:val="000000"/>
            <w:sz w:val="24"/>
            <w:szCs w:val="24"/>
          </w:rPr>
          <w:t>empyema</w:t>
        </w:r>
      </w:hyperlink>
      <w:r>
        <w:rPr>
          <w:rFonts w:asciiTheme="minorHAnsi" w:hAnsiTheme="minorHAnsi" w:cstheme="minorHAnsi"/>
          <w:b w:val="0"/>
          <w:color w:val="212121"/>
          <w:sz w:val="24"/>
          <w:szCs w:val="24"/>
          <w:shd w:val="clear" w:color="auto" w:fill="FFFFFF"/>
        </w:rPr>
        <w:t xml:space="preserve"> was emptied and Staphylococcus epidermidis was produced in the </w:t>
      </w:r>
      <w:r>
        <w:rPr>
          <w:rFonts w:asciiTheme="minorHAnsi" w:hAnsiTheme="minorHAnsi" w:cstheme="minorHAnsi"/>
          <w:b w:val="0"/>
          <w:color w:val="000000"/>
          <w:sz w:val="24"/>
          <w:szCs w:val="24"/>
        </w:rPr>
        <w:t>bacteriologic culture.</w:t>
      </w:r>
      <w:r>
        <w:rPr>
          <w:rFonts w:asciiTheme="minorHAnsi" w:hAnsiTheme="minorHAnsi" w:cstheme="minorHAnsi"/>
          <w:b w:val="0"/>
          <w:color w:val="212121"/>
          <w:sz w:val="24"/>
          <w:szCs w:val="24"/>
          <w:shd w:val="clear" w:color="auto" w:fill="FFFFFF"/>
        </w:rPr>
        <w:t xml:space="preserve"> The treatment was continued because it was sensitive to the given antibiotics. There was no reproduction in blood culture and anaerobic culture. </w:t>
      </w:r>
    </w:p>
    <w:p w:rsidR="002D60F8" w:rsidRDefault="002D60F8" w:rsidP="002D60F8">
      <w:pPr>
        <w:spacing w:after="300"/>
        <w:rPr>
          <w:rFonts w:cstheme="minorHAnsi"/>
          <w:color w:val="212121"/>
          <w:sz w:val="24"/>
          <w:szCs w:val="24"/>
          <w:shd w:val="clear" w:color="auto" w:fill="FFFFFF"/>
        </w:rPr>
      </w:pPr>
      <w:r>
        <w:rPr>
          <w:rFonts w:cstheme="minorHAnsi"/>
          <w:color w:val="212121"/>
          <w:sz w:val="24"/>
          <w:szCs w:val="24"/>
          <w:shd w:val="clear" w:color="auto" w:fill="FFFFFF"/>
        </w:rPr>
        <w:t>CONCLUSİONS</w:t>
      </w:r>
    </w:p>
    <w:p w:rsidR="002D60F8" w:rsidRPr="002D60F8" w:rsidRDefault="002D60F8" w:rsidP="002D60F8">
      <w:pPr>
        <w:spacing w:after="300"/>
        <w:rPr>
          <w:rFonts w:cstheme="minorHAnsi"/>
          <w:color w:val="212121"/>
          <w:sz w:val="24"/>
          <w:szCs w:val="24"/>
          <w:shd w:val="clear" w:color="auto" w:fill="FFFFFF"/>
        </w:rPr>
      </w:pPr>
      <w:r>
        <w:rPr>
          <w:rFonts w:cstheme="minorHAnsi"/>
          <w:color w:val="000000"/>
          <w:sz w:val="24"/>
          <w:szCs w:val="24"/>
          <w:shd w:val="clear" w:color="auto" w:fill="FFFFFF"/>
        </w:rPr>
        <w:t>Subdural Empyema is a life threatening entity if not diagnosed early. Conservative management with antibiotics and follow up imaging is recommended if there are no focal deficits, change in mental status or if the patient is responding well to antibiotics. Alternatively, craniotomy is warranted in addition to antibiotics therapy. The surgeon might opt for burr holes in case the patient is frail or in septic shock.</w:t>
      </w:r>
      <w:r>
        <w:rPr>
          <w:rFonts w:eastAsia="Times New Roman" w:cstheme="minorHAnsi"/>
          <w:color w:val="333333"/>
          <w:sz w:val="24"/>
          <w:szCs w:val="24"/>
        </w:rPr>
        <w:t xml:space="preserve"> The clinical variety of the disease and nonspecific examination findings can delay the diagnosis. If the patients  have neurological findings, local sensitivity, high fever, general condition disorder, sedimentation height and leukocytosis, subdural empyema should be considered.</w:t>
      </w:r>
    </w:p>
    <w:p w:rsidR="002D60F8" w:rsidRDefault="002D60F8" w:rsidP="002D60F8">
      <w:pPr>
        <w:spacing w:after="300"/>
        <w:rPr>
          <w:rFonts w:eastAsia="Times New Roman" w:cstheme="minorHAnsi"/>
          <w:color w:val="333333"/>
          <w:sz w:val="24"/>
          <w:szCs w:val="24"/>
        </w:rPr>
      </w:pPr>
    </w:p>
    <w:p w:rsidR="00A33BA5" w:rsidRDefault="00A33BA5"/>
    <w:sectPr w:rsidR="00A33BA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FELayout/>
  </w:compat>
  <w:rsids>
    <w:rsidRoot w:val="002D60F8"/>
    <w:rsid w:val="002D60F8"/>
    <w:rsid w:val="00A33BA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9"/>
    <w:qFormat/>
    <w:rsid w:val="002D60F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D60F8"/>
    <w:rPr>
      <w:rFonts w:ascii="Times New Roman" w:eastAsia="Times New Roman" w:hAnsi="Times New Roman" w:cs="Times New Roman"/>
      <w:b/>
      <w:bCs/>
      <w:kern w:val="36"/>
      <w:sz w:val="48"/>
      <w:szCs w:val="48"/>
    </w:rPr>
  </w:style>
  <w:style w:type="character" w:styleId="Kpr">
    <w:name w:val="Hyperlink"/>
    <w:basedOn w:val="VarsaylanParagrafYazTipi"/>
    <w:uiPriority w:val="99"/>
    <w:semiHidden/>
    <w:unhideWhenUsed/>
    <w:rsid w:val="002D60F8"/>
    <w:rPr>
      <w:color w:val="0000FF"/>
      <w:u w:val="single"/>
    </w:rPr>
  </w:style>
</w:styles>
</file>

<file path=word/webSettings.xml><?xml version="1.0" encoding="utf-8"?>
<w:webSettings xmlns:r="http://schemas.openxmlformats.org/officeDocument/2006/relationships" xmlns:w="http://schemas.openxmlformats.org/wordprocessingml/2006/main">
  <w:divs>
    <w:div w:id="169052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tureng.com/tr/turkce-ingilizce/empyema"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1881</Characters>
  <Application>Microsoft Office Word</Application>
  <DocSecurity>0</DocSecurity>
  <Lines>15</Lines>
  <Paragraphs>4</Paragraphs>
  <ScaleCrop>false</ScaleCrop>
  <Company/>
  <LinksUpToDate>false</LinksUpToDate>
  <CharactersWithSpaces>2206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doktorodasi</dc:creator>
  <cp:keywords/>
  <dc:description/>
  <cp:lastModifiedBy>doktorodasi</cp:lastModifiedBy>
  <cp:revision>3</cp:revision>
  <dcterms:created xsi:type="dcterms:W3CDTF">2018-05-17T11:35:00Z</dcterms:created>
  <dcterms:modified xsi:type="dcterms:W3CDTF">2018-05-17T11:36:00Z</dcterms:modified>
</cp:coreProperties>
</file>