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5B26D4" w14:textId="00D4E7AF" w:rsidR="00AE3E37" w:rsidRDefault="0055127A" w:rsidP="00494130">
      <w:pPr>
        <w:pStyle w:val="Heading1"/>
        <w:spacing w:before="170"/>
        <w:ind w:left="0"/>
      </w:pPr>
      <w:r w:rsidRPr="0055127A">
        <w:rPr>
          <w:color w:val="337AB7"/>
        </w:rPr>
        <w:t xml:space="preserve">A Computational Model with Theoretical Nuclear Physics Methods </w:t>
      </w:r>
      <w:r>
        <w:rPr>
          <w:color w:val="337AB7"/>
        </w:rPr>
        <w:t>for M</w:t>
      </w:r>
      <w:r w:rsidRPr="0055127A">
        <w:rPr>
          <w:color w:val="337AB7"/>
        </w:rPr>
        <w:t xml:space="preserve">olecular </w:t>
      </w:r>
      <w:r>
        <w:rPr>
          <w:color w:val="337AB7"/>
        </w:rPr>
        <w:t>M</w:t>
      </w:r>
      <w:r w:rsidRPr="0055127A">
        <w:rPr>
          <w:color w:val="337AB7"/>
        </w:rPr>
        <w:t>echanisms</w:t>
      </w:r>
      <w:r>
        <w:rPr>
          <w:color w:val="337AB7"/>
        </w:rPr>
        <w:t xml:space="preserve"> in I</w:t>
      </w:r>
      <w:r w:rsidRPr="0055127A">
        <w:rPr>
          <w:color w:val="337AB7"/>
        </w:rPr>
        <w:t xml:space="preserve">nflammatory </w:t>
      </w:r>
      <w:r>
        <w:rPr>
          <w:color w:val="337AB7"/>
        </w:rPr>
        <w:t>C</w:t>
      </w:r>
      <w:r w:rsidRPr="0055127A">
        <w:rPr>
          <w:color w:val="337AB7"/>
        </w:rPr>
        <w:t xml:space="preserve">ardiomyopathy and </w:t>
      </w:r>
      <w:r>
        <w:rPr>
          <w:color w:val="337AB7"/>
        </w:rPr>
        <w:t>D</w:t>
      </w:r>
      <w:r w:rsidRPr="0055127A">
        <w:rPr>
          <w:color w:val="337AB7"/>
        </w:rPr>
        <w:t xml:space="preserve">evelopmental </w:t>
      </w:r>
      <w:r>
        <w:rPr>
          <w:color w:val="337AB7"/>
        </w:rPr>
        <w:t>P</w:t>
      </w:r>
      <w:r w:rsidRPr="0055127A">
        <w:rPr>
          <w:color w:val="337AB7"/>
        </w:rPr>
        <w:t>roblems</w:t>
      </w:r>
    </w:p>
    <w:p w14:paraId="13ED5C4C" w14:textId="753E5DE6" w:rsidR="005973B9" w:rsidRDefault="00396F6D" w:rsidP="005973B9">
      <w:pPr>
        <w:pStyle w:val="BodyText"/>
        <w:spacing w:before="73" w:line="198" w:lineRule="exact"/>
        <w:ind w:left="100" w:right="5987"/>
        <w:rPr>
          <w:rFonts w:ascii="Arial"/>
          <w:lang w:val="pt-BR"/>
        </w:rPr>
      </w:pPr>
      <w:r w:rsidRPr="00396F6D">
        <w:rPr>
          <w:rFonts w:ascii="Arial"/>
          <w:lang w:val="pt-BR"/>
        </w:rPr>
        <w:t>Jo</w:t>
      </w:r>
      <w:r>
        <w:rPr>
          <w:rFonts w:ascii="Arial"/>
          <w:lang w:val="pt-BR"/>
        </w:rPr>
        <w:t>ã</w:t>
      </w:r>
      <w:r w:rsidRPr="00396F6D">
        <w:rPr>
          <w:rFonts w:ascii="Arial"/>
          <w:lang w:val="pt-BR"/>
        </w:rPr>
        <w:t>o Marcos Brandet</w:t>
      </w:r>
      <w:r w:rsidR="005973B9" w:rsidRPr="00396F6D">
        <w:rPr>
          <w:rFonts w:ascii="Arial"/>
          <w:lang w:val="pt-BR"/>
        </w:rPr>
        <w:t xml:space="preserve">, </w:t>
      </w:r>
      <w:r w:rsidRPr="00396F6D">
        <w:rPr>
          <w:rFonts w:ascii="Arial"/>
          <w:lang w:val="pt-BR"/>
        </w:rPr>
        <w:t>Centro Universit</w:t>
      </w:r>
      <w:r w:rsidRPr="00396F6D">
        <w:rPr>
          <w:rFonts w:ascii="Arial"/>
          <w:lang w:val="pt-BR"/>
        </w:rPr>
        <w:t>á</w:t>
      </w:r>
      <w:r w:rsidRPr="00396F6D">
        <w:rPr>
          <w:rFonts w:ascii="Arial"/>
          <w:lang w:val="pt-BR"/>
        </w:rPr>
        <w:t>rio Filad</w:t>
      </w:r>
      <w:r w:rsidRPr="00396F6D">
        <w:rPr>
          <w:rFonts w:ascii="Arial"/>
          <w:lang w:val="pt-BR"/>
        </w:rPr>
        <w:t>é</w:t>
      </w:r>
      <w:r w:rsidRPr="00396F6D">
        <w:rPr>
          <w:rFonts w:ascii="Arial"/>
          <w:lang w:val="pt-BR"/>
        </w:rPr>
        <w:t>lfia</w:t>
      </w:r>
      <w:r>
        <w:rPr>
          <w:rFonts w:ascii="Arial"/>
          <w:lang w:val="pt-BR"/>
        </w:rPr>
        <w:t xml:space="preserve"> - </w:t>
      </w:r>
      <w:r w:rsidR="00CC6455">
        <w:rPr>
          <w:rFonts w:ascii="Arial"/>
          <w:lang w:val="pt-BR"/>
        </w:rPr>
        <w:t>U</w:t>
      </w:r>
      <w:r w:rsidRPr="00396F6D">
        <w:rPr>
          <w:rFonts w:ascii="Arial"/>
          <w:lang w:val="pt-BR"/>
        </w:rPr>
        <w:t>niFil, Brazil</w:t>
      </w:r>
    </w:p>
    <w:p w14:paraId="1694A6BF" w14:textId="77777777" w:rsidR="00AE3E37" w:rsidRDefault="00AE3E37">
      <w:pPr>
        <w:rPr>
          <w:rFonts w:ascii="Arial"/>
          <w:sz w:val="21"/>
          <w:lang w:val="pt-BR"/>
        </w:rPr>
      </w:pPr>
    </w:p>
    <w:p w14:paraId="103849FD" w14:textId="7D2BDB9A" w:rsidR="00396F6D" w:rsidRPr="00396F6D" w:rsidRDefault="00396F6D">
      <w:pPr>
        <w:rPr>
          <w:rFonts w:ascii="Arial"/>
          <w:sz w:val="21"/>
          <w:lang w:val="pt-BR"/>
        </w:rPr>
        <w:sectPr w:rsidR="00396F6D" w:rsidRPr="00396F6D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5A7B3711" w14:textId="21A171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43FC5DF1" w14:textId="5EC0781F" w:rsidR="00AE3E37" w:rsidRPr="004D0D73" w:rsidRDefault="00A9710C" w:rsidP="00D36D62">
      <w:pPr>
        <w:pStyle w:val="BodyText"/>
        <w:spacing w:before="90" w:line="280" w:lineRule="auto"/>
        <w:ind w:left="100"/>
        <w:jc w:val="both"/>
        <w:rPr>
          <w:lang w:val="en-GB"/>
        </w:rPr>
      </w:pPr>
      <w:r>
        <w:t xml:space="preserve">Statement of the Problem: </w:t>
      </w:r>
      <w:r w:rsidR="00B5422E" w:rsidRPr="00B5422E">
        <w:t>Myocarditis is an inflammation of the myocardium with necrosis of the cardiac myocyte cells. Biopsy-proven myocarditis typically demonstrates myocardial inflammatory infiltrate with lymphocytes, neutrophils, eosinophils, giant cells, granulomas, or a mixture.</w:t>
      </w:r>
      <w:r w:rsidR="00B5422E">
        <w:t xml:space="preserve"> </w:t>
      </w:r>
      <w:r>
        <w:t>The purpose of this study is to</w:t>
      </w:r>
      <w:r w:rsidR="00404E5B">
        <w:t xml:space="preserve"> </w:t>
      </w:r>
      <w:r w:rsidR="00B5422E" w:rsidRPr="00B5422E">
        <w:t>develop a computational model with theoretical nuclear physics methods</w:t>
      </w:r>
      <w:r w:rsidR="00B5422E">
        <w:t xml:space="preserve"> </w:t>
      </w:r>
      <w:r w:rsidR="00B5422E" w:rsidRPr="00B5422E">
        <w:t xml:space="preserve">for </w:t>
      </w:r>
      <w:r w:rsidR="00B5422E">
        <w:t>m</w:t>
      </w:r>
      <w:r w:rsidR="00B5422E" w:rsidRPr="00B5422E">
        <w:t xml:space="preserve">olecular </w:t>
      </w:r>
      <w:r w:rsidR="00B5422E">
        <w:t>m</w:t>
      </w:r>
      <w:r w:rsidR="00B5422E" w:rsidRPr="00B5422E">
        <w:t>echanisms in</w:t>
      </w:r>
      <w:r w:rsidR="00B5422E">
        <w:t xml:space="preserve"> i</w:t>
      </w:r>
      <w:r w:rsidR="00B5422E" w:rsidRPr="00B5422E">
        <w:t xml:space="preserve">nflammatory </w:t>
      </w:r>
      <w:r w:rsidR="00B5422E">
        <w:t>c</w:t>
      </w:r>
      <w:r w:rsidR="00B5422E" w:rsidRPr="00B5422E">
        <w:t xml:space="preserve">ardiomyopathy and </w:t>
      </w:r>
      <w:r w:rsidR="00B5422E">
        <w:t>d</w:t>
      </w:r>
      <w:r w:rsidR="00B5422E" w:rsidRPr="00B5422E">
        <w:t xml:space="preserve">evelopmental </w:t>
      </w:r>
      <w:r w:rsidR="00B5422E">
        <w:t>p</w:t>
      </w:r>
      <w:r w:rsidR="00B5422E" w:rsidRPr="00B5422E">
        <w:t>roblems</w:t>
      </w:r>
      <w:r w:rsidR="00B5422E">
        <w:t xml:space="preserve">. </w:t>
      </w:r>
      <w:r>
        <w:t>Methodolog</w:t>
      </w:r>
      <w:r w:rsidR="008756E6">
        <w:t xml:space="preserve">y &amp; Theoretical Orientation: </w:t>
      </w:r>
      <w:r w:rsidR="00A725D0" w:rsidRPr="00A725D0">
        <w:t>The simulation experiments were done on Matlab6.5 under the same condition as the physiological experiments. The molecular docking was conducted with the t</w:t>
      </w:r>
      <w:bookmarkStart w:id="0" w:name="_GoBack"/>
      <w:bookmarkEnd w:id="0"/>
      <w:r w:rsidR="00A725D0" w:rsidRPr="00A725D0">
        <w:t xml:space="preserve">ool </w:t>
      </w:r>
      <w:proofErr w:type="spellStart"/>
      <w:r w:rsidR="00A725D0" w:rsidRPr="00A725D0">
        <w:t>AutoDock</w:t>
      </w:r>
      <w:proofErr w:type="spellEnd"/>
      <w:r w:rsidR="00A725D0" w:rsidRPr="00A725D0">
        <w:t xml:space="preserve"> </w:t>
      </w:r>
      <w:proofErr w:type="spellStart"/>
      <w:r w:rsidR="00A725D0" w:rsidRPr="00A725D0">
        <w:t>Vina</w:t>
      </w:r>
      <w:proofErr w:type="spellEnd"/>
      <w:r w:rsidR="00A725D0" w:rsidRPr="00A725D0">
        <w:t xml:space="preserve"> (version 1.1.2), as implemented in the </w:t>
      </w:r>
      <w:proofErr w:type="spellStart"/>
      <w:r w:rsidR="00A725D0" w:rsidRPr="00A725D0">
        <w:t>MolAr</w:t>
      </w:r>
      <w:proofErr w:type="spellEnd"/>
      <w:r w:rsidR="00A725D0" w:rsidRPr="00A725D0">
        <w:t xml:space="preserve"> (Molecular Architecture) software. </w:t>
      </w:r>
      <w:proofErr w:type="spellStart"/>
      <w:r w:rsidR="00A725D0" w:rsidRPr="00A725D0">
        <w:t>ConSurf</w:t>
      </w:r>
      <w:proofErr w:type="spellEnd"/>
      <w:r w:rsidR="00A725D0" w:rsidRPr="00A725D0">
        <w:t xml:space="preserve"> was used for the evolutionary conservation analysis. The key docking complexes were evaluated by molecular dynamics (MD) simulation using the GROMOSA7 all-atom force field and performed using GROMACS 5.1 software.</w:t>
      </w:r>
      <w:r w:rsidR="00A725D0">
        <w:t xml:space="preserve"> </w:t>
      </w:r>
      <w:r w:rsidR="00A725D0" w:rsidRPr="00A725D0">
        <w:t>The other programs used in this research were: ACD/</w:t>
      </w:r>
      <w:proofErr w:type="spellStart"/>
      <w:r w:rsidR="00A725D0" w:rsidRPr="00A725D0">
        <w:t>ChemSketch</w:t>
      </w:r>
      <w:proofErr w:type="spellEnd"/>
      <w:r w:rsidR="00A725D0" w:rsidRPr="00A725D0">
        <w:t>, Swiss-</w:t>
      </w:r>
      <w:proofErr w:type="spellStart"/>
      <w:r w:rsidR="00A725D0" w:rsidRPr="00A725D0">
        <w:t>PdbViewer</w:t>
      </w:r>
      <w:proofErr w:type="spellEnd"/>
      <w:r w:rsidR="00A725D0" w:rsidRPr="00A725D0">
        <w:t xml:space="preserve">, </w:t>
      </w:r>
      <w:proofErr w:type="spellStart"/>
      <w:r w:rsidR="00A725D0" w:rsidRPr="00A725D0">
        <w:t>ABCpred</w:t>
      </w:r>
      <w:proofErr w:type="spellEnd"/>
      <w:r w:rsidR="00A725D0" w:rsidRPr="00A725D0">
        <w:t xml:space="preserve">, BepiPred-2.0, </w:t>
      </w:r>
      <w:proofErr w:type="spellStart"/>
      <w:r w:rsidR="00A725D0" w:rsidRPr="00A725D0">
        <w:t>ElliPro</w:t>
      </w:r>
      <w:proofErr w:type="spellEnd"/>
      <w:r w:rsidR="00A725D0" w:rsidRPr="00A725D0">
        <w:t xml:space="preserve">, </w:t>
      </w:r>
      <w:proofErr w:type="spellStart"/>
      <w:r w:rsidR="00A725D0" w:rsidRPr="00A725D0">
        <w:t>DEseq</w:t>
      </w:r>
      <w:proofErr w:type="spellEnd"/>
      <w:r w:rsidR="00A725D0" w:rsidRPr="00A725D0">
        <w:t xml:space="preserve">, </w:t>
      </w:r>
      <w:proofErr w:type="spellStart"/>
      <w:r w:rsidR="00A725D0" w:rsidRPr="00A725D0">
        <w:t>GOseq</w:t>
      </w:r>
      <w:proofErr w:type="spellEnd"/>
      <w:r w:rsidR="00A725D0" w:rsidRPr="00A725D0">
        <w:t xml:space="preserve">, </w:t>
      </w:r>
      <w:proofErr w:type="spellStart"/>
      <w:r w:rsidR="00A725D0" w:rsidRPr="00A725D0">
        <w:t>FunRich</w:t>
      </w:r>
      <w:proofErr w:type="spellEnd"/>
      <w:r w:rsidR="00A725D0" w:rsidRPr="00A725D0">
        <w:t xml:space="preserve">, </w:t>
      </w:r>
      <w:proofErr w:type="spellStart"/>
      <w:r w:rsidR="00A725D0" w:rsidRPr="00A725D0">
        <w:t>Cytoscape</w:t>
      </w:r>
      <w:proofErr w:type="spellEnd"/>
      <w:r w:rsidR="00A725D0" w:rsidRPr="00A725D0">
        <w:t xml:space="preserve">, </w:t>
      </w:r>
      <w:proofErr w:type="spellStart"/>
      <w:r w:rsidR="00A725D0" w:rsidRPr="00A725D0">
        <w:t>BiNGO</w:t>
      </w:r>
      <w:proofErr w:type="spellEnd"/>
      <w:r w:rsidR="00A725D0" w:rsidRPr="00A725D0">
        <w:t xml:space="preserve">, </w:t>
      </w:r>
      <w:proofErr w:type="spellStart"/>
      <w:r w:rsidR="00A725D0" w:rsidRPr="00A725D0">
        <w:t>PepSurf</w:t>
      </w:r>
      <w:proofErr w:type="spellEnd"/>
      <w:r w:rsidR="00A725D0" w:rsidRPr="00A725D0">
        <w:t>,</w:t>
      </w:r>
      <w:r w:rsidR="00A725D0">
        <w:t xml:space="preserve"> </w:t>
      </w:r>
      <w:proofErr w:type="spellStart"/>
      <w:r w:rsidR="00A725D0" w:rsidRPr="00A725D0">
        <w:t>PyMol</w:t>
      </w:r>
      <w:proofErr w:type="spellEnd"/>
      <w:r w:rsidR="00A725D0" w:rsidRPr="00A725D0">
        <w:t>, ICM-Browser, Visual Molecular Dynamics (VMD), Cell Illustrator, C-</w:t>
      </w:r>
      <w:proofErr w:type="spellStart"/>
      <w:r w:rsidR="00A725D0" w:rsidRPr="00A725D0">
        <w:t>ImmSim</w:t>
      </w:r>
      <w:proofErr w:type="spellEnd"/>
      <w:r w:rsidR="00A725D0" w:rsidRPr="00A725D0">
        <w:t xml:space="preserve">, </w:t>
      </w:r>
      <w:proofErr w:type="spellStart"/>
      <w:r w:rsidR="00A725D0" w:rsidRPr="00A725D0">
        <w:t>Simmune</w:t>
      </w:r>
      <w:proofErr w:type="spellEnd"/>
      <w:r w:rsidR="00A725D0" w:rsidRPr="00A725D0">
        <w:t>, GENESIS,</w:t>
      </w:r>
      <w:r w:rsidR="00A725D0">
        <w:t xml:space="preserve"> </w:t>
      </w:r>
      <w:r w:rsidR="00A725D0" w:rsidRPr="00A725D0">
        <w:t xml:space="preserve">Spartan, </w:t>
      </w:r>
      <w:proofErr w:type="spellStart"/>
      <w:r w:rsidR="00A725D0" w:rsidRPr="00A725D0">
        <w:t>MacroModel</w:t>
      </w:r>
      <w:proofErr w:type="spellEnd"/>
      <w:r w:rsidR="00A725D0" w:rsidRPr="00A725D0">
        <w:t>, SYBYL, and Jaguar.</w:t>
      </w:r>
      <w:r w:rsidR="00D36D62">
        <w:t xml:space="preserve"> </w:t>
      </w:r>
      <w:r>
        <w:t xml:space="preserve">Findings: </w:t>
      </w:r>
      <w:r w:rsidR="0001317D" w:rsidRPr="0001317D">
        <w:t>This study suggests that</w:t>
      </w:r>
      <w:r w:rsidR="0001317D">
        <w:t xml:space="preserve"> </w:t>
      </w:r>
      <w:r w:rsidR="00B86206">
        <w:t xml:space="preserve">the </w:t>
      </w:r>
      <w:r w:rsidR="00B86206" w:rsidRPr="00B86206">
        <w:t>chemokine receptor</w:t>
      </w:r>
      <w:r w:rsidR="00B86206">
        <w:t xml:space="preserve"> </w:t>
      </w:r>
      <w:r w:rsidR="00B86206" w:rsidRPr="00B86206">
        <w:t>CCR3 is defined as a Th2 immunomodulatory profile and the chemokine receptor</w:t>
      </w:r>
      <w:r w:rsidR="00B86206">
        <w:t xml:space="preserve"> </w:t>
      </w:r>
      <w:r w:rsidR="00B86206" w:rsidRPr="00B86206">
        <w:t>CCR4 is selectively expressed by T helper 2 (TH2) cells and Treg cells, thus being linked to the production of regulatory cytokines such as IL-10.</w:t>
      </w:r>
      <w:r w:rsidR="00B83486">
        <w:t xml:space="preserve"> </w:t>
      </w:r>
      <w:r w:rsidR="00B83486" w:rsidRPr="00B83486">
        <w:t>The high frequency of CD8</w:t>
      </w:r>
      <w:r w:rsidR="00B83486">
        <w:t>+</w:t>
      </w:r>
      <w:r w:rsidR="00B83486" w:rsidRPr="00B83486">
        <w:t>T lymphocytes that produce granzyme/perforin suggests the participation in the cytotoxic activity, with an aggravation of tissue destruction in the cardiac muscles.</w:t>
      </w:r>
      <w:r w:rsidR="004D0D73">
        <w:t xml:space="preserve"> </w:t>
      </w:r>
      <w:r w:rsidR="004D0D73" w:rsidRPr="004D0D73">
        <w:t>The presence of conformational changes in sCD14, TNF-a, sTNF-R1 and sTNF-R2 favor immune-inflammatory activation in cardiac tissue.</w:t>
      </w:r>
      <w:r w:rsidR="00ED2EB3">
        <w:t xml:space="preserve"> </w:t>
      </w:r>
      <w:r w:rsidR="00ED2EB3" w:rsidRPr="00ED2EB3">
        <w:t>TNF-a induces myocyte necrosis through a cytotoxic mechanism related to</w:t>
      </w:r>
      <w:r w:rsidR="00ED2EB3">
        <w:t xml:space="preserve"> </w:t>
      </w:r>
      <w:r w:rsidR="00ED2EB3" w:rsidRPr="00ED2EB3">
        <w:t>complement pathway, induction of NO synthetase and local hyperproduction of free radicals damaging the heart and nervous tissues.</w:t>
      </w:r>
      <w:r w:rsidR="00ED2EB3">
        <w:t xml:space="preserve"> </w:t>
      </w:r>
      <w:r>
        <w:t xml:space="preserve">Conclusion &amp; Significance: </w:t>
      </w:r>
      <w:r w:rsidR="008153BF" w:rsidRPr="008153BF">
        <w:t>Understanding pathological mechanisms should help developing therapeutic tools to treat</w:t>
      </w:r>
      <w:r w:rsidR="008153BF">
        <w:t xml:space="preserve"> the i</w:t>
      </w:r>
      <w:r w:rsidR="008153BF" w:rsidRPr="00B5422E">
        <w:t xml:space="preserve">nflammatory </w:t>
      </w:r>
      <w:r w:rsidR="008153BF">
        <w:t>c</w:t>
      </w:r>
      <w:r w:rsidR="008153BF" w:rsidRPr="00B5422E">
        <w:t xml:space="preserve">ardiomyopathy and </w:t>
      </w:r>
      <w:r w:rsidR="008153BF">
        <w:t>d</w:t>
      </w:r>
      <w:r w:rsidR="008153BF" w:rsidRPr="00B5422E">
        <w:t xml:space="preserve">evelopmental </w:t>
      </w:r>
      <w:r w:rsidR="008153BF">
        <w:t>p</w:t>
      </w:r>
      <w:r w:rsidR="008153BF" w:rsidRPr="00B5422E">
        <w:t>roblems</w:t>
      </w:r>
      <w:r w:rsidR="008153BF">
        <w:t>.</w:t>
      </w:r>
    </w:p>
    <w:p w14:paraId="43ACCD6D" w14:textId="373E47C8" w:rsidR="00AE3E37" w:rsidRDefault="00A9710C" w:rsidP="00D2608F">
      <w:pPr>
        <w:pStyle w:val="Heading3"/>
        <w:spacing w:before="74"/>
        <w:ind w:left="0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5751B77F" w14:textId="3EE9E145" w:rsidR="00AE3E37" w:rsidRDefault="001D4515" w:rsidP="001D4515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7706E214" wp14:editId="6FA598F5">
            <wp:extent cx="1859280" cy="2335328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68" t="8466" r="27302" b="6866"/>
                    <a:stretch/>
                  </pic:blipFill>
                  <pic:spPr bwMode="auto">
                    <a:xfrm>
                      <a:off x="0" y="0"/>
                      <a:ext cx="1864134" cy="2341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73EE0F" w14:textId="19FD22FD" w:rsidR="001D4515" w:rsidRPr="001D4515" w:rsidRDefault="001D4515" w:rsidP="001D4515">
      <w:pPr>
        <w:pStyle w:val="BodyText"/>
        <w:spacing w:before="2"/>
        <w:jc w:val="center"/>
        <w:rPr>
          <w:rFonts w:ascii="Arial"/>
          <w:bCs/>
          <w:sz w:val="16"/>
        </w:rPr>
      </w:pPr>
      <w:r>
        <w:rPr>
          <w:rFonts w:ascii="Arial"/>
          <w:b/>
          <w:sz w:val="16"/>
        </w:rPr>
        <w:t xml:space="preserve">Figure: </w:t>
      </w:r>
      <w:r w:rsidR="00096972" w:rsidRPr="00096972">
        <w:rPr>
          <w:rFonts w:ascii="Arial"/>
          <w:bCs/>
          <w:sz w:val="16"/>
        </w:rPr>
        <w:t>Human C-Reactive Protein in complex with Zinc</w:t>
      </w:r>
    </w:p>
    <w:p w14:paraId="74F9685D" w14:textId="062F2D09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3226AB28" w14:textId="39B823E2" w:rsidR="00731D78" w:rsidRDefault="00731D78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731D78">
        <w:rPr>
          <w:sz w:val="18"/>
        </w:rPr>
        <w:t>Angelini</w:t>
      </w:r>
      <w:proofErr w:type="spellEnd"/>
      <w:r w:rsidRPr="00731D78">
        <w:rPr>
          <w:sz w:val="18"/>
        </w:rPr>
        <w:t xml:space="preserve"> A, </w:t>
      </w:r>
      <w:proofErr w:type="spellStart"/>
      <w:r w:rsidRPr="00731D78">
        <w:rPr>
          <w:sz w:val="18"/>
        </w:rPr>
        <w:t>Crosato</w:t>
      </w:r>
      <w:proofErr w:type="spellEnd"/>
      <w:r w:rsidRPr="00731D78">
        <w:rPr>
          <w:sz w:val="18"/>
        </w:rPr>
        <w:t xml:space="preserve"> M, </w:t>
      </w:r>
      <w:proofErr w:type="spellStart"/>
      <w:r w:rsidRPr="00731D78">
        <w:rPr>
          <w:sz w:val="18"/>
        </w:rPr>
        <w:t>Boffa</w:t>
      </w:r>
      <w:proofErr w:type="spellEnd"/>
      <w:r w:rsidRPr="00731D78">
        <w:rPr>
          <w:sz w:val="18"/>
        </w:rPr>
        <w:t xml:space="preserve"> GM, et al. (2002) Active versus borderline myocarditis: clinicopathological correlates and prognostic implications. Heart 87:210–215</w:t>
      </w:r>
      <w:r>
        <w:rPr>
          <w:sz w:val="18"/>
        </w:rPr>
        <w:t>.</w:t>
      </w:r>
      <w:r w:rsidRPr="00731D78">
        <w:rPr>
          <w:sz w:val="18"/>
        </w:rPr>
        <w:t xml:space="preserve"> </w:t>
      </w:r>
    </w:p>
    <w:p w14:paraId="71CBDA11" w14:textId="3479A4E8" w:rsidR="00731D78" w:rsidRDefault="00731D78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731D78">
        <w:rPr>
          <w:sz w:val="18"/>
        </w:rPr>
        <w:t xml:space="preserve">Calabrese F, </w:t>
      </w:r>
      <w:proofErr w:type="spellStart"/>
      <w:r w:rsidRPr="00731D78">
        <w:rPr>
          <w:sz w:val="18"/>
        </w:rPr>
        <w:t>Thiene</w:t>
      </w:r>
      <w:proofErr w:type="spellEnd"/>
      <w:r w:rsidRPr="00731D78">
        <w:rPr>
          <w:sz w:val="18"/>
        </w:rPr>
        <w:t xml:space="preserve"> G (2003) Myocarditis and inflammatory cardiomyopathy: microbiological </w:t>
      </w:r>
      <w:proofErr w:type="spellStart"/>
      <w:r w:rsidRPr="00731D78">
        <w:rPr>
          <w:sz w:val="18"/>
        </w:rPr>
        <w:t>andmolecular</w:t>
      </w:r>
      <w:proofErr w:type="spellEnd"/>
      <w:r w:rsidRPr="00731D78">
        <w:rPr>
          <w:sz w:val="18"/>
        </w:rPr>
        <w:t xml:space="preserve"> biological aspects. Cardiovasc Res 60:11–25</w:t>
      </w:r>
      <w:r>
        <w:rPr>
          <w:sz w:val="18"/>
        </w:rPr>
        <w:t>.</w:t>
      </w:r>
      <w:r w:rsidRPr="00731D78">
        <w:rPr>
          <w:sz w:val="18"/>
        </w:rPr>
        <w:t xml:space="preserve"> </w:t>
      </w:r>
    </w:p>
    <w:p w14:paraId="00F4C26E" w14:textId="77777777" w:rsidR="00464D59" w:rsidRPr="00464D59" w:rsidRDefault="00731D78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731D78">
        <w:rPr>
          <w:sz w:val="18"/>
        </w:rPr>
        <w:t xml:space="preserve">Calabrese F, </w:t>
      </w:r>
      <w:proofErr w:type="spellStart"/>
      <w:r w:rsidRPr="00731D78">
        <w:rPr>
          <w:sz w:val="18"/>
        </w:rPr>
        <w:t>Rigo</w:t>
      </w:r>
      <w:proofErr w:type="spellEnd"/>
      <w:r w:rsidRPr="00731D78">
        <w:rPr>
          <w:sz w:val="18"/>
        </w:rPr>
        <w:t xml:space="preserve"> E, </w:t>
      </w:r>
      <w:proofErr w:type="spellStart"/>
      <w:r w:rsidRPr="00731D78">
        <w:rPr>
          <w:sz w:val="18"/>
        </w:rPr>
        <w:t>Milanesi</w:t>
      </w:r>
      <w:proofErr w:type="spellEnd"/>
      <w:r w:rsidRPr="00731D78">
        <w:rPr>
          <w:sz w:val="18"/>
        </w:rPr>
        <w:t xml:space="preserve"> O, et al. (2002) Molecular diagnosis of myocarditis and dilated cardiomyopathy in children. </w:t>
      </w:r>
      <w:proofErr w:type="spellStart"/>
      <w:r w:rsidRPr="00731D78">
        <w:rPr>
          <w:sz w:val="18"/>
        </w:rPr>
        <w:t>Clinico</w:t>
      </w:r>
      <w:proofErr w:type="spellEnd"/>
      <w:r w:rsidRPr="00731D78">
        <w:rPr>
          <w:sz w:val="18"/>
        </w:rPr>
        <w:t xml:space="preserve">-pathologic features and prognostic implications. </w:t>
      </w:r>
      <w:proofErr w:type="spellStart"/>
      <w:r w:rsidRPr="00464D59">
        <w:rPr>
          <w:sz w:val="18"/>
          <w:lang w:val="es-CR"/>
        </w:rPr>
        <w:t>Diagn</w:t>
      </w:r>
      <w:proofErr w:type="spellEnd"/>
      <w:r w:rsidRPr="00464D59">
        <w:rPr>
          <w:sz w:val="18"/>
          <w:lang w:val="es-CR"/>
        </w:rPr>
        <w:t xml:space="preserve"> Mol </w:t>
      </w:r>
      <w:proofErr w:type="spellStart"/>
      <w:r w:rsidRPr="00464D59">
        <w:rPr>
          <w:sz w:val="18"/>
          <w:lang w:val="es-CR"/>
        </w:rPr>
        <w:t>Pathol</w:t>
      </w:r>
      <w:proofErr w:type="spellEnd"/>
      <w:r w:rsidRPr="00464D59">
        <w:rPr>
          <w:sz w:val="18"/>
          <w:lang w:val="es-CR"/>
        </w:rPr>
        <w:t xml:space="preserve"> 11:212–221. </w:t>
      </w:r>
    </w:p>
    <w:p w14:paraId="14B2AD43" w14:textId="77777777" w:rsidR="00464D59" w:rsidRDefault="00464D5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464D59">
        <w:rPr>
          <w:sz w:val="18"/>
          <w:lang w:val="es-CR"/>
        </w:rPr>
        <w:t>Chimenti</w:t>
      </w:r>
      <w:proofErr w:type="spellEnd"/>
      <w:r w:rsidRPr="00464D59">
        <w:rPr>
          <w:sz w:val="18"/>
          <w:lang w:val="es-CR"/>
        </w:rPr>
        <w:t xml:space="preserve"> C, </w:t>
      </w:r>
      <w:proofErr w:type="spellStart"/>
      <w:r w:rsidRPr="00464D59">
        <w:rPr>
          <w:sz w:val="18"/>
          <w:lang w:val="es-CR"/>
        </w:rPr>
        <w:t>Calabrese</w:t>
      </w:r>
      <w:proofErr w:type="spellEnd"/>
      <w:r w:rsidRPr="00464D59">
        <w:rPr>
          <w:sz w:val="18"/>
          <w:lang w:val="es-CR"/>
        </w:rPr>
        <w:t xml:space="preserve"> F, </w:t>
      </w:r>
      <w:proofErr w:type="spellStart"/>
      <w:r w:rsidRPr="00464D59">
        <w:rPr>
          <w:sz w:val="18"/>
          <w:lang w:val="es-CR"/>
        </w:rPr>
        <w:t>Thiene</w:t>
      </w:r>
      <w:proofErr w:type="spellEnd"/>
      <w:r w:rsidRPr="00464D59">
        <w:rPr>
          <w:sz w:val="18"/>
          <w:lang w:val="es-CR"/>
        </w:rPr>
        <w:t xml:space="preserve"> G, et al. </w:t>
      </w:r>
      <w:r w:rsidRPr="00464D59">
        <w:rPr>
          <w:sz w:val="18"/>
        </w:rPr>
        <w:t>(2001) Inflammatory left ventricular microaneurysms as a cause of apparently idiopathic ventricular tachyarrhythmias. Circulation 104:168–173.</w:t>
      </w:r>
      <w:r>
        <w:rPr>
          <w:sz w:val="18"/>
        </w:rPr>
        <w:t xml:space="preserve"> </w:t>
      </w:r>
    </w:p>
    <w:p w14:paraId="77466F4F" w14:textId="6540C7A8" w:rsidR="00AE3E37" w:rsidRPr="00464D59" w:rsidRDefault="00464D59" w:rsidP="00464D5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464D59">
        <w:rPr>
          <w:sz w:val="18"/>
        </w:rPr>
        <w:t>Kuhl</w:t>
      </w:r>
      <w:proofErr w:type="spellEnd"/>
      <w:r w:rsidRPr="00464D59">
        <w:rPr>
          <w:sz w:val="18"/>
        </w:rPr>
        <w:t xml:space="preserve"> U, </w:t>
      </w:r>
      <w:proofErr w:type="spellStart"/>
      <w:r w:rsidRPr="00464D59">
        <w:rPr>
          <w:sz w:val="18"/>
        </w:rPr>
        <w:t>Pauschinger</w:t>
      </w:r>
      <w:proofErr w:type="spellEnd"/>
      <w:r w:rsidRPr="00464D59">
        <w:rPr>
          <w:sz w:val="18"/>
        </w:rPr>
        <w:t xml:space="preserve"> M, </w:t>
      </w:r>
      <w:proofErr w:type="spellStart"/>
      <w:r w:rsidRPr="00464D59">
        <w:rPr>
          <w:sz w:val="18"/>
        </w:rPr>
        <w:t>Noutsias</w:t>
      </w:r>
      <w:proofErr w:type="spellEnd"/>
      <w:r w:rsidRPr="00464D59">
        <w:rPr>
          <w:sz w:val="18"/>
        </w:rPr>
        <w:t xml:space="preserve"> M, et al. (2005) High prevalence of viral genomes and multiple viral infections in the myocardium of adults with “idiopathic” left ventricular dysfunction. Circulation 111:887–893.</w:t>
      </w:r>
    </w:p>
    <w:p w14:paraId="2F9B55F8" w14:textId="753DDD5D" w:rsidR="00581C81" w:rsidRDefault="00581C81" w:rsidP="008756E6">
      <w:pPr>
        <w:tabs>
          <w:tab w:val="left" w:pos="384"/>
        </w:tabs>
        <w:ind w:right="117"/>
      </w:pPr>
    </w:p>
    <w:p w14:paraId="64290E40" w14:textId="12A2AC33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14:paraId="1614A477" w14:textId="38246776" w:rsidR="00AE3E37" w:rsidRDefault="00AE3E37">
      <w:pPr>
        <w:pStyle w:val="BodyText"/>
        <w:rPr>
          <w:rFonts w:ascii="Calibri"/>
          <w:sz w:val="20"/>
        </w:rPr>
      </w:pPr>
    </w:p>
    <w:p w14:paraId="30F61C55" w14:textId="2962CA46" w:rsidR="00AE3E37" w:rsidRDefault="00644B1B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2E8325E" wp14:editId="43BF095B">
            <wp:simplePos x="0" y="0"/>
            <wp:positionH relativeFrom="margin">
              <wp:posOffset>6228080</wp:posOffset>
            </wp:positionH>
            <wp:positionV relativeFrom="margin">
              <wp:posOffset>7305675</wp:posOffset>
            </wp:positionV>
            <wp:extent cx="556260" cy="453390"/>
            <wp:effectExtent l="0" t="0" r="0" b="3810"/>
            <wp:wrapSquare wrapText="bothSides"/>
            <wp:docPr id="3" name="Imagem 3" descr="Unifil- Centro Universitário Filadélf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fil- Centro Universitário Filadélf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2ED9"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130DAF95" wp14:editId="5342DD8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E2D430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CA9BE12" w14:textId="5A70831D" w:rsidR="00AE3E37" w:rsidRDefault="007A3EE7" w:rsidP="00404E5B">
      <w:pPr>
        <w:spacing w:before="92"/>
        <w:ind w:right="4234"/>
        <w:rPr>
          <w:rFonts w:ascii="Arial"/>
        </w:rPr>
      </w:pPr>
      <w:r>
        <w:rPr>
          <w:rFonts w:ascii="Arial"/>
          <w:noProof/>
          <w:color w:val="BF5A14"/>
        </w:rPr>
        <w:drawing>
          <wp:anchor distT="0" distB="0" distL="114300" distR="114300" simplePos="0" relativeHeight="251660288" behindDoc="0" locked="0" layoutInCell="1" allowOverlap="1" wp14:anchorId="6FA6BD2C" wp14:editId="586D087A">
            <wp:simplePos x="0" y="0"/>
            <wp:positionH relativeFrom="margin">
              <wp:posOffset>2540</wp:posOffset>
            </wp:positionH>
            <wp:positionV relativeFrom="margin">
              <wp:posOffset>7395845</wp:posOffset>
            </wp:positionV>
            <wp:extent cx="525780" cy="525780"/>
            <wp:effectExtent l="0" t="0" r="7620" b="762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10C">
        <w:rPr>
          <w:rFonts w:ascii="Arial"/>
          <w:color w:val="BF5A14"/>
        </w:rPr>
        <w:t>Biography</w:t>
      </w:r>
    </w:p>
    <w:p w14:paraId="02D7CA2C" w14:textId="315AEE8F" w:rsidR="00644B1B" w:rsidRDefault="00644B1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44B1B">
        <w:rPr>
          <w:rFonts w:ascii="Arial"/>
          <w:sz w:val="14"/>
        </w:rPr>
        <w:t>Jo</w:t>
      </w:r>
      <w:r w:rsidRPr="00644B1B">
        <w:rPr>
          <w:rFonts w:ascii="Arial"/>
          <w:sz w:val="14"/>
        </w:rPr>
        <w:t>ã</w:t>
      </w:r>
      <w:r w:rsidRPr="00644B1B">
        <w:rPr>
          <w:rFonts w:ascii="Arial"/>
          <w:sz w:val="14"/>
        </w:rPr>
        <w:t>o Marcos Brandet has experience in Morphology, Immunology, Biophysics and Physiology, focusing on Human Anatomy, Physiology, Cellular and Molecular Immunology, acting on the following subjects: Human Neuroanatomy, Neurophysiology and Neuroimmunology. Brandet studied Human Neuroanatomy and Thoracic Oncology at University of Michigan, Mechanical Ventilation for COVID-19 at Harvard University, Psychology and Pedagogy at Ulyanovsk State University</w:t>
      </w:r>
      <w:r>
        <w:rPr>
          <w:rFonts w:ascii="Arial"/>
          <w:sz w:val="14"/>
        </w:rPr>
        <w:t xml:space="preserve"> and </w:t>
      </w:r>
      <w:r w:rsidRPr="00644B1B">
        <w:rPr>
          <w:rFonts w:ascii="Arial"/>
          <w:sz w:val="14"/>
        </w:rPr>
        <w:t>Human Anatomy at Hong Kong Polytechnic University</w:t>
      </w:r>
      <w:r>
        <w:rPr>
          <w:rFonts w:ascii="Arial"/>
          <w:sz w:val="14"/>
        </w:rPr>
        <w:t xml:space="preserve">. </w:t>
      </w:r>
      <w:r w:rsidRPr="00644B1B">
        <w:rPr>
          <w:rFonts w:ascii="Arial"/>
          <w:sz w:val="14"/>
        </w:rPr>
        <w:t>Brandet studied Advanced Neurobiology at Peking University, Medical Neuroscience at Duke University, Quantum Mechanics at University of Colorado and Computational Neuroscience at University of Washington.</w:t>
      </w:r>
      <w:r>
        <w:rPr>
          <w:rFonts w:ascii="Arial"/>
          <w:sz w:val="14"/>
        </w:rPr>
        <w:t xml:space="preserve"> </w:t>
      </w:r>
      <w:r w:rsidRPr="00644B1B">
        <w:rPr>
          <w:rFonts w:ascii="Arial"/>
          <w:sz w:val="14"/>
        </w:rPr>
        <w:t>Jo</w:t>
      </w:r>
      <w:r w:rsidRPr="00644B1B">
        <w:rPr>
          <w:rFonts w:ascii="Arial"/>
          <w:sz w:val="14"/>
        </w:rPr>
        <w:t>ã</w:t>
      </w:r>
      <w:r w:rsidRPr="00644B1B">
        <w:rPr>
          <w:rFonts w:ascii="Arial"/>
          <w:sz w:val="14"/>
        </w:rPr>
        <w:t>o Marcos completed Specialization in Fundamentals of Immunology at Rice University; Specialization in School Health for Children and Adolescents at University of Colorado;</w:t>
      </w:r>
      <w:r>
        <w:rPr>
          <w:rFonts w:ascii="Arial"/>
          <w:sz w:val="14"/>
        </w:rPr>
        <w:t xml:space="preserve"> </w:t>
      </w:r>
      <w:r w:rsidRPr="00644B1B">
        <w:rPr>
          <w:rFonts w:ascii="Arial"/>
          <w:sz w:val="14"/>
        </w:rPr>
        <w:t>Specialization in Anatomy at University of Michigan; Specialization in Epidemiology in Public Health Practice at Johns Hopkins University; Specialization in Newborn Baby Care at University of Colorado;</w:t>
      </w:r>
      <w:r>
        <w:rPr>
          <w:rFonts w:ascii="Arial"/>
          <w:sz w:val="14"/>
        </w:rPr>
        <w:t xml:space="preserve"> </w:t>
      </w:r>
      <w:r w:rsidRPr="00644B1B">
        <w:rPr>
          <w:rFonts w:ascii="Arial"/>
          <w:sz w:val="14"/>
        </w:rPr>
        <w:t>Specialization in Neuroscience and Neuroimaging at Johns Hopkins University.</w:t>
      </w:r>
    </w:p>
    <w:p w14:paraId="19361B83" w14:textId="1231E0E0" w:rsidR="00A269B5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4D7902" w:rsidRPr="008876D8">
          <w:rPr>
            <w:rStyle w:val="Hyperlink"/>
            <w:rFonts w:ascii="Arial"/>
            <w:sz w:val="14"/>
          </w:rPr>
          <w:t>jmbrandet@edu.unifil.br</w:t>
        </w:r>
      </w:hyperlink>
    </w:p>
    <w:p w14:paraId="66CA5C9F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5440" behindDoc="0" locked="0" layoutInCell="1" allowOverlap="1" wp14:anchorId="5A2169EB" wp14:editId="4EE9338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8AA6C10" id="Line 3" o:spid="_x0000_s1026" style="position:absolute;z-index: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0853234A" w14:textId="77777777" w:rsidR="00DE66C3" w:rsidRDefault="00DE66C3">
      <w:pPr>
        <w:spacing w:before="39"/>
        <w:ind w:left="100"/>
        <w:rPr>
          <w:rFonts w:ascii="Minion Pro"/>
          <w:b/>
          <w:sz w:val="20"/>
        </w:rPr>
      </w:pPr>
    </w:p>
    <w:p w14:paraId="69C70348" w14:textId="77777777" w:rsidR="00581C81" w:rsidRDefault="00581C81" w:rsidP="00581C81">
      <w:pPr>
        <w:ind w:left="100"/>
        <w:rPr>
          <w:rFonts w:ascii="Minion Pro"/>
          <w:b/>
          <w:sz w:val="20"/>
        </w:rPr>
      </w:pPr>
    </w:p>
    <w:p w14:paraId="1491D2AE" w14:textId="2F264237" w:rsidR="00AE3E37" w:rsidRPr="00581C81" w:rsidRDefault="00A9710C" w:rsidP="00581C81">
      <w:pPr>
        <w:ind w:left="100"/>
        <w:rPr>
          <w:rFonts w:ascii="Minion Pro"/>
          <w:b/>
          <w:sz w:val="20"/>
        </w:rPr>
        <w:sectPr w:rsidR="00AE3E37" w:rsidRPr="00581C8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14:paraId="394C230B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38E941ED" w14:textId="0B36E126" w:rsidR="00F046EA" w:rsidRPr="0013708E" w:rsidRDefault="00F046EA" w:rsidP="00F046EA">
      <w:pPr>
        <w:jc w:val="both"/>
      </w:pPr>
      <w:r w:rsidRPr="0013708E">
        <w:t xml:space="preserve">Full name: </w:t>
      </w:r>
      <w:r w:rsidR="00DE66C3">
        <w:t>João Marcos Brandet</w:t>
      </w:r>
    </w:p>
    <w:p w14:paraId="6792EE46" w14:textId="0414D78E" w:rsidR="00F046EA" w:rsidRDefault="00F046EA" w:rsidP="00F046EA">
      <w:pPr>
        <w:jc w:val="both"/>
      </w:pPr>
      <w:r w:rsidRPr="0013708E">
        <w:t>Contact number:</w:t>
      </w:r>
      <w:r w:rsidR="00DE66C3">
        <w:t xml:space="preserve"> +55 43 98411-7430</w:t>
      </w:r>
    </w:p>
    <w:p w14:paraId="0ACBD0B8" w14:textId="43E1A914" w:rsidR="00F046EA" w:rsidRPr="0013708E" w:rsidRDefault="00F046EA" w:rsidP="00F046EA">
      <w:pPr>
        <w:jc w:val="both"/>
      </w:pPr>
      <w:r>
        <w:t xml:space="preserve">Mail id: </w:t>
      </w:r>
      <w:r w:rsidR="00A07496">
        <w:t>j</w:t>
      </w:r>
      <w:r w:rsidR="00DE66C3">
        <w:t>mbrandet@edu.unifil.br</w:t>
      </w:r>
    </w:p>
    <w:p w14:paraId="4812DBCA" w14:textId="337B000D" w:rsidR="00F046EA" w:rsidRDefault="00F046EA" w:rsidP="00F046EA">
      <w:pPr>
        <w:jc w:val="both"/>
      </w:pPr>
      <w:r w:rsidRPr="0013708E">
        <w:t>Category: Oral presentation</w:t>
      </w:r>
      <w:r>
        <w:t xml:space="preserve"> </w:t>
      </w:r>
    </w:p>
    <w:p w14:paraId="1686B006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C9252B" w14:textId="77777777" w:rsidR="00982C91" w:rsidRDefault="00982C91">
      <w:r>
        <w:separator/>
      </w:r>
    </w:p>
  </w:endnote>
  <w:endnote w:type="continuationSeparator" w:id="0">
    <w:p w14:paraId="6AA0BD13" w14:textId="77777777" w:rsidR="00982C91" w:rsidRDefault="00982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171C0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587DEBF" wp14:editId="3879142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057DD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DB8CDA3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587DEB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" filled="f" stroked="f">
              <v:textbox inset="0,0,0,0">
                <w:txbxContent>
                  <w:p w14:paraId="70057DD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DB8CDA3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80658E3" wp14:editId="468CAB9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9BC18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05BE11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80658E3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369BC18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05BE11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D9FC9BA" wp14:editId="160AA07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27AB3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0DF0A7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D9FC9BA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0427AB3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0DF0A7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8EA791" w14:textId="77777777" w:rsidR="00982C91" w:rsidRDefault="00982C91">
      <w:r>
        <w:separator/>
      </w:r>
    </w:p>
  </w:footnote>
  <w:footnote w:type="continuationSeparator" w:id="0">
    <w:p w14:paraId="789D9289" w14:textId="77777777" w:rsidR="00982C91" w:rsidRDefault="00982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317D"/>
    <w:rsid w:val="00096972"/>
    <w:rsid w:val="000B54C0"/>
    <w:rsid w:val="000E2911"/>
    <w:rsid w:val="001263DF"/>
    <w:rsid w:val="001D4515"/>
    <w:rsid w:val="00292ED9"/>
    <w:rsid w:val="002F1CCC"/>
    <w:rsid w:val="00302829"/>
    <w:rsid w:val="00351D9B"/>
    <w:rsid w:val="00356A79"/>
    <w:rsid w:val="00380299"/>
    <w:rsid w:val="00396F6D"/>
    <w:rsid w:val="00404E5B"/>
    <w:rsid w:val="00414F7B"/>
    <w:rsid w:val="004355DC"/>
    <w:rsid w:val="00464D59"/>
    <w:rsid w:val="004749B4"/>
    <w:rsid w:val="00490C67"/>
    <w:rsid w:val="00494130"/>
    <w:rsid w:val="004D0D73"/>
    <w:rsid w:val="004D7902"/>
    <w:rsid w:val="004F3523"/>
    <w:rsid w:val="005463C7"/>
    <w:rsid w:val="0055127A"/>
    <w:rsid w:val="00580E23"/>
    <w:rsid w:val="00581C81"/>
    <w:rsid w:val="005973B9"/>
    <w:rsid w:val="005B3A56"/>
    <w:rsid w:val="006060CE"/>
    <w:rsid w:val="0061505C"/>
    <w:rsid w:val="0063497F"/>
    <w:rsid w:val="00644B1B"/>
    <w:rsid w:val="0068265B"/>
    <w:rsid w:val="00714354"/>
    <w:rsid w:val="00731D78"/>
    <w:rsid w:val="00745A50"/>
    <w:rsid w:val="0078485A"/>
    <w:rsid w:val="007A3EE7"/>
    <w:rsid w:val="00803828"/>
    <w:rsid w:val="008153BF"/>
    <w:rsid w:val="00873DF0"/>
    <w:rsid w:val="008756E6"/>
    <w:rsid w:val="00897EC5"/>
    <w:rsid w:val="008E5477"/>
    <w:rsid w:val="00932D82"/>
    <w:rsid w:val="00982C91"/>
    <w:rsid w:val="009B2D44"/>
    <w:rsid w:val="00A07496"/>
    <w:rsid w:val="00A07E82"/>
    <w:rsid w:val="00A269B5"/>
    <w:rsid w:val="00A42D6E"/>
    <w:rsid w:val="00A52075"/>
    <w:rsid w:val="00A725D0"/>
    <w:rsid w:val="00A9710C"/>
    <w:rsid w:val="00AE3E37"/>
    <w:rsid w:val="00B21A57"/>
    <w:rsid w:val="00B5422E"/>
    <w:rsid w:val="00B83486"/>
    <w:rsid w:val="00B86206"/>
    <w:rsid w:val="00BD5DF1"/>
    <w:rsid w:val="00BE69A0"/>
    <w:rsid w:val="00C0689D"/>
    <w:rsid w:val="00C33602"/>
    <w:rsid w:val="00C40072"/>
    <w:rsid w:val="00C55BE7"/>
    <w:rsid w:val="00C56C74"/>
    <w:rsid w:val="00C661A9"/>
    <w:rsid w:val="00CC6455"/>
    <w:rsid w:val="00CD6F55"/>
    <w:rsid w:val="00D2608F"/>
    <w:rsid w:val="00D36D62"/>
    <w:rsid w:val="00D744A2"/>
    <w:rsid w:val="00DE3104"/>
    <w:rsid w:val="00DE6170"/>
    <w:rsid w:val="00DE66C3"/>
    <w:rsid w:val="00E30AAC"/>
    <w:rsid w:val="00E90846"/>
    <w:rsid w:val="00E95D97"/>
    <w:rsid w:val="00EA0D8B"/>
    <w:rsid w:val="00ED2EB3"/>
    <w:rsid w:val="00F02ED2"/>
    <w:rsid w:val="00F046EA"/>
    <w:rsid w:val="00F46644"/>
    <w:rsid w:val="00F72EEA"/>
    <w:rsid w:val="00F84CAE"/>
    <w:rsid w:val="00FA41DE"/>
    <w:rsid w:val="00FA5FDF"/>
    <w:rsid w:val="00FC76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9C13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D79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D7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jmbrandet@edu.unifil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737</Words>
  <Characters>4202</Characters>
  <Application>Microsoft Office Word</Application>
  <DocSecurity>0</DocSecurity>
  <Lines>35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Organic Chemistry</cp:lastModifiedBy>
  <cp:revision>2</cp:revision>
  <dcterms:created xsi:type="dcterms:W3CDTF">2021-09-22T10:25:00Z</dcterms:created>
  <dcterms:modified xsi:type="dcterms:W3CDTF">2021-09-22T10:25:00Z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