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318" w:rsidRDefault="00935318" w:rsidP="00935318">
      <w:pPr>
        <w:spacing w:after="0"/>
        <w:rPr>
          <w:rFonts w:ascii="Times New Roman" w:hAnsi="Times New Roman" w:cs="Times New Roman"/>
          <w:lang w:val="en-US"/>
        </w:rPr>
      </w:pPr>
      <w:r w:rsidRPr="003F0440">
        <w:rPr>
          <w:rFonts w:ascii="Times New Roman" w:hAnsi="Times New Roman" w:cs="Times New Roman"/>
          <w:b/>
          <w:lang w:val="en-US"/>
        </w:rPr>
        <w:t>Topic:</w:t>
      </w:r>
      <w:r w:rsidRPr="003F0440">
        <w:rPr>
          <w:rFonts w:ascii="Times New Roman" w:hAnsi="Times New Roman" w:cs="Times New Roman"/>
          <w:lang w:val="en-US"/>
        </w:rPr>
        <w:t xml:space="preserve"> Experience of using a fixed combination of drugs (perindopril</w:t>
      </w:r>
      <w:r w:rsidR="00497061" w:rsidRPr="00497061">
        <w:rPr>
          <w:rFonts w:ascii="Times New Roman" w:hAnsi="Times New Roman" w:cs="Times New Roman"/>
          <w:lang w:val="en-US"/>
        </w:rPr>
        <w:t xml:space="preserve"> </w:t>
      </w:r>
      <w:r w:rsidR="00497061" w:rsidRPr="003F0440">
        <w:rPr>
          <w:rFonts w:ascii="Times New Roman" w:hAnsi="Times New Roman" w:cs="Times New Roman"/>
          <w:lang w:val="en-US"/>
        </w:rPr>
        <w:t>argin</w:t>
      </w:r>
      <w:bookmarkStart w:id="0" w:name="_GoBack"/>
      <w:bookmarkEnd w:id="0"/>
      <w:r w:rsidR="00497061" w:rsidRPr="003F0440">
        <w:rPr>
          <w:rFonts w:ascii="Times New Roman" w:hAnsi="Times New Roman" w:cs="Times New Roman"/>
          <w:lang w:val="en-US"/>
        </w:rPr>
        <w:t>ine</w:t>
      </w:r>
      <w:r w:rsidR="00497061" w:rsidRPr="003F0440">
        <w:rPr>
          <w:rFonts w:ascii="Times New Roman" w:hAnsi="Times New Roman" w:cs="Times New Roman"/>
          <w:lang w:val="en-US"/>
        </w:rPr>
        <w:t xml:space="preserve"> </w:t>
      </w:r>
      <w:r w:rsidRPr="003F0440">
        <w:rPr>
          <w:rFonts w:ascii="Times New Roman" w:hAnsi="Times New Roman" w:cs="Times New Roman"/>
          <w:lang w:val="en-US"/>
        </w:rPr>
        <w:t>/amlodipine/atorvastatin) in patients with hypertension of very high risk with low adherence to hypotensive and lipid-lowering therapy at the outpatient stage.</w:t>
      </w:r>
    </w:p>
    <w:p w:rsidR="00935318" w:rsidRPr="003F0440" w:rsidRDefault="00935318" w:rsidP="00935318">
      <w:pPr>
        <w:spacing w:after="0"/>
        <w:rPr>
          <w:rFonts w:ascii="Times New Roman" w:hAnsi="Times New Roman" w:cs="Times New Roman"/>
          <w:lang w:val="en-US"/>
        </w:rPr>
      </w:pPr>
    </w:p>
    <w:p w:rsidR="00935318" w:rsidRPr="003F0440" w:rsidRDefault="00935318" w:rsidP="00935318">
      <w:pPr>
        <w:spacing w:after="0"/>
        <w:rPr>
          <w:rFonts w:ascii="Times New Roman" w:hAnsi="Times New Roman" w:cs="Times New Roman"/>
          <w:lang w:val="en-US"/>
        </w:rPr>
      </w:pPr>
      <w:r w:rsidRPr="003F0440">
        <w:rPr>
          <w:rFonts w:ascii="Times New Roman" w:hAnsi="Times New Roman" w:cs="Times New Roman"/>
          <w:b/>
          <w:lang w:val="en-US"/>
        </w:rPr>
        <w:t>The authors:</w:t>
      </w:r>
      <w:r w:rsidRPr="005724D3">
        <w:rPr>
          <w:lang w:val="en-US"/>
        </w:rPr>
        <w:t xml:space="preserve"> </w:t>
      </w:r>
      <w:proofErr w:type="spellStart"/>
      <w:r w:rsidRPr="005724D3">
        <w:rPr>
          <w:rFonts w:ascii="Times New Roman" w:hAnsi="Times New Roman" w:cs="Times New Roman"/>
          <w:lang w:val="en-US"/>
        </w:rPr>
        <w:t>Dzhunusbekova</w:t>
      </w:r>
      <w:proofErr w:type="spellEnd"/>
      <w:r w:rsidRPr="005724D3">
        <w:rPr>
          <w:rFonts w:ascii="Times New Roman" w:hAnsi="Times New Roman" w:cs="Times New Roman"/>
          <w:lang w:val="en-US"/>
        </w:rPr>
        <w:t xml:space="preserve"> G.A., </w:t>
      </w:r>
      <w:proofErr w:type="spellStart"/>
      <w:r w:rsidRPr="005724D3">
        <w:rPr>
          <w:rFonts w:ascii="Times New Roman" w:hAnsi="Times New Roman" w:cs="Times New Roman"/>
          <w:lang w:val="en-US"/>
        </w:rPr>
        <w:t>Tundybaeva</w:t>
      </w:r>
      <w:proofErr w:type="spellEnd"/>
      <w:r w:rsidRPr="005724D3">
        <w:rPr>
          <w:rFonts w:ascii="Times New Roman" w:hAnsi="Times New Roman" w:cs="Times New Roman"/>
          <w:lang w:val="en-US"/>
        </w:rPr>
        <w:t xml:space="preserve"> M.K., </w:t>
      </w:r>
      <w:proofErr w:type="spellStart"/>
      <w:r w:rsidRPr="005724D3">
        <w:rPr>
          <w:rFonts w:ascii="Times New Roman" w:hAnsi="Times New Roman" w:cs="Times New Roman"/>
          <w:lang w:val="en-US"/>
        </w:rPr>
        <w:t>Utebalieva</w:t>
      </w:r>
      <w:proofErr w:type="spellEnd"/>
      <w:r w:rsidRPr="005724D3">
        <w:rPr>
          <w:rFonts w:ascii="Times New Roman" w:hAnsi="Times New Roman" w:cs="Times New Roman"/>
          <w:lang w:val="en-US"/>
        </w:rPr>
        <w:t xml:space="preserve"> D.D., </w:t>
      </w:r>
      <w:proofErr w:type="spellStart"/>
      <w:r w:rsidRPr="005724D3">
        <w:rPr>
          <w:rFonts w:ascii="Times New Roman" w:hAnsi="Times New Roman" w:cs="Times New Roman"/>
          <w:lang w:val="en-US"/>
        </w:rPr>
        <w:t>Leonovich</w:t>
      </w:r>
      <w:proofErr w:type="spellEnd"/>
      <w:r w:rsidRPr="005724D3">
        <w:rPr>
          <w:rFonts w:ascii="Times New Roman" w:hAnsi="Times New Roman" w:cs="Times New Roman"/>
          <w:lang w:val="en-US"/>
        </w:rPr>
        <w:t xml:space="preserve"> T.N., </w:t>
      </w:r>
      <w:proofErr w:type="spellStart"/>
      <w:r w:rsidR="00D85CF2">
        <w:rPr>
          <w:rFonts w:ascii="Times New Roman" w:hAnsi="Times New Roman" w:cs="Times New Roman"/>
          <w:lang w:val="en-US"/>
        </w:rPr>
        <w:t>Kabdulkaeva</w:t>
      </w:r>
      <w:proofErr w:type="spellEnd"/>
      <w:r w:rsidR="00D85CF2">
        <w:rPr>
          <w:rFonts w:ascii="Times New Roman" w:hAnsi="Times New Roman" w:cs="Times New Roman"/>
          <w:lang w:val="en-US"/>
        </w:rPr>
        <w:t xml:space="preserve"> A.I.</w:t>
      </w:r>
      <w:r w:rsidR="00D85CF2" w:rsidRPr="00D85CF2">
        <w:rPr>
          <w:rFonts w:ascii="Times New Roman" w:hAnsi="Times New Roman" w:cs="Times New Roman"/>
          <w:lang w:val="en-US"/>
        </w:rPr>
        <w:t>,</w:t>
      </w:r>
      <w:proofErr w:type="spellStart"/>
      <w:r w:rsidRPr="005724D3">
        <w:rPr>
          <w:rFonts w:ascii="Times New Roman" w:hAnsi="Times New Roman" w:cs="Times New Roman"/>
          <w:lang w:val="en-US"/>
        </w:rPr>
        <w:t>Mamedguliyeva</w:t>
      </w:r>
      <w:proofErr w:type="spellEnd"/>
      <w:r w:rsidRPr="005724D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5724D3">
        <w:rPr>
          <w:rFonts w:ascii="Times New Roman" w:hAnsi="Times New Roman" w:cs="Times New Roman"/>
          <w:lang w:val="en-US"/>
        </w:rPr>
        <w:t>Z</w:t>
      </w:r>
      <w:r w:rsidR="00FB73C3">
        <w:rPr>
          <w:rFonts w:ascii="Times New Roman" w:hAnsi="Times New Roman" w:cs="Times New Roman"/>
          <w:lang w:val="en-US"/>
        </w:rPr>
        <w:t>h</w:t>
      </w:r>
      <w:r w:rsidRPr="005724D3">
        <w:rPr>
          <w:rFonts w:ascii="Times New Roman" w:hAnsi="Times New Roman" w:cs="Times New Roman"/>
          <w:lang w:val="en-US"/>
        </w:rPr>
        <w:t>.T</w:t>
      </w:r>
      <w:proofErr w:type="spellEnd"/>
      <w:r w:rsidRPr="005724D3">
        <w:rPr>
          <w:rFonts w:ascii="Times New Roman" w:hAnsi="Times New Roman" w:cs="Times New Roman"/>
          <w:lang w:val="en-US"/>
        </w:rPr>
        <w:t xml:space="preserve">., </w:t>
      </w:r>
    </w:p>
    <w:p w:rsidR="00935318" w:rsidRPr="003F0440" w:rsidRDefault="00935318" w:rsidP="00935318">
      <w:pPr>
        <w:spacing w:after="0"/>
        <w:rPr>
          <w:rFonts w:ascii="Times New Roman" w:hAnsi="Times New Roman" w:cs="Times New Roman"/>
          <w:lang w:val="en-US"/>
        </w:rPr>
      </w:pPr>
      <w:r w:rsidRPr="003F0440">
        <w:rPr>
          <w:rFonts w:ascii="Times New Roman" w:hAnsi="Times New Roman" w:cs="Times New Roman"/>
          <w:b/>
          <w:lang w:val="en-US"/>
        </w:rPr>
        <w:t>Purpose:</w:t>
      </w:r>
      <w:r w:rsidRPr="003F0440">
        <w:rPr>
          <w:rFonts w:ascii="Times New Roman" w:hAnsi="Times New Roman" w:cs="Times New Roman"/>
          <w:lang w:val="en-US"/>
        </w:rPr>
        <w:t xml:space="preserve"> To evaluate the effect of fixed drug combinations (perindopril</w:t>
      </w:r>
      <w:r w:rsidR="00FB73C3" w:rsidRPr="00FB73C3">
        <w:rPr>
          <w:rFonts w:ascii="Times New Roman" w:hAnsi="Times New Roman" w:cs="Times New Roman"/>
          <w:lang w:val="en-US"/>
        </w:rPr>
        <w:t xml:space="preserve"> </w:t>
      </w:r>
      <w:r w:rsidR="00FB73C3" w:rsidRPr="003F0440">
        <w:rPr>
          <w:rFonts w:ascii="Times New Roman" w:hAnsi="Times New Roman" w:cs="Times New Roman"/>
          <w:lang w:val="en-US"/>
        </w:rPr>
        <w:t>arginine</w:t>
      </w:r>
      <w:r w:rsidR="00FB73C3" w:rsidRPr="003F0440">
        <w:rPr>
          <w:rFonts w:ascii="Times New Roman" w:hAnsi="Times New Roman" w:cs="Times New Roman"/>
          <w:lang w:val="en-US"/>
        </w:rPr>
        <w:t xml:space="preserve"> </w:t>
      </w:r>
      <w:r w:rsidRPr="003F0440">
        <w:rPr>
          <w:rFonts w:ascii="Times New Roman" w:hAnsi="Times New Roman" w:cs="Times New Roman"/>
          <w:lang w:val="en-US"/>
        </w:rPr>
        <w:t>/amlodipine/atorvastatin) on the effectiveness of antihypertensive and lipid-lowering therapy and patient adherence to treatment.</w:t>
      </w:r>
    </w:p>
    <w:p w:rsidR="00935318" w:rsidRPr="003F0440" w:rsidRDefault="00935318" w:rsidP="00935318">
      <w:pPr>
        <w:spacing w:after="0"/>
        <w:rPr>
          <w:rFonts w:ascii="Times New Roman" w:hAnsi="Times New Roman" w:cs="Times New Roman"/>
          <w:b/>
          <w:lang w:val="en-US"/>
        </w:rPr>
      </w:pPr>
      <w:r w:rsidRPr="003F0440">
        <w:rPr>
          <w:rFonts w:ascii="Times New Roman" w:hAnsi="Times New Roman" w:cs="Times New Roman"/>
          <w:b/>
          <w:lang w:val="en-US"/>
        </w:rPr>
        <w:t>Materials and methods</w:t>
      </w:r>
    </w:p>
    <w:p w:rsidR="00935318" w:rsidRPr="003F0440" w:rsidRDefault="00935318" w:rsidP="00935318">
      <w:pPr>
        <w:spacing w:after="0"/>
        <w:rPr>
          <w:rFonts w:ascii="Times New Roman" w:hAnsi="Times New Roman" w:cs="Times New Roman"/>
          <w:lang w:val="en-US"/>
        </w:rPr>
      </w:pPr>
      <w:r w:rsidRPr="003F0440">
        <w:rPr>
          <w:rFonts w:ascii="Times New Roman" w:hAnsi="Times New Roman" w:cs="Times New Roman"/>
          <w:lang w:val="en-US"/>
        </w:rPr>
        <w:t>The material for the study were people aged 45-85 years, male and female with hypertension very high risk, selected at the primary health care stage, namely, observed on an outpatient basis and registered by a cardiologist / therapist in the city Almaty. The total number was 96 people, of them -53 (55%) are women, 43 are men (45%). The ma</w:t>
      </w:r>
      <w:r>
        <w:rPr>
          <w:rFonts w:ascii="Times New Roman" w:hAnsi="Times New Roman" w:cs="Times New Roman"/>
          <w:lang w:val="en-US"/>
        </w:rPr>
        <w:t>jority of patients received</w:t>
      </w:r>
      <w:r w:rsidRPr="00437CDA">
        <w:rPr>
          <w:lang w:val="en-US"/>
        </w:rPr>
        <w:t xml:space="preserve"> </w:t>
      </w:r>
      <w:r w:rsidRPr="00437CDA">
        <w:rPr>
          <w:rFonts w:ascii="Times New Roman" w:hAnsi="Times New Roman" w:cs="Times New Roman"/>
          <w:lang w:val="en-US"/>
        </w:rPr>
        <w:t>monotherapy</w:t>
      </w:r>
      <w:r>
        <w:rPr>
          <w:rFonts w:ascii="Times New Roman" w:hAnsi="Times New Roman" w:cs="Times New Roman"/>
          <w:lang w:val="en-US"/>
        </w:rPr>
        <w:t xml:space="preserve"> on an outpatient level. </w:t>
      </w:r>
      <w:r w:rsidRPr="003F0440">
        <w:rPr>
          <w:rFonts w:ascii="Times New Roman" w:hAnsi="Times New Roman" w:cs="Times New Roman"/>
          <w:lang w:val="en-US"/>
        </w:rPr>
        <w:t>The use of statins</w:t>
      </w:r>
      <w:r w:rsidRPr="00443111">
        <w:rPr>
          <w:rFonts w:ascii="Times New Roman" w:hAnsi="Times New Roman" w:cs="Times New Roman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lang w:val="en-US"/>
        </w:rPr>
        <w:t>was observed</w:t>
      </w:r>
      <w:proofErr w:type="gramEnd"/>
      <w:r>
        <w:rPr>
          <w:rFonts w:ascii="Times New Roman" w:hAnsi="Times New Roman" w:cs="Times New Roman"/>
          <w:lang w:val="en-US"/>
        </w:rPr>
        <w:t xml:space="preserve"> only among </w:t>
      </w:r>
      <w:r w:rsidRPr="003F0440">
        <w:rPr>
          <w:rFonts w:ascii="Times New Roman" w:hAnsi="Times New Roman" w:cs="Times New Roman"/>
          <w:lang w:val="en-US"/>
        </w:rPr>
        <w:t>12 patients, which accounted for 8.5% of the total number of the studied group. The study was conducted for 3 months, including a monthly visit of patients, during which the anthropometric data were monitored, measurement of  SBP/ DBP,</w:t>
      </w:r>
      <w:r w:rsidRPr="005724D3">
        <w:rPr>
          <w:lang w:val="en-US"/>
        </w:rPr>
        <w:t xml:space="preserve"> </w:t>
      </w:r>
      <w:r w:rsidRPr="005724D3">
        <w:rPr>
          <w:rFonts w:ascii="Times New Roman" w:hAnsi="Times New Roman" w:cs="Times New Roman"/>
          <w:lang w:val="en-US"/>
        </w:rPr>
        <w:t>manual mechanical tonometer,</w:t>
      </w:r>
      <w:r w:rsidRPr="003F0440">
        <w:rPr>
          <w:rFonts w:ascii="Times New Roman" w:hAnsi="Times New Roman" w:cs="Times New Roman"/>
          <w:lang w:val="en-US"/>
        </w:rPr>
        <w:t xml:space="preserve"> 24-hour blood p</w:t>
      </w:r>
      <w:r>
        <w:rPr>
          <w:rFonts w:ascii="Times New Roman" w:hAnsi="Times New Roman" w:cs="Times New Roman"/>
          <w:lang w:val="en-US"/>
        </w:rPr>
        <w:t xml:space="preserve">ressure monitoring </w:t>
      </w:r>
      <w:r w:rsidRPr="003F0440">
        <w:rPr>
          <w:rFonts w:ascii="Times New Roman" w:hAnsi="Times New Roman" w:cs="Times New Roman"/>
          <w:lang w:val="en-US"/>
        </w:rPr>
        <w:t xml:space="preserve"> during </w:t>
      </w:r>
      <w:r w:rsidRPr="00180CA7">
        <w:rPr>
          <w:rFonts w:ascii="Times New Roman" w:hAnsi="Times New Roman" w:cs="Times New Roman"/>
          <w:lang w:val="en-US"/>
        </w:rPr>
        <w:t>the first and last visit, also monitored the lipid spectrum, creatinine and  the formula CKD-EPI</w:t>
      </w:r>
      <w:r w:rsidR="00DC398B" w:rsidRPr="00180CA7">
        <w:rPr>
          <w:rFonts w:ascii="Times New Roman" w:hAnsi="Times New Roman" w:cs="Times New Roman"/>
          <w:lang w:val="en-US"/>
        </w:rPr>
        <w:t xml:space="preserve">. </w:t>
      </w:r>
      <w:r w:rsidRPr="00180CA7">
        <w:rPr>
          <w:rFonts w:ascii="Times New Roman" w:hAnsi="Times New Roman" w:cs="Times New Roman"/>
          <w:lang w:val="en-US"/>
        </w:rPr>
        <w:t>15</w:t>
      </w:r>
      <w:r w:rsidR="00180CA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="00180CA7">
        <w:rPr>
          <w:rFonts w:ascii="Times New Roman" w:hAnsi="Times New Roman" w:cs="Times New Roman"/>
          <w:lang w:val="en-US"/>
        </w:rPr>
        <w:t>patiant</w:t>
      </w:r>
      <w:proofErr w:type="spellEnd"/>
      <w:r w:rsidR="00180CA7">
        <w:rPr>
          <w:rFonts w:ascii="Times New Roman" w:hAnsi="Times New Roman" w:cs="Times New Roman"/>
          <w:lang w:val="en-US"/>
        </w:rPr>
        <w:t xml:space="preserve"> </w:t>
      </w:r>
      <w:r w:rsidR="00180CA7" w:rsidRPr="00180CA7">
        <w:rPr>
          <w:rFonts w:ascii="Times New Roman" w:hAnsi="Times New Roman" w:cs="Times New Roman"/>
          <w:lang w:val="en-US"/>
        </w:rPr>
        <w:t xml:space="preserve"> </w:t>
      </w:r>
      <w:r w:rsidRPr="00180CA7">
        <w:rPr>
          <w:rFonts w:ascii="Times New Roman" w:hAnsi="Times New Roman" w:cs="Times New Roman"/>
          <w:lang w:val="en-US"/>
        </w:rPr>
        <w:t>(</w:t>
      </w:r>
      <w:proofErr w:type="gramEnd"/>
      <w:r w:rsidRPr="00180CA7">
        <w:rPr>
          <w:rFonts w:ascii="Times New Roman" w:hAnsi="Times New Roman" w:cs="Times New Roman"/>
          <w:lang w:val="en-US"/>
        </w:rPr>
        <w:t xml:space="preserve">16%) </w:t>
      </w:r>
      <w:r w:rsidR="00180CA7">
        <w:rPr>
          <w:rFonts w:ascii="Times New Roman" w:hAnsi="Times New Roman" w:cs="Times New Roman"/>
          <w:lang w:val="en-US"/>
        </w:rPr>
        <w:t>with</w:t>
      </w:r>
      <w:r w:rsidR="00DC398B" w:rsidRPr="00180CA7">
        <w:rPr>
          <w:rFonts w:ascii="Times New Roman" w:hAnsi="Times New Roman" w:cs="Times New Roman"/>
          <w:lang w:val="en-US"/>
        </w:rPr>
        <w:t xml:space="preserve">  </w:t>
      </w:r>
      <w:r w:rsidR="00E86A5D" w:rsidRPr="00180CA7">
        <w:rPr>
          <w:rFonts w:ascii="Times New Roman" w:hAnsi="Times New Roman" w:cs="Times New Roman"/>
          <w:lang w:val="en-US"/>
        </w:rPr>
        <w:t>dose</w:t>
      </w:r>
      <w:r>
        <w:rPr>
          <w:rFonts w:ascii="Times New Roman" w:hAnsi="Times New Roman" w:cs="Times New Roman"/>
          <w:lang w:val="en-US"/>
        </w:rPr>
        <w:t xml:space="preserve"> </w:t>
      </w:r>
      <w:r w:rsidR="00180CA7">
        <w:rPr>
          <w:rFonts w:ascii="Times New Roman" w:hAnsi="Times New Roman" w:cs="Times New Roman"/>
          <w:lang w:val="en-US"/>
        </w:rPr>
        <w:t>(</w:t>
      </w:r>
      <w:r>
        <w:rPr>
          <w:rFonts w:ascii="Times New Roman" w:hAnsi="Times New Roman" w:cs="Times New Roman"/>
          <w:lang w:val="en-US"/>
        </w:rPr>
        <w:t>20 /5 /5</w:t>
      </w:r>
      <w:r w:rsidR="00180CA7">
        <w:rPr>
          <w:rFonts w:ascii="Times New Roman" w:hAnsi="Times New Roman" w:cs="Times New Roman"/>
          <w:lang w:val="en-US"/>
        </w:rPr>
        <w:t>)</w:t>
      </w:r>
      <w:r w:rsidRPr="003F0440">
        <w:rPr>
          <w:rFonts w:ascii="Times New Roman" w:hAnsi="Times New Roman" w:cs="Times New Roman"/>
          <w:lang w:val="en-US"/>
        </w:rPr>
        <w:t xml:space="preserve"> (atorvastatin/arginine perindopril/</w:t>
      </w:r>
      <w:r>
        <w:rPr>
          <w:rFonts w:ascii="Times New Roman" w:hAnsi="Times New Roman" w:cs="Times New Roman"/>
          <w:lang w:val="en-US"/>
        </w:rPr>
        <w:t xml:space="preserve">amlodipine). 34 </w:t>
      </w:r>
      <w:proofErr w:type="spellStart"/>
      <w:r w:rsidR="00180CA7">
        <w:rPr>
          <w:rFonts w:ascii="Times New Roman" w:hAnsi="Times New Roman" w:cs="Times New Roman"/>
          <w:lang w:val="en-US"/>
        </w:rPr>
        <w:t>patiant</w:t>
      </w:r>
      <w:proofErr w:type="spellEnd"/>
      <w:r w:rsidR="00180CA7">
        <w:rPr>
          <w:rFonts w:ascii="Times New Roman" w:hAnsi="Times New Roman" w:cs="Times New Roman"/>
          <w:lang w:val="en-US"/>
        </w:rPr>
        <w:t xml:space="preserve"> </w:t>
      </w:r>
      <w:r w:rsidRPr="003F0440">
        <w:rPr>
          <w:rFonts w:ascii="Times New Roman" w:hAnsi="Times New Roman" w:cs="Times New Roman"/>
          <w:lang w:val="en-US"/>
        </w:rPr>
        <w:t xml:space="preserve"> (35%) </w:t>
      </w:r>
      <w:r w:rsidR="00180CA7" w:rsidRPr="00180CA7">
        <w:rPr>
          <w:rFonts w:ascii="Times New Roman" w:hAnsi="Times New Roman" w:cs="Times New Roman"/>
          <w:lang w:val="en-US"/>
        </w:rPr>
        <w:t>(</w:t>
      </w:r>
      <w:r>
        <w:rPr>
          <w:rFonts w:ascii="Times New Roman" w:hAnsi="Times New Roman" w:cs="Times New Roman"/>
          <w:lang w:val="en-US"/>
        </w:rPr>
        <w:t xml:space="preserve">20 /10 </w:t>
      </w:r>
      <w:r w:rsidRPr="003F0440">
        <w:rPr>
          <w:rFonts w:ascii="Times New Roman" w:hAnsi="Times New Roman" w:cs="Times New Roman"/>
          <w:lang w:val="en-US"/>
        </w:rPr>
        <w:t>/</w:t>
      </w:r>
      <w:r>
        <w:rPr>
          <w:rFonts w:ascii="Times New Roman" w:hAnsi="Times New Roman" w:cs="Times New Roman"/>
          <w:lang w:val="en-US"/>
        </w:rPr>
        <w:t>5</w:t>
      </w:r>
      <w:r w:rsidR="00180CA7" w:rsidRPr="00180CA7">
        <w:rPr>
          <w:rFonts w:ascii="Times New Roman" w:hAnsi="Times New Roman" w:cs="Times New Roman"/>
          <w:lang w:val="en-US"/>
        </w:rPr>
        <w:t>)</w:t>
      </w:r>
      <w:r>
        <w:rPr>
          <w:rFonts w:ascii="Times New Roman" w:hAnsi="Times New Roman" w:cs="Times New Roman"/>
          <w:lang w:val="en-US"/>
        </w:rPr>
        <w:t>.</w:t>
      </w:r>
      <w:r w:rsidR="00E86A5D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E86A5D">
        <w:rPr>
          <w:rFonts w:ascii="Times New Roman" w:hAnsi="Times New Roman" w:cs="Times New Roman"/>
          <w:lang w:val="en-US"/>
        </w:rPr>
        <w:t>the</w:t>
      </w:r>
      <w:proofErr w:type="gramEnd"/>
      <w:r w:rsidR="00E86A5D">
        <w:rPr>
          <w:rFonts w:ascii="Times New Roman" w:hAnsi="Times New Roman" w:cs="Times New Roman"/>
          <w:lang w:val="en-US"/>
        </w:rPr>
        <w:t xml:space="preserve"> remaining 47</w:t>
      </w:r>
      <w:r w:rsidR="00180CA7" w:rsidRPr="00180C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80CA7">
        <w:rPr>
          <w:rFonts w:ascii="Times New Roman" w:hAnsi="Times New Roman" w:cs="Times New Roman"/>
          <w:lang w:val="en-US"/>
        </w:rPr>
        <w:t>patiant</w:t>
      </w:r>
      <w:proofErr w:type="spellEnd"/>
      <w:r w:rsidR="00180CA7">
        <w:rPr>
          <w:rFonts w:ascii="Times New Roman" w:hAnsi="Times New Roman" w:cs="Times New Roman"/>
          <w:lang w:val="en-US"/>
        </w:rPr>
        <w:t xml:space="preserve">  (49%)</w:t>
      </w:r>
      <w:r>
        <w:rPr>
          <w:rFonts w:ascii="Times New Roman" w:hAnsi="Times New Roman" w:cs="Times New Roman"/>
          <w:lang w:val="en-US"/>
        </w:rPr>
        <w:t xml:space="preserve"> </w:t>
      </w:r>
      <w:r w:rsidR="00180CA7" w:rsidRPr="00180CA7">
        <w:rPr>
          <w:rFonts w:ascii="Times New Roman" w:hAnsi="Times New Roman" w:cs="Times New Roman"/>
          <w:lang w:val="en-US"/>
        </w:rPr>
        <w:t>(</w:t>
      </w:r>
      <w:r>
        <w:rPr>
          <w:rFonts w:ascii="Times New Roman" w:hAnsi="Times New Roman" w:cs="Times New Roman"/>
          <w:lang w:val="en-US"/>
        </w:rPr>
        <w:t>40 /20 /20</w:t>
      </w:r>
      <w:r w:rsidR="00180CA7" w:rsidRPr="00180CA7">
        <w:rPr>
          <w:rFonts w:ascii="Times New Roman" w:hAnsi="Times New Roman" w:cs="Times New Roman"/>
          <w:lang w:val="en-US"/>
        </w:rPr>
        <w:t>)</w:t>
      </w:r>
      <w:r w:rsidRPr="003F0440">
        <w:rPr>
          <w:rFonts w:ascii="Times New Roman" w:hAnsi="Times New Roman" w:cs="Times New Roman"/>
          <w:lang w:val="en-US"/>
        </w:rPr>
        <w:t>.</w:t>
      </w:r>
    </w:p>
    <w:p w:rsidR="00935318" w:rsidRPr="003F0440" w:rsidRDefault="00935318" w:rsidP="00935318">
      <w:pPr>
        <w:spacing w:after="0"/>
        <w:rPr>
          <w:rFonts w:ascii="Times New Roman" w:hAnsi="Times New Roman" w:cs="Times New Roman"/>
          <w:b/>
          <w:lang w:val="en-US"/>
        </w:rPr>
      </w:pPr>
      <w:r w:rsidRPr="003F0440">
        <w:rPr>
          <w:rFonts w:ascii="Times New Roman" w:hAnsi="Times New Roman" w:cs="Times New Roman"/>
          <w:b/>
          <w:lang w:val="en-US"/>
        </w:rPr>
        <w:t>Results:</w:t>
      </w:r>
    </w:p>
    <w:p w:rsidR="00935318" w:rsidRPr="003F0440" w:rsidRDefault="00935318" w:rsidP="00935318">
      <w:pPr>
        <w:spacing w:after="0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 xml:space="preserve">The </w:t>
      </w:r>
      <w:r w:rsidRPr="003F0440">
        <w:rPr>
          <w:rFonts w:ascii="Times New Roman" w:hAnsi="Times New Roman" w:cs="Times New Roman"/>
          <w:lang w:val="en-US"/>
        </w:rPr>
        <w:t>among</w:t>
      </w:r>
      <w:proofErr w:type="gramEnd"/>
      <w:r w:rsidRPr="003F0440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96 patients, 56 </w:t>
      </w:r>
      <w:r w:rsidRPr="003F0440">
        <w:rPr>
          <w:rFonts w:ascii="Times New Roman" w:hAnsi="Times New Roman" w:cs="Times New Roman"/>
          <w:lang w:val="en-US"/>
        </w:rPr>
        <w:t>(57.35%) noted the effectiveness of treatment of a fixed combination of drugs (atorvastatin/arginine, perindopril/ amlodipine) rather than monotherapy and therapy of a fixed combi</w:t>
      </w:r>
      <w:r>
        <w:rPr>
          <w:rFonts w:ascii="Times New Roman" w:hAnsi="Times New Roman" w:cs="Times New Roman"/>
          <w:lang w:val="en-US"/>
        </w:rPr>
        <w:t xml:space="preserve">nation of drugs without statins. The </w:t>
      </w:r>
      <w:proofErr w:type="gramStart"/>
      <w:r>
        <w:rPr>
          <w:rFonts w:ascii="Times New Roman" w:hAnsi="Times New Roman" w:cs="Times New Roman"/>
          <w:lang w:val="en-US"/>
        </w:rPr>
        <w:t>6</w:t>
      </w:r>
      <w:proofErr w:type="gramEnd"/>
      <w:r>
        <w:rPr>
          <w:rFonts w:ascii="Times New Roman" w:hAnsi="Times New Roman" w:cs="Times New Roman"/>
          <w:lang w:val="en-US"/>
        </w:rPr>
        <w:t xml:space="preserve"> </w:t>
      </w:r>
      <w:r w:rsidRPr="003F0440">
        <w:rPr>
          <w:rFonts w:ascii="Times New Roman" w:hAnsi="Times New Roman" w:cs="Times New Roman"/>
          <w:lang w:val="en-US"/>
        </w:rPr>
        <w:t xml:space="preserve">(6.25%) dropped out of the study without noticing the positive effect of the therapy. The </w:t>
      </w:r>
      <w:r>
        <w:rPr>
          <w:rFonts w:ascii="Times New Roman" w:hAnsi="Times New Roman" w:cs="Times New Roman"/>
          <w:lang w:val="en-US"/>
        </w:rPr>
        <w:t xml:space="preserve">39 </w:t>
      </w:r>
      <w:r w:rsidRPr="003F0440">
        <w:rPr>
          <w:rFonts w:ascii="Times New Roman" w:hAnsi="Times New Roman" w:cs="Times New Roman"/>
          <w:lang w:val="en-US"/>
        </w:rPr>
        <w:t xml:space="preserve">(36.4%) did not notice a significant difference in comparison with previously taken drugs. The </w:t>
      </w:r>
      <w:r>
        <w:rPr>
          <w:rFonts w:ascii="Times New Roman" w:hAnsi="Times New Roman" w:cs="Times New Roman"/>
          <w:lang w:val="en-US"/>
        </w:rPr>
        <w:t xml:space="preserve">4 </w:t>
      </w:r>
      <w:r w:rsidRPr="003F0440">
        <w:rPr>
          <w:rFonts w:ascii="Times New Roman" w:hAnsi="Times New Roman" w:cs="Times New Roman"/>
          <w:lang w:val="en-US"/>
        </w:rPr>
        <w:t>(4%) had a side effect on the drug in the form of a dry cough, 2</w:t>
      </w:r>
      <w:r>
        <w:rPr>
          <w:rFonts w:ascii="Times New Roman" w:hAnsi="Times New Roman" w:cs="Times New Roman"/>
          <w:lang w:val="en-US"/>
        </w:rPr>
        <w:t xml:space="preserve"> </w:t>
      </w:r>
      <w:r w:rsidRPr="003F0440">
        <w:rPr>
          <w:rFonts w:ascii="Times New Roman" w:hAnsi="Times New Roman" w:cs="Times New Roman"/>
          <w:lang w:val="en-US"/>
        </w:rPr>
        <w:t xml:space="preserve"> (2%) had an increased heart rate. 57.35% increased adherence of patients to therapy with a fixed combination of drugs in comparison with the previously taken drugs.</w:t>
      </w:r>
    </w:p>
    <w:p w:rsidR="00935318" w:rsidRPr="003F0440" w:rsidRDefault="00935318" w:rsidP="00935318">
      <w:pPr>
        <w:spacing w:after="0" w:line="240" w:lineRule="auto"/>
        <w:rPr>
          <w:rFonts w:ascii="Times New Roman" w:eastAsia="Times New Roman" w:hAnsi="Times New Roman" w:cs="Times New Roman"/>
          <w:b/>
          <w:color w:val="1D1D1D"/>
          <w:lang w:val="en-US"/>
        </w:rPr>
      </w:pPr>
      <w:r w:rsidRPr="003F0440">
        <w:rPr>
          <w:rFonts w:ascii="Times New Roman" w:eastAsia="Times New Roman" w:hAnsi="Times New Roman" w:cs="Times New Roman"/>
          <w:b/>
          <w:color w:val="1D1D1D"/>
          <w:lang w:val="en-US"/>
        </w:rPr>
        <w:t>Findings</w:t>
      </w:r>
    </w:p>
    <w:p w:rsidR="00935318" w:rsidRPr="003F0440" w:rsidRDefault="00935318" w:rsidP="00935318">
      <w:pPr>
        <w:spacing w:after="0"/>
        <w:rPr>
          <w:rFonts w:ascii="Times New Roman" w:hAnsi="Times New Roman" w:cs="Times New Roman"/>
          <w:lang w:val="en-US"/>
        </w:rPr>
      </w:pPr>
      <w:r w:rsidRPr="00CD5D89">
        <w:rPr>
          <w:rFonts w:ascii="Times New Roman" w:hAnsi="Times New Roman" w:cs="Times New Roman"/>
          <w:lang w:val="en-US"/>
        </w:rPr>
        <w:t>The fixed combination of drugs (atorvastatin / arginine perindopril / amlodipine) has shown positive results in treating patients with very high-risk arterial hypertension selected in primary health care settings.</w:t>
      </w:r>
    </w:p>
    <w:p w:rsidR="005B17EF" w:rsidRPr="00FB73C3" w:rsidRDefault="00497061">
      <w:pPr>
        <w:rPr>
          <w:rFonts w:ascii="Times New Roman" w:hAnsi="Times New Roman" w:cs="Times New Roman"/>
          <w:lang w:val="en-US"/>
        </w:rPr>
      </w:pPr>
      <w:r w:rsidRPr="00497061">
        <w:rPr>
          <w:rFonts w:ascii="Times New Roman" w:hAnsi="Times New Roman" w:cs="Times New Roman"/>
          <w:lang w:val="en-US"/>
        </w:rPr>
        <w:t>The appointment of a fixed combination in patients with poorly controlled hypertension leads to a significant decrease in blood pressure and the achievement of the target level of the lipid profile in patients with overcoming therapeutic inertia and treatment regimen.</w:t>
      </w:r>
    </w:p>
    <w:sectPr w:rsidR="005B17EF" w:rsidRPr="00FB73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56E"/>
    <w:rsid w:val="00180CA7"/>
    <w:rsid w:val="001839FD"/>
    <w:rsid w:val="0031656E"/>
    <w:rsid w:val="00497061"/>
    <w:rsid w:val="005B17EF"/>
    <w:rsid w:val="00935318"/>
    <w:rsid w:val="00D85CF2"/>
    <w:rsid w:val="00DC398B"/>
    <w:rsid w:val="00E86A5D"/>
    <w:rsid w:val="00FB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F90B00-C143-4E1A-B3E0-A26CB7D7B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531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User</cp:lastModifiedBy>
  <cp:revision>4</cp:revision>
  <dcterms:created xsi:type="dcterms:W3CDTF">2019-01-10T08:15:00Z</dcterms:created>
  <dcterms:modified xsi:type="dcterms:W3CDTF">2021-09-22T07:55:00Z</dcterms:modified>
</cp:coreProperties>
</file>