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EEA" w:rsidRDefault="008C3418">
      <w:pPr>
        <w:rPr>
          <w:b/>
          <w:sz w:val="28"/>
          <w:szCs w:val="28"/>
        </w:rPr>
      </w:pPr>
      <w:r w:rsidRPr="008C3418">
        <w:rPr>
          <w:b/>
          <w:sz w:val="28"/>
          <w:szCs w:val="28"/>
        </w:rPr>
        <w:t>Infertility outcome in obese PCOS vs lean PCOS- a prospective analysis</w:t>
      </w:r>
    </w:p>
    <w:p w:rsidR="008F2FF9" w:rsidRPr="008F2FF9" w:rsidRDefault="008F2FF9" w:rsidP="008F2FF9">
      <w:pPr>
        <w:jc w:val="center"/>
        <w:rPr>
          <w:sz w:val="28"/>
          <w:szCs w:val="28"/>
        </w:rPr>
      </w:pPr>
      <w:r w:rsidRPr="008F2FF9">
        <w:rPr>
          <w:sz w:val="28"/>
          <w:szCs w:val="28"/>
        </w:rPr>
        <w:t>Dr Suneeta Singh</w:t>
      </w:r>
    </w:p>
    <w:p w:rsidR="008F2FF9" w:rsidRPr="008F2FF9" w:rsidRDefault="008F2FF9" w:rsidP="008F2FF9">
      <w:pPr>
        <w:jc w:val="center"/>
        <w:rPr>
          <w:sz w:val="28"/>
          <w:szCs w:val="28"/>
        </w:rPr>
      </w:pPr>
      <w:r w:rsidRPr="008F2FF9">
        <w:rPr>
          <w:sz w:val="28"/>
          <w:szCs w:val="28"/>
        </w:rPr>
        <w:t>Base Hospital, Delhi Cantt, New Delhi, India 110010</w:t>
      </w:r>
    </w:p>
    <w:p w:rsidR="008C3418" w:rsidRPr="008C3418" w:rsidRDefault="008C3418">
      <w:pPr>
        <w:rPr>
          <w:b/>
          <w:sz w:val="24"/>
          <w:szCs w:val="24"/>
        </w:rPr>
      </w:pPr>
      <w:r w:rsidRPr="008C3418">
        <w:rPr>
          <w:b/>
          <w:sz w:val="24"/>
          <w:szCs w:val="24"/>
        </w:rPr>
        <w:t>Abstract</w:t>
      </w:r>
    </w:p>
    <w:p w:rsidR="00EC0EC7" w:rsidRDefault="008C3418">
      <w:r>
        <w:t>PCOS is the new epidemic which is affecting almost 20 - 25 % of  patients in the infertility clinic.The incidence of PCOS</w:t>
      </w:r>
      <w:r w:rsidR="00EC0EC7">
        <w:t xml:space="preserve"> (as per Rotterdam criterion)</w:t>
      </w:r>
      <w:r>
        <w:t xml:space="preserve"> in the ART clinic of our hospital was 27%.There was 73% incidence of obese PCOS and 27 % incidence of lean PCOS.</w:t>
      </w:r>
    </w:p>
    <w:p w:rsidR="008C3418" w:rsidRDefault="008C3418">
      <w:r>
        <w:t>There was a family H/O diabetes in al</w:t>
      </w:r>
      <w:r w:rsidR="00EC0EC7">
        <w:t>m</w:t>
      </w:r>
      <w:r>
        <w:t>ost 46% of the PCOS cases.</w:t>
      </w:r>
      <w:r w:rsidR="00EC0EC7">
        <w:t>The incidence of IGT was 35% in obese PCOS group as compared to 16 % in lean PCOS group.The incidence of Diabetes was 10 % in Obese PCOS group and about 2 % in the lean PCOS group.</w:t>
      </w:r>
      <w:r>
        <w:t>The ovulation of obese patients was comparatively easier to achievewith insulin sensitizers and life style modification and weight loss.The lean PCOS cases responded well to ovulation induction agents and had lesser chances of multifollicular development and lesser chances of OHSS.</w:t>
      </w:r>
    </w:p>
    <w:p w:rsidR="008C3418" w:rsidRDefault="008C3418">
      <w:r>
        <w:t>The pregnancy rates were better in lean PCOS group(51%) as compared to the obese PCOS (41%) after 4 cycles of ovulation induction and IUI.The pregnancy rates after IVF ET was also better in the lean PCOS group.The live birth rate were almost comparable, but obese PCOS had higher incidence of PIH and preterm delivery.</w:t>
      </w:r>
    </w:p>
    <w:p w:rsidR="008F2FF9" w:rsidRPr="00EC0EC7" w:rsidRDefault="008F2FF9">
      <w:pPr>
        <w:rPr>
          <w:b/>
        </w:rPr>
      </w:pPr>
      <w:r w:rsidRPr="00EC0EC7">
        <w:rPr>
          <w:b/>
        </w:rPr>
        <w:t>Biography</w:t>
      </w:r>
    </w:p>
    <w:p w:rsidR="008F2FF9" w:rsidRDefault="008F2FF9">
      <w:r>
        <w:t>Dr Suneeta Singh has completed MBBS in 2002 at the age of 23 yrs from the prestigious Armed Forces Medical College, Pune University and MS Obs &amp; Gynae fromArmed Forces Medical College , MUHS university with Gold medal with distinction.She is a consultant at an apex Tertiary care multispeciality Hospital in Delhi, India.She has published six papers in reputed national &amp; International Journal and also has published a chapter. She is a member of Urogynaecology and Pelvic Health Association of India and Society of Cosmetic Gynaecology India.</w:t>
      </w:r>
      <w:r w:rsidR="00EC0EC7">
        <w:t xml:space="preserve"> </w:t>
      </w:r>
      <w:r>
        <w:t>She has keen interest in Infertility and contraception</w:t>
      </w:r>
      <w:r w:rsidR="00EC0EC7">
        <w:t>.</w:t>
      </w:r>
    </w:p>
    <w:p w:rsidR="008F2FF9" w:rsidRPr="00EC0EC7" w:rsidRDefault="008F2FF9">
      <w:pPr>
        <w:rPr>
          <w:b/>
        </w:rPr>
      </w:pPr>
      <w:r w:rsidRPr="00EC0EC7">
        <w:rPr>
          <w:b/>
        </w:rPr>
        <w:t>Details</w:t>
      </w:r>
    </w:p>
    <w:p w:rsidR="008F2FF9" w:rsidRDefault="008F2FF9">
      <w:r>
        <w:t>Full Name: Dr Suneeta Singh</w:t>
      </w:r>
    </w:p>
    <w:p w:rsidR="008F2FF9" w:rsidRDefault="008F2FF9">
      <w:r>
        <w:t>Contact number: +919165612072</w:t>
      </w:r>
    </w:p>
    <w:p w:rsidR="008F2FF9" w:rsidRDefault="008F2FF9">
      <w:r>
        <w:t>Twitter account: Nil</w:t>
      </w:r>
    </w:p>
    <w:p w:rsidR="008F2FF9" w:rsidRDefault="008F2FF9">
      <w:r>
        <w:t xml:space="preserve">Linkedin account: </w:t>
      </w:r>
      <w:hyperlink r:id="rId4" w:history="1">
        <w:r w:rsidRPr="00751E8C">
          <w:rPr>
            <w:rStyle w:val="Hyperlink"/>
          </w:rPr>
          <w:t>suneetasingh01@gmail.com</w:t>
        </w:r>
      </w:hyperlink>
    </w:p>
    <w:p w:rsidR="008F2FF9" w:rsidRDefault="008F2FF9">
      <w:r>
        <w:t>Session name</w:t>
      </w:r>
      <w:r w:rsidR="00EC0EC7">
        <w:t>:</w:t>
      </w:r>
      <w:r w:rsidR="00BD4D5C">
        <w:t xml:space="preserve"> Day 2- poster presentation</w:t>
      </w:r>
    </w:p>
    <w:p w:rsidR="008F2FF9" w:rsidRDefault="008F2FF9">
      <w:r>
        <w:t>Category: Oral presentation</w:t>
      </w:r>
    </w:p>
    <w:sectPr w:rsidR="008F2FF9" w:rsidSect="00253EE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8C3418"/>
    <w:rsid w:val="00253EEA"/>
    <w:rsid w:val="008C3418"/>
    <w:rsid w:val="008F2FF9"/>
    <w:rsid w:val="00BD4D5C"/>
    <w:rsid w:val="00C7313A"/>
    <w:rsid w:val="00EC0EC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E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2F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neetasingh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315</Words>
  <Characters>1799</Characters>
  <Application>Microsoft Office Word</Application>
  <DocSecurity>0</DocSecurity>
  <Lines>14</Lines>
  <Paragraphs>4</Paragraphs>
  <ScaleCrop>false</ScaleCrop>
  <Company/>
  <LinksUpToDate>false</LinksUpToDate>
  <CharactersWithSpaces>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dc:creator>
  <cp:keywords/>
  <dc:description/>
  <cp:lastModifiedBy>reema</cp:lastModifiedBy>
  <cp:revision>5</cp:revision>
  <dcterms:created xsi:type="dcterms:W3CDTF">2019-05-20T19:31:00Z</dcterms:created>
  <dcterms:modified xsi:type="dcterms:W3CDTF">2019-05-20T21:16:00Z</dcterms:modified>
</cp:coreProperties>
</file>