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A633D" w:rsidRPr="00283C4B" w:rsidRDefault="00BA633D">
      <w:pPr>
        <w:rPr>
          <w:rFonts w:ascii="Arial Black" w:eastAsia="Times New Roman" w:hAnsi="Arial Black"/>
          <w:b/>
          <w:sz w:val="32"/>
          <w:szCs w:val="32"/>
          <w:u w:val="single"/>
        </w:rPr>
      </w:pPr>
      <w:bookmarkStart w:id="0" w:name="_GoBack"/>
      <w:bookmarkEnd w:id="0"/>
      <w:r w:rsidRPr="00283C4B">
        <w:rPr>
          <w:rFonts w:ascii="Arial Black" w:eastAsia="Times New Roman" w:hAnsi="Arial Black"/>
          <w:b/>
          <w:sz w:val="32"/>
          <w:szCs w:val="32"/>
          <w:u w:val="single"/>
        </w:rPr>
        <w:t>POSTER ABSTRACT</w:t>
      </w:r>
    </w:p>
    <w:p w:rsidR="00283C4B" w:rsidRDefault="00601C1F">
      <w:pPr>
        <w:rPr>
          <w:rFonts w:eastAsia="Times New Roman"/>
          <w:sz w:val="28"/>
          <w:szCs w:val="28"/>
        </w:rPr>
      </w:pPr>
      <w:r w:rsidRPr="00283C4B">
        <w:rPr>
          <w:rFonts w:eastAsia="Times New Roman"/>
          <w:b/>
          <w:sz w:val="32"/>
          <w:szCs w:val="32"/>
        </w:rPr>
        <w:t>The role of patient safety protocols and regulations in minimizing medical errors and the degree of severity in physical disabilities in cerebral palsy in Kuwait.</w:t>
      </w:r>
      <w:r>
        <w:rPr>
          <w:rFonts w:eastAsia="Times New Roman"/>
        </w:rPr>
        <w:br/>
      </w:r>
    </w:p>
    <w:p w:rsidR="00283C4B" w:rsidRDefault="00601C1F">
      <w:pPr>
        <w:rPr>
          <w:rFonts w:ascii="Arial Black" w:eastAsia="Times New Roman" w:hAnsi="Arial Black"/>
          <w:b/>
          <w:sz w:val="28"/>
          <w:szCs w:val="28"/>
          <w:u w:val="single"/>
        </w:rPr>
      </w:pPr>
      <w:r w:rsidRPr="00283C4B">
        <w:rPr>
          <w:rFonts w:eastAsia="Times New Roman"/>
          <w:sz w:val="28"/>
          <w:szCs w:val="28"/>
        </w:rPr>
        <w:t>By</w:t>
      </w:r>
      <w:r w:rsidR="00283C4B" w:rsidRPr="00283C4B">
        <w:rPr>
          <w:rFonts w:eastAsia="Times New Roman"/>
          <w:sz w:val="28"/>
          <w:szCs w:val="28"/>
        </w:rPr>
        <w:t>:</w:t>
      </w:r>
      <w:r w:rsidRPr="00283C4B">
        <w:rPr>
          <w:rFonts w:eastAsia="Times New Roman"/>
          <w:sz w:val="28"/>
          <w:szCs w:val="28"/>
        </w:rPr>
        <w:br/>
        <w:t>• Dr. Waleed Albusairi</w:t>
      </w:r>
      <w:r w:rsidRPr="00283C4B">
        <w:rPr>
          <w:rFonts w:eastAsia="Times New Roman"/>
          <w:sz w:val="28"/>
          <w:szCs w:val="28"/>
        </w:rPr>
        <w:br/>
        <w:t>Director of EMRO regional office for the assurance</w:t>
      </w:r>
      <w:r w:rsidR="00C506FA" w:rsidRPr="00283C4B">
        <w:rPr>
          <w:rFonts w:eastAsia="Times New Roman"/>
          <w:sz w:val="28"/>
          <w:szCs w:val="28"/>
        </w:rPr>
        <w:t xml:space="preserve"> </w:t>
      </w:r>
      <w:r w:rsidRPr="00283C4B">
        <w:rPr>
          <w:rFonts w:eastAsia="Times New Roman"/>
          <w:sz w:val="28"/>
          <w:szCs w:val="28"/>
        </w:rPr>
        <w:t>of patient safety</w:t>
      </w:r>
      <w:r w:rsidRPr="00283C4B">
        <w:rPr>
          <w:rFonts w:eastAsia="Times New Roman"/>
          <w:sz w:val="28"/>
          <w:szCs w:val="28"/>
        </w:rPr>
        <w:br/>
        <w:t>• Dr. Meteb Alshammari</w:t>
      </w:r>
      <w:r w:rsidRPr="00283C4B">
        <w:rPr>
          <w:rFonts w:eastAsia="Times New Roman"/>
          <w:sz w:val="28"/>
          <w:szCs w:val="28"/>
        </w:rPr>
        <w:br/>
        <w:t>EMRO regional office for the assurance of patient safety.</w:t>
      </w:r>
      <w:r w:rsidRPr="00283C4B">
        <w:rPr>
          <w:rFonts w:eastAsia="Times New Roman"/>
          <w:sz w:val="28"/>
          <w:szCs w:val="28"/>
        </w:rPr>
        <w:br/>
      </w:r>
    </w:p>
    <w:p w:rsidR="00283C4B" w:rsidRDefault="00601C1F">
      <w:pPr>
        <w:rPr>
          <w:rFonts w:ascii="Arial Black" w:eastAsia="Times New Roman" w:hAnsi="Arial Black"/>
          <w:b/>
          <w:sz w:val="28"/>
          <w:szCs w:val="28"/>
          <w:u w:val="single"/>
        </w:rPr>
      </w:pPr>
      <w:r w:rsidRPr="00283C4B">
        <w:rPr>
          <w:rFonts w:ascii="Arial Black" w:eastAsia="Times New Roman" w:hAnsi="Arial Black"/>
          <w:b/>
          <w:sz w:val="28"/>
          <w:szCs w:val="28"/>
          <w:u w:val="single"/>
        </w:rPr>
        <w:t>Abstract</w:t>
      </w:r>
    </w:p>
    <w:p w:rsidR="00283C4B" w:rsidRDefault="00601C1F">
      <w:pPr>
        <w:rPr>
          <w:rFonts w:eastAsia="Times New Roman"/>
          <w:sz w:val="28"/>
          <w:szCs w:val="28"/>
        </w:rPr>
      </w:pPr>
      <w:r w:rsidRPr="00283C4B">
        <w:rPr>
          <w:rFonts w:eastAsia="Times New Roman"/>
          <w:sz w:val="28"/>
          <w:szCs w:val="28"/>
        </w:rPr>
        <w:br/>
        <w:t xml:space="preserve">• This represents a retrospective study of 360 cerebral palsy patients in </w:t>
      </w:r>
      <w:r w:rsidR="00283C4B" w:rsidRPr="00283C4B">
        <w:rPr>
          <w:rFonts w:eastAsia="Times New Roman"/>
          <w:sz w:val="28"/>
          <w:szCs w:val="28"/>
        </w:rPr>
        <w:t>Kuwait</w:t>
      </w:r>
      <w:r w:rsidRPr="00283C4B">
        <w:rPr>
          <w:rFonts w:eastAsia="Times New Roman"/>
          <w:sz w:val="28"/>
          <w:szCs w:val="28"/>
        </w:rPr>
        <w:t>.</w:t>
      </w:r>
    </w:p>
    <w:p w:rsidR="00283C4B" w:rsidRDefault="00601C1F">
      <w:pPr>
        <w:rPr>
          <w:rFonts w:eastAsia="Times New Roman"/>
          <w:sz w:val="28"/>
          <w:szCs w:val="28"/>
        </w:rPr>
      </w:pPr>
      <w:r w:rsidRPr="00283C4B">
        <w:rPr>
          <w:rFonts w:eastAsia="Times New Roman"/>
          <w:sz w:val="28"/>
          <w:szCs w:val="28"/>
        </w:rPr>
        <w:br/>
        <w:t xml:space="preserve">• Cerebral palsy refers to several neurological disorders resulting from brain damage leading to problems with muscle </w:t>
      </w:r>
      <w:r w:rsidR="00283C4B" w:rsidRPr="00283C4B">
        <w:rPr>
          <w:rFonts w:eastAsia="Times New Roman"/>
          <w:sz w:val="28"/>
          <w:szCs w:val="28"/>
        </w:rPr>
        <w:t>coordination,</w:t>
      </w:r>
      <w:r w:rsidRPr="00283C4B">
        <w:rPr>
          <w:rFonts w:eastAsia="Times New Roman"/>
          <w:sz w:val="28"/>
          <w:szCs w:val="28"/>
        </w:rPr>
        <w:t xml:space="preserve"> movement and posture.</w:t>
      </w:r>
    </w:p>
    <w:p w:rsidR="00283C4B" w:rsidRDefault="00601C1F">
      <w:pPr>
        <w:rPr>
          <w:rFonts w:eastAsia="Times New Roman"/>
          <w:sz w:val="28"/>
          <w:szCs w:val="28"/>
        </w:rPr>
      </w:pPr>
      <w:r w:rsidRPr="00283C4B">
        <w:rPr>
          <w:rFonts w:eastAsia="Times New Roman"/>
          <w:sz w:val="28"/>
          <w:szCs w:val="28"/>
        </w:rPr>
        <w:br/>
        <w:t xml:space="preserve">• Most of CP cases occur following damage </w:t>
      </w:r>
      <w:r w:rsidR="00283C4B" w:rsidRPr="00283C4B">
        <w:rPr>
          <w:rFonts w:eastAsia="Times New Roman"/>
          <w:sz w:val="28"/>
          <w:szCs w:val="28"/>
        </w:rPr>
        <w:t>before,</w:t>
      </w:r>
      <w:r w:rsidRPr="00283C4B">
        <w:rPr>
          <w:rFonts w:eastAsia="Times New Roman"/>
          <w:sz w:val="28"/>
          <w:szCs w:val="28"/>
        </w:rPr>
        <w:t xml:space="preserve"> during or after birth in addition to severe </w:t>
      </w:r>
      <w:r w:rsidR="00283C4B" w:rsidRPr="00283C4B">
        <w:rPr>
          <w:rFonts w:eastAsia="Times New Roman"/>
          <w:sz w:val="28"/>
          <w:szCs w:val="28"/>
        </w:rPr>
        <w:t>traumatic</w:t>
      </w:r>
      <w:r w:rsidRPr="00283C4B">
        <w:rPr>
          <w:rFonts w:eastAsia="Times New Roman"/>
          <w:sz w:val="28"/>
          <w:szCs w:val="28"/>
        </w:rPr>
        <w:t xml:space="preserve"> injuries during early childhood.</w:t>
      </w:r>
    </w:p>
    <w:p w:rsidR="00283C4B" w:rsidRDefault="00601C1F">
      <w:pPr>
        <w:rPr>
          <w:rFonts w:eastAsia="Times New Roman"/>
          <w:sz w:val="28"/>
          <w:szCs w:val="28"/>
        </w:rPr>
      </w:pPr>
      <w:r w:rsidRPr="00283C4B">
        <w:rPr>
          <w:rFonts w:eastAsia="Times New Roman"/>
          <w:sz w:val="28"/>
          <w:szCs w:val="28"/>
        </w:rPr>
        <w:br/>
        <w:t>• The physical disabilities can be classified into mild moderate or severe.</w:t>
      </w:r>
    </w:p>
    <w:p w:rsidR="00283C4B" w:rsidRDefault="00601C1F">
      <w:pPr>
        <w:rPr>
          <w:rFonts w:eastAsia="Times New Roman"/>
          <w:sz w:val="28"/>
          <w:szCs w:val="28"/>
        </w:rPr>
      </w:pPr>
      <w:r w:rsidRPr="00283C4B">
        <w:rPr>
          <w:rFonts w:eastAsia="Times New Roman"/>
          <w:sz w:val="28"/>
          <w:szCs w:val="28"/>
        </w:rPr>
        <w:br/>
        <w:t>• Errors could be as a result of administrative or medical, medical errors are due to the wrong or delayed diagnosis, multiple medications use , disuse or improper use of medical devices or prosthesis.</w:t>
      </w:r>
    </w:p>
    <w:p w:rsidR="00283C4B" w:rsidRDefault="00601C1F">
      <w:pPr>
        <w:rPr>
          <w:rFonts w:eastAsia="Times New Roman"/>
          <w:sz w:val="28"/>
          <w:szCs w:val="28"/>
        </w:rPr>
      </w:pPr>
      <w:r w:rsidRPr="00283C4B">
        <w:rPr>
          <w:rFonts w:eastAsia="Times New Roman"/>
          <w:sz w:val="28"/>
          <w:szCs w:val="28"/>
        </w:rPr>
        <w:br/>
        <w:t>• About 140 of all CP patients are bed confined with multiple joint deformities.</w:t>
      </w:r>
      <w:r w:rsidRPr="00283C4B">
        <w:rPr>
          <w:rFonts w:eastAsia="Times New Roman"/>
          <w:sz w:val="28"/>
          <w:szCs w:val="28"/>
        </w:rPr>
        <w:br/>
        <w:t>• 135 are immobile on wheelchairs or walking with aids.</w:t>
      </w:r>
    </w:p>
    <w:p w:rsidR="00283C4B" w:rsidRDefault="00601C1F">
      <w:pPr>
        <w:rPr>
          <w:rFonts w:eastAsia="Times New Roman"/>
          <w:sz w:val="28"/>
          <w:szCs w:val="28"/>
        </w:rPr>
      </w:pPr>
      <w:r w:rsidRPr="00283C4B">
        <w:rPr>
          <w:rFonts w:eastAsia="Times New Roman"/>
          <w:sz w:val="28"/>
          <w:szCs w:val="28"/>
        </w:rPr>
        <w:br/>
        <w:t>• 65 of all underwent for corrective surgery for kyphosis or scoliosis</w:t>
      </w:r>
      <w:r w:rsidR="00283C4B">
        <w:rPr>
          <w:rFonts w:eastAsia="Times New Roman"/>
          <w:sz w:val="28"/>
          <w:szCs w:val="28"/>
        </w:rPr>
        <w:t>.</w:t>
      </w:r>
    </w:p>
    <w:p w:rsidR="00BA633D" w:rsidRPr="00283C4B" w:rsidRDefault="00283C4B">
      <w:pPr>
        <w:rPr>
          <w:rFonts w:ascii="Arial Black" w:hAnsi="Arial Black"/>
          <w:sz w:val="28"/>
          <w:szCs w:val="28"/>
        </w:rPr>
      </w:pPr>
      <w:r>
        <w:rPr>
          <w:rFonts w:eastAsia="Times New Roman"/>
          <w:sz w:val="28"/>
          <w:szCs w:val="28"/>
        </w:rPr>
        <w:br/>
      </w:r>
      <w:r w:rsidRPr="00283C4B">
        <w:rPr>
          <w:rFonts w:ascii="Arial Black" w:eastAsia="Times New Roman" w:hAnsi="Arial Black"/>
          <w:sz w:val="28"/>
          <w:szCs w:val="28"/>
        </w:rPr>
        <w:t>The poster</w:t>
      </w:r>
      <w:r w:rsidR="00601C1F" w:rsidRPr="00283C4B">
        <w:rPr>
          <w:rFonts w:ascii="Arial Black" w:eastAsia="Times New Roman" w:hAnsi="Arial Black"/>
          <w:sz w:val="28"/>
          <w:szCs w:val="28"/>
        </w:rPr>
        <w:t xml:space="preserve"> would demonstrate how applying patient safety rules in minimizing errors which in turns reduces the severity of physical disabilities to improve quality of life and lessens the burden on the care takers.</w:t>
      </w:r>
    </w:p>
    <w:sectPr w:rsidR="00BA633D" w:rsidRPr="00283C4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97"/>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633D"/>
    <w:rsid w:val="00283C4B"/>
    <w:rsid w:val="00601C1F"/>
    <w:rsid w:val="007C77B2"/>
    <w:rsid w:val="0094353C"/>
    <w:rsid w:val="00BA633D"/>
    <w:rsid w:val="00C506F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2A53CB-ED3B-214E-9A24-C13733098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216</Words>
  <Characters>1234</Characters>
  <Application>Microsoft Office Word</Application>
  <DocSecurity>0</DocSecurity>
  <Lines>10</Lines>
  <Paragraphs>2</Paragraphs>
  <ScaleCrop>false</ScaleCrop>
  <Company/>
  <LinksUpToDate>false</LinksUpToDate>
  <CharactersWithSpaces>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meteb alshammari</dc:creator>
  <cp:keywords/>
  <dc:description/>
  <cp:lastModifiedBy>meteb alshammari</cp:lastModifiedBy>
  <cp:revision>2</cp:revision>
  <dcterms:created xsi:type="dcterms:W3CDTF">2019-12-21T15:23:00Z</dcterms:created>
  <dcterms:modified xsi:type="dcterms:W3CDTF">2019-12-21T15:23:00Z</dcterms:modified>
</cp:coreProperties>
</file>