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0A8A" w:rsidRPr="002267C8" w:rsidRDefault="00700A8A" w:rsidP="00700A8A">
      <w:pPr>
        <w:spacing w:after="0" w:line="360" w:lineRule="auto"/>
        <w:jc w:val="both"/>
        <w:rPr>
          <w:rFonts w:ascii="Times New Roman" w:hAnsi="Times New Roman" w:cs="Times New Roman"/>
          <w:b/>
          <w:sz w:val="36"/>
          <w:szCs w:val="24"/>
        </w:rPr>
      </w:pPr>
      <w:r>
        <w:rPr>
          <w:rFonts w:ascii="Times New Roman" w:hAnsi="Times New Roman" w:cs="Times New Roman"/>
          <w:b/>
          <w:sz w:val="36"/>
          <w:szCs w:val="24"/>
        </w:rPr>
        <w:t>Boost Up Quality Assurance t</w:t>
      </w:r>
      <w:r w:rsidRPr="002267C8">
        <w:rPr>
          <w:rFonts w:ascii="Times New Roman" w:hAnsi="Times New Roman" w:cs="Times New Roman"/>
          <w:b/>
          <w:sz w:val="36"/>
          <w:szCs w:val="24"/>
        </w:rPr>
        <w:t xml:space="preserve">hrough </w:t>
      </w:r>
      <w:r>
        <w:rPr>
          <w:rFonts w:ascii="Times New Roman" w:hAnsi="Times New Roman" w:cs="Times New Roman"/>
          <w:b/>
          <w:sz w:val="36"/>
          <w:szCs w:val="24"/>
        </w:rPr>
        <w:t>Regular</w:t>
      </w:r>
      <w:r w:rsidRPr="002267C8">
        <w:rPr>
          <w:rFonts w:ascii="Times New Roman" w:hAnsi="Times New Roman" w:cs="Times New Roman"/>
          <w:b/>
          <w:sz w:val="36"/>
          <w:szCs w:val="24"/>
        </w:rPr>
        <w:t xml:space="preserve"> Evaluation of Proficiency Testing Performance</w:t>
      </w:r>
    </w:p>
    <w:p w:rsidR="00700A8A" w:rsidRPr="00C41548" w:rsidRDefault="00700A8A" w:rsidP="00700A8A">
      <w:pPr>
        <w:pStyle w:val="CommentText"/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41548">
        <w:rPr>
          <w:rFonts w:ascii="Times New Roman" w:hAnsi="Times New Roman" w:cs="Times New Roman"/>
          <w:bCs/>
          <w:sz w:val="24"/>
          <w:szCs w:val="24"/>
        </w:rPr>
        <w:t>Rajendra Dev Bhatt</w:t>
      </w:r>
      <w:r w:rsidRPr="00C41548">
        <w:rPr>
          <w:rFonts w:ascii="Times New Roman" w:hAnsi="Times New Roman" w:cs="Times New Roman"/>
          <w:bCs/>
          <w:sz w:val="24"/>
          <w:szCs w:val="24"/>
          <w:vertAlign w:val="superscript"/>
        </w:rPr>
        <w:t>*</w:t>
      </w:r>
      <w:r w:rsidRPr="00C41548">
        <w:rPr>
          <w:rFonts w:ascii="Times New Roman" w:hAnsi="Times New Roman" w:cs="Times New Roman"/>
          <w:bCs/>
          <w:sz w:val="24"/>
          <w:szCs w:val="24"/>
        </w:rPr>
        <w:t xml:space="preserve">, Dipesh Tamrakar, </w:t>
      </w:r>
      <w:proofErr w:type="spellStart"/>
      <w:r w:rsidRPr="00C41548">
        <w:rPr>
          <w:rFonts w:ascii="Times New Roman" w:hAnsi="Times New Roman" w:cs="Times New Roman"/>
          <w:bCs/>
          <w:sz w:val="24"/>
          <w:szCs w:val="24"/>
        </w:rPr>
        <w:t>Bishal</w:t>
      </w:r>
      <w:proofErr w:type="spellEnd"/>
      <w:r w:rsidRPr="00C41548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41548">
        <w:rPr>
          <w:rFonts w:ascii="Times New Roman" w:hAnsi="Times New Roman" w:cs="Times New Roman"/>
          <w:bCs/>
          <w:sz w:val="24"/>
          <w:szCs w:val="24"/>
        </w:rPr>
        <w:t>Maharjan</w:t>
      </w:r>
      <w:proofErr w:type="spellEnd"/>
      <w:r w:rsidRPr="00C41548">
        <w:rPr>
          <w:rFonts w:ascii="Times New Roman" w:hAnsi="Times New Roman" w:cs="Times New Roman"/>
          <w:bCs/>
          <w:sz w:val="24"/>
          <w:szCs w:val="24"/>
        </w:rPr>
        <w:t xml:space="preserve">, Rajendra </w:t>
      </w:r>
      <w:proofErr w:type="spellStart"/>
      <w:r w:rsidRPr="00C41548">
        <w:rPr>
          <w:rFonts w:ascii="Times New Roman" w:hAnsi="Times New Roman" w:cs="Times New Roman"/>
          <w:bCs/>
          <w:sz w:val="24"/>
          <w:szCs w:val="24"/>
        </w:rPr>
        <w:t>Duwal</w:t>
      </w:r>
      <w:proofErr w:type="spellEnd"/>
      <w:r w:rsidRPr="00C41548">
        <w:rPr>
          <w:rFonts w:ascii="Times New Roman" w:hAnsi="Times New Roman" w:cs="Times New Roman"/>
          <w:bCs/>
          <w:sz w:val="24"/>
          <w:szCs w:val="24"/>
        </w:rPr>
        <w:t>, Raj Kumar Shrestha, Prabodh Risal</w:t>
      </w:r>
    </w:p>
    <w:p w:rsidR="00700A8A" w:rsidRPr="00C41548" w:rsidRDefault="00700A8A" w:rsidP="00700A8A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41548">
        <w:rPr>
          <w:rFonts w:ascii="Times New Roman" w:hAnsi="Times New Roman" w:cs="Times New Roman"/>
          <w:b/>
          <w:sz w:val="24"/>
          <w:szCs w:val="24"/>
        </w:rPr>
        <w:t xml:space="preserve">Background: </w:t>
      </w:r>
    </w:p>
    <w:p w:rsidR="00700A8A" w:rsidRPr="00C41548" w:rsidRDefault="00700A8A" w:rsidP="00700A8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1548">
        <w:rPr>
          <w:rFonts w:ascii="Times New Roman" w:hAnsi="Times New Roman" w:cs="Times New Roman"/>
          <w:sz w:val="24"/>
          <w:szCs w:val="24"/>
        </w:rPr>
        <w:t>Participation in External Quality Assessment (EQA) program with practice of Internal Quality Control (IQC) is the excellent indicator of good laboratory practice (GLP) to assure quality services. EQA</w:t>
      </w:r>
      <w:r>
        <w:rPr>
          <w:rFonts w:ascii="Times New Roman" w:hAnsi="Times New Roman" w:cs="Times New Roman"/>
          <w:sz w:val="24"/>
          <w:szCs w:val="24"/>
        </w:rPr>
        <w:t>/proficiency testing</w:t>
      </w:r>
      <w:r w:rsidRPr="00C41548">
        <w:rPr>
          <w:rFonts w:ascii="Times New Roman" w:hAnsi="Times New Roman" w:cs="Times New Roman"/>
          <w:sz w:val="24"/>
          <w:szCs w:val="24"/>
        </w:rPr>
        <w:t xml:space="preserve"> is an essential component of Quality Assurance to assess the analytical performance compared within same methods of other laboratories. </w:t>
      </w:r>
      <w:r w:rsidRPr="00C41548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Pr="00C41548">
        <w:rPr>
          <w:rFonts w:ascii="Times New Roman" w:hAnsi="Times New Roman" w:cs="Times New Roman"/>
          <w:sz w:val="24"/>
          <w:szCs w:val="24"/>
        </w:rPr>
        <w:t xml:space="preserve">It is also important to detect equipments failure, identifying reagent problems, reviewing staff training as well as to initiate and evaluate corrective action timely. </w:t>
      </w:r>
    </w:p>
    <w:p w:rsidR="00700A8A" w:rsidRPr="00C41548" w:rsidRDefault="00700A8A" w:rsidP="00700A8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1548">
        <w:rPr>
          <w:rFonts w:ascii="Times New Roman" w:hAnsi="Times New Roman" w:cs="Times New Roman"/>
          <w:b/>
          <w:bCs/>
          <w:sz w:val="24"/>
          <w:szCs w:val="24"/>
        </w:rPr>
        <w:t>Methods:</w:t>
      </w:r>
      <w:r w:rsidRPr="00C4154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00A8A" w:rsidRPr="00C41548" w:rsidRDefault="00700A8A" w:rsidP="00700A8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1548">
        <w:rPr>
          <w:rFonts w:ascii="Times New Roman" w:hAnsi="Times New Roman" w:cs="Times New Roman"/>
          <w:sz w:val="24"/>
          <w:szCs w:val="24"/>
        </w:rPr>
        <w:t>This is descriptive analysis of the feedback received from EQAS</w:t>
      </w:r>
      <w:r>
        <w:rPr>
          <w:rFonts w:ascii="Times New Roman" w:hAnsi="Times New Roman" w:cs="Times New Roman"/>
          <w:sz w:val="24"/>
          <w:szCs w:val="24"/>
        </w:rPr>
        <w:t xml:space="preserve"> providing institute</w:t>
      </w:r>
      <w:r w:rsidRPr="00C41548">
        <w:rPr>
          <w:rFonts w:ascii="Times New Roman" w:hAnsi="Times New Roman" w:cs="Times New Roman"/>
          <w:sz w:val="24"/>
          <w:szCs w:val="24"/>
        </w:rPr>
        <w:t xml:space="preserve"> for twenty routine biochemical parameters which are most commonly performed in the Clinical Biochemistry Laboratory of Dhulikhel Hospital. Variation Index Score (VIS), </w:t>
      </w:r>
      <w:r w:rsidRPr="00C41548">
        <w:rPr>
          <w:rFonts w:ascii="Times New Roman" w:hAnsi="Times New Roman" w:cs="Times New Roman"/>
          <w:bCs/>
          <w:sz w:val="24"/>
          <w:szCs w:val="24"/>
        </w:rPr>
        <w:t>Overall Mean VIS (OMVIS) and Standard Deviation Index (SDI)</w:t>
      </w:r>
      <w:r w:rsidRPr="00C41548">
        <w:rPr>
          <w:rFonts w:ascii="Times New Roman" w:hAnsi="Times New Roman" w:cs="Times New Roman"/>
          <w:sz w:val="24"/>
          <w:szCs w:val="24"/>
        </w:rPr>
        <w:t xml:space="preserve"> of all parameters for the year 2014 and 2015 were analyzed statistically. </w:t>
      </w:r>
    </w:p>
    <w:p w:rsidR="00700A8A" w:rsidRPr="00C41548" w:rsidRDefault="00700A8A" w:rsidP="00700A8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41548">
        <w:rPr>
          <w:rFonts w:ascii="Times New Roman" w:hAnsi="Times New Roman" w:cs="Times New Roman"/>
          <w:b/>
          <w:bCs/>
          <w:sz w:val="24"/>
          <w:szCs w:val="24"/>
        </w:rPr>
        <w:t xml:space="preserve">Results: </w:t>
      </w:r>
    </w:p>
    <w:p w:rsidR="00700A8A" w:rsidRPr="00C41548" w:rsidRDefault="00700A8A" w:rsidP="00700A8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1548">
        <w:rPr>
          <w:rFonts w:ascii="Times New Roman" w:hAnsi="Times New Roman" w:cs="Times New Roman"/>
          <w:sz w:val="24"/>
          <w:szCs w:val="24"/>
        </w:rPr>
        <w:t xml:space="preserve">On the analysis of </w:t>
      </w:r>
      <w:r>
        <w:rPr>
          <w:rFonts w:ascii="Times New Roman" w:hAnsi="Times New Roman" w:cs="Times New Roman"/>
          <w:sz w:val="24"/>
          <w:szCs w:val="24"/>
        </w:rPr>
        <w:t>all the</w:t>
      </w:r>
      <w:r w:rsidRPr="00C41548">
        <w:rPr>
          <w:rFonts w:ascii="Times New Roman" w:hAnsi="Times New Roman" w:cs="Times New Roman"/>
          <w:sz w:val="24"/>
          <w:szCs w:val="24"/>
        </w:rPr>
        <w:t xml:space="preserve"> routine biochemical parameters regularly participated in EQAS, over all mean variation index score (OMVIS) of individual tests found 55%, 30% and 15% under good, very good and satisfactory categor</w:t>
      </w:r>
      <w:r>
        <w:rPr>
          <w:rFonts w:ascii="Times New Roman" w:hAnsi="Times New Roman" w:cs="Times New Roman"/>
          <w:sz w:val="24"/>
          <w:szCs w:val="24"/>
        </w:rPr>
        <w:t>ies</w:t>
      </w:r>
      <w:r w:rsidRPr="00C41548">
        <w:rPr>
          <w:rFonts w:ascii="Times New Roman" w:hAnsi="Times New Roman" w:cs="Times New Roman"/>
          <w:sz w:val="24"/>
          <w:szCs w:val="24"/>
        </w:rPr>
        <w:t xml:space="preserve"> respectively.</w:t>
      </w:r>
    </w:p>
    <w:p w:rsidR="00700A8A" w:rsidRPr="00C41548" w:rsidRDefault="00700A8A" w:rsidP="00700A8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41548">
        <w:rPr>
          <w:rFonts w:ascii="Times New Roman" w:hAnsi="Times New Roman" w:cs="Times New Roman"/>
          <w:b/>
          <w:bCs/>
          <w:sz w:val="24"/>
          <w:szCs w:val="24"/>
        </w:rPr>
        <w:t>Conclusion:</w:t>
      </w:r>
      <w:r w:rsidRPr="00C41548">
        <w:rPr>
          <w:rFonts w:ascii="Times New Roman" w:hAnsi="Times New Roman" w:cs="Times New Roman"/>
          <w:bCs/>
          <w:sz w:val="24"/>
          <w:szCs w:val="24"/>
        </w:rPr>
        <w:t xml:space="preserve"> Participation and periodic evaluation of EQAS indicators along with internal quality control</w:t>
      </w:r>
      <w:r>
        <w:rPr>
          <w:rFonts w:ascii="Times New Roman" w:hAnsi="Times New Roman" w:cs="Times New Roman"/>
          <w:bCs/>
          <w:sz w:val="24"/>
          <w:szCs w:val="24"/>
        </w:rPr>
        <w:t xml:space="preserve"> practice</w:t>
      </w:r>
      <w:r w:rsidRPr="00C41548">
        <w:rPr>
          <w:rFonts w:ascii="Times New Roman" w:hAnsi="Times New Roman" w:cs="Times New Roman"/>
          <w:bCs/>
          <w:sz w:val="24"/>
          <w:szCs w:val="24"/>
        </w:rPr>
        <w:t xml:space="preserve"> has been galvanizing good laboratory practice and scientifically boost</w:t>
      </w:r>
      <w:r>
        <w:rPr>
          <w:rFonts w:ascii="Times New Roman" w:hAnsi="Times New Roman" w:cs="Times New Roman"/>
          <w:bCs/>
          <w:sz w:val="24"/>
          <w:szCs w:val="24"/>
        </w:rPr>
        <w:t>s</w:t>
      </w:r>
      <w:r w:rsidRPr="00C41548">
        <w:rPr>
          <w:rFonts w:ascii="Times New Roman" w:hAnsi="Times New Roman" w:cs="Times New Roman"/>
          <w:bCs/>
          <w:sz w:val="24"/>
          <w:szCs w:val="24"/>
        </w:rPr>
        <w:t xml:space="preserve"> up quality service in clinical laboratories. </w:t>
      </w:r>
    </w:p>
    <w:p w:rsidR="00700A8A" w:rsidRPr="00C41548" w:rsidRDefault="00700A8A" w:rsidP="00700A8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00A8A" w:rsidRPr="00C41548" w:rsidRDefault="00700A8A" w:rsidP="00700A8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41548">
        <w:rPr>
          <w:rFonts w:ascii="Times New Roman" w:hAnsi="Times New Roman" w:cs="Times New Roman"/>
          <w:b/>
          <w:sz w:val="24"/>
          <w:szCs w:val="24"/>
        </w:rPr>
        <w:t xml:space="preserve">Key words: </w:t>
      </w:r>
      <w:r w:rsidRPr="00C41548">
        <w:rPr>
          <w:rFonts w:ascii="Times New Roman" w:hAnsi="Times New Roman" w:cs="Times New Roman"/>
          <w:sz w:val="24"/>
          <w:szCs w:val="24"/>
        </w:rPr>
        <w:t>External Quality Assessment Scheme (EQAS),</w:t>
      </w:r>
      <w:r w:rsidRPr="00C4154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41548">
        <w:rPr>
          <w:rFonts w:ascii="Times New Roman" w:hAnsi="Times New Roman" w:cs="Times New Roman"/>
          <w:sz w:val="24"/>
          <w:szCs w:val="24"/>
        </w:rPr>
        <w:t>Internal Quality Control (IQC)</w:t>
      </w:r>
      <w:r w:rsidRPr="00C41548">
        <w:rPr>
          <w:rFonts w:ascii="Times New Roman" w:hAnsi="Times New Roman" w:cs="Times New Roman"/>
          <w:bCs/>
          <w:sz w:val="24"/>
          <w:szCs w:val="24"/>
        </w:rPr>
        <w:t>, Good Laboratory Practice (GLP), Overall Mean Variation Index Score (OMVIS).</w:t>
      </w:r>
    </w:p>
    <w:sectPr w:rsidR="00700A8A" w:rsidRPr="00C415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700A8A"/>
    <w:rsid w:val="00700A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rsid w:val="00700A8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00A8A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265</Words>
  <Characters>1511</Characters>
  <Application>Microsoft Office Word</Application>
  <DocSecurity>0</DocSecurity>
  <Lines>12</Lines>
  <Paragraphs>3</Paragraphs>
  <ScaleCrop>false</ScaleCrop>
  <Company/>
  <LinksUpToDate>false</LinksUpToDate>
  <CharactersWithSpaces>1773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2017-07-02T14:12:00Z</dcterms:created>
  <dcterms:modified xsi:type="dcterms:W3CDTF">2017-07-02T14:12:00Z</dcterms:modified>
</cp:coreProperties>
</file>