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719" w:rsidRPr="00892719" w:rsidRDefault="00892719" w:rsidP="00892719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89271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Abstract</w:t>
      </w:r>
    </w:p>
    <w:p w:rsidR="00892719" w:rsidRDefault="00892719" w:rsidP="0089271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aim of this study is to investigate the resistive switching (RS) memory behavior in metal/insulator/metal (MIM) structure of </w:t>
      </w:r>
      <w:proofErr w:type="spellStart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Zr</w:t>
      </w:r>
      <w:proofErr w:type="spellEnd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/CeO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/Pt hybrid layer structure. The </w:t>
      </w:r>
      <w:proofErr w:type="spellStart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Zr</w:t>
      </w:r>
      <w:proofErr w:type="spellEnd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layer is truly expected to act like an oxygen ions extraction layer and thus introduces a high concentration of vacancies of oxygen in the CeO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layer. The work function, charge analysis and electronic properties have been calculated with the help of density functional theory (DFT) based on the generalized gradient approximation (GGA). </w:t>
      </w:r>
      <w:bookmarkStart w:id="0" w:name="_GoBack"/>
      <w:bookmarkEnd w:id="0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The observed improvement in the conductivity of the system is attributed to the formation of ZrO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thin layer at the interface between CeO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Zr</w:t>
      </w:r>
      <w:proofErr w:type="spellEnd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top electrode. In doped CeO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</w:t>
      </w:r>
      <w:proofErr w:type="spellStart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dopant</w:t>
      </w:r>
      <w:proofErr w:type="spellEnd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Zr</w:t>
      </w:r>
      <w:proofErr w:type="spellEnd"/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) have played a significant role in the formation of defects states (generation of oxygen vacancies). It is evident from the total density of state (DOS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 analysis that the presence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impurity (substitution &amp; interstitial) in the system have significantly upgraded the performance of </w:t>
      </w:r>
      <w:r w:rsidRPr="004523D2">
        <w:rPr>
          <w:rFonts w:ascii="Times New Roman" w:hAnsi="Times New Roman" w:cs="Times New Roman"/>
          <w:color w:val="000000" w:themeColor="text1"/>
          <w:sz w:val="24"/>
          <w:szCs w:val="24"/>
        </w:rPr>
        <w:t>RS behavior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. The similar improved RS behavior is also confirmed by the generation of single oxygen vacancy in the CeO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layer. However,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these findings show that the CeO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-based devices have sky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scraping potential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4532">
        <w:rPr>
          <w:rFonts w:ascii="Times New Roman" w:hAnsi="Times New Roman" w:cs="Times New Roman"/>
          <w:color w:val="000000" w:themeColor="text1"/>
          <w:sz w:val="24"/>
          <w:szCs w:val="24"/>
        </w:rPr>
        <w:t>for the future nonvolatile memory (NVM) applications.</w:t>
      </w:r>
    </w:p>
    <w:p w:rsidR="00E008F7" w:rsidRDefault="00E008F7"/>
    <w:sectPr w:rsidR="00E008F7" w:rsidSect="00E00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2719"/>
    <w:rsid w:val="00892719"/>
    <w:rsid w:val="00E00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71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Fayyaz</dc:creator>
  <cp:lastModifiedBy>Fayyaz</cp:lastModifiedBy>
  <cp:revision>1</cp:revision>
  <dcterms:created xsi:type="dcterms:W3CDTF">2017-07-25T18:27:00Z</dcterms:created>
  <dcterms:modified xsi:type="dcterms:W3CDTF">2017-07-25T18:27:00Z</dcterms:modified>
</cp:coreProperties>
</file>