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EB5835" w:rsidP="00494130">
      <w:pPr>
        <w:pStyle w:val="Heading1"/>
        <w:spacing w:before="170"/>
        <w:ind w:left="0"/>
      </w:pPr>
      <w:r>
        <w:rPr>
          <w:color w:val="337AB7"/>
        </w:rPr>
        <w:t>Accelerated Expansion of a symmetric Universe</w:t>
      </w:r>
    </w:p>
    <w:p w:rsidR="005973B9" w:rsidRPr="00470394" w:rsidRDefault="00EB5835" w:rsidP="005973B9">
      <w:pPr>
        <w:pStyle w:val="BodyText"/>
        <w:spacing w:before="73" w:line="198" w:lineRule="exact"/>
        <w:ind w:left="100" w:right="5987"/>
        <w:rPr>
          <w:rFonts w:ascii="Arial"/>
          <w:lang w:val="nl-NL"/>
        </w:rPr>
      </w:pPr>
      <w:r w:rsidRPr="00470394">
        <w:rPr>
          <w:rFonts w:ascii="Arial"/>
          <w:lang w:val="nl-NL"/>
        </w:rPr>
        <w:t xml:space="preserve">Maarten van der Burgt, Ir.  </w:t>
      </w:r>
    </w:p>
    <w:p w:rsidR="00AE3E37" w:rsidRPr="00470394" w:rsidRDefault="00AE3E37">
      <w:pPr>
        <w:pStyle w:val="BodyText"/>
        <w:rPr>
          <w:rFonts w:ascii="Arial"/>
          <w:sz w:val="20"/>
          <w:lang w:val="nl-NL"/>
        </w:rPr>
      </w:pPr>
    </w:p>
    <w:p w:rsidR="00AE3E37" w:rsidRPr="00470394" w:rsidRDefault="00AE3E37">
      <w:pPr>
        <w:pStyle w:val="BodyText"/>
        <w:spacing w:before="3"/>
        <w:rPr>
          <w:rFonts w:ascii="Arial"/>
          <w:sz w:val="21"/>
          <w:lang w:val="nl-NL"/>
        </w:rPr>
      </w:pPr>
    </w:p>
    <w:p w:rsidR="00AE3E37" w:rsidRPr="00470394" w:rsidRDefault="00AE3E37">
      <w:pPr>
        <w:rPr>
          <w:rFonts w:ascii="Arial"/>
          <w:sz w:val="21"/>
          <w:lang w:val="nl-NL"/>
        </w:rPr>
        <w:sectPr w:rsidR="00AE3E37" w:rsidRPr="00470394">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EB5835" w:rsidRDefault="00EB5835" w:rsidP="00EB5835">
      <w:pPr>
        <w:spacing w:line="276" w:lineRule="auto"/>
        <w:jc w:val="both"/>
        <w:rPr>
          <w:color w:val="000000"/>
          <w:sz w:val="18"/>
          <w:szCs w:val="18"/>
        </w:rPr>
      </w:pPr>
      <w:r w:rsidRPr="00EB3492">
        <w:t>—</w:t>
      </w:r>
      <w:r w:rsidRPr="00E63E4E">
        <w:rPr>
          <w:color w:val="000000"/>
          <w:sz w:val="18"/>
          <w:szCs w:val="18"/>
        </w:rPr>
        <w:t xml:space="preserve"> </w:t>
      </w:r>
      <w:r w:rsidRPr="0025242F">
        <w:rPr>
          <w:color w:val="000000"/>
          <w:sz w:val="18"/>
          <w:szCs w:val="18"/>
        </w:rPr>
        <w:t>A universe containing matter and antimatter can only exist when matter and antimatter repel each other. Such a system</w:t>
      </w:r>
      <w:r>
        <w:rPr>
          <w:color w:val="000000"/>
          <w:sz w:val="18"/>
          <w:szCs w:val="18"/>
        </w:rPr>
        <w:t>,</w:t>
      </w:r>
      <w:r w:rsidRPr="0025242F">
        <w:rPr>
          <w:color w:val="000000"/>
          <w:sz w:val="18"/>
          <w:szCs w:val="18"/>
        </w:rPr>
        <w:t xml:space="preserve"> where </w:t>
      </w:r>
      <w:r w:rsidRPr="0025242F">
        <w:rPr>
          <w:i/>
          <w:iCs/>
          <w:color w:val="000000"/>
          <w:sz w:val="18"/>
          <w:szCs w:val="18"/>
        </w:rPr>
        <w:t>like</w:t>
      </w:r>
      <w:r w:rsidRPr="0025242F">
        <w:rPr>
          <w:color w:val="000000"/>
          <w:sz w:val="18"/>
          <w:szCs w:val="18"/>
        </w:rPr>
        <w:t xml:space="preserve"> </w:t>
      </w:r>
    </w:p>
    <w:p w:rsidR="00EB5835" w:rsidRPr="0025242F" w:rsidRDefault="00EB5835" w:rsidP="00EB5835">
      <w:pPr>
        <w:spacing w:line="276" w:lineRule="auto"/>
        <w:jc w:val="both"/>
        <w:rPr>
          <w:sz w:val="18"/>
          <w:szCs w:val="18"/>
        </w:rPr>
      </w:pPr>
      <w:r w:rsidRPr="0025242F">
        <w:rPr>
          <w:color w:val="000000"/>
          <w:sz w:val="18"/>
          <w:szCs w:val="18"/>
        </w:rPr>
        <w:t xml:space="preserve">attracts </w:t>
      </w:r>
      <w:r w:rsidRPr="0025242F">
        <w:rPr>
          <w:i/>
          <w:iCs/>
          <w:color w:val="000000"/>
          <w:sz w:val="18"/>
          <w:szCs w:val="18"/>
        </w:rPr>
        <w:t>like</w:t>
      </w:r>
      <w:r w:rsidRPr="0025242F">
        <w:rPr>
          <w:color w:val="000000"/>
          <w:sz w:val="18"/>
          <w:szCs w:val="18"/>
        </w:rPr>
        <w:t xml:space="preserve"> and </w:t>
      </w:r>
      <w:r w:rsidRPr="0025242F">
        <w:rPr>
          <w:i/>
          <w:iCs/>
          <w:color w:val="000000"/>
          <w:sz w:val="18"/>
          <w:szCs w:val="18"/>
        </w:rPr>
        <w:t>like</w:t>
      </w:r>
      <w:r w:rsidRPr="0025242F">
        <w:rPr>
          <w:color w:val="000000"/>
          <w:sz w:val="18"/>
          <w:szCs w:val="18"/>
        </w:rPr>
        <w:t xml:space="preserve"> repels </w:t>
      </w:r>
      <w:r w:rsidRPr="0025242F">
        <w:rPr>
          <w:i/>
          <w:iCs/>
          <w:color w:val="000000"/>
          <w:sz w:val="18"/>
          <w:szCs w:val="18"/>
        </w:rPr>
        <w:t>unlike</w:t>
      </w:r>
      <w:r>
        <w:rPr>
          <w:i/>
          <w:iCs/>
          <w:color w:val="000000"/>
          <w:sz w:val="18"/>
          <w:szCs w:val="18"/>
        </w:rPr>
        <w:t>,</w:t>
      </w:r>
      <w:r w:rsidRPr="0025242F">
        <w:rPr>
          <w:i/>
          <w:iCs/>
          <w:color w:val="000000"/>
          <w:sz w:val="18"/>
          <w:szCs w:val="18"/>
        </w:rPr>
        <w:t xml:space="preserve"> </w:t>
      </w:r>
      <w:r w:rsidRPr="0025242F">
        <w:rPr>
          <w:color w:val="000000"/>
          <w:sz w:val="18"/>
          <w:szCs w:val="18"/>
        </w:rPr>
        <w:t xml:space="preserve">will always expand. </w:t>
      </w:r>
      <w:r>
        <w:rPr>
          <w:color w:val="000000"/>
          <w:sz w:val="18"/>
          <w:szCs w:val="18"/>
        </w:rPr>
        <w:t xml:space="preserve">Calculations made for such a symmetric universe </w:t>
      </w:r>
      <w:r w:rsidRPr="0025242F">
        <w:rPr>
          <w:color w:val="000000"/>
          <w:sz w:val="18"/>
          <w:szCs w:val="18"/>
        </w:rPr>
        <w:t>demonstrate that the expansion is consistent with Hubble’s law, the observed increase in the expansion v</w:t>
      </w:r>
      <w:r>
        <w:rPr>
          <w:color w:val="000000"/>
          <w:sz w:val="18"/>
          <w:szCs w:val="18"/>
        </w:rPr>
        <w:t>elocity with time, the initial</w:t>
      </w:r>
      <w:r w:rsidRPr="0025242F">
        <w:rPr>
          <w:color w:val="000000"/>
          <w:sz w:val="18"/>
          <w:szCs w:val="18"/>
        </w:rPr>
        <w:t xml:space="preserve"> high acceleration and the foam structure of the universe. Conversely</w:t>
      </w:r>
      <w:r>
        <w:rPr>
          <w:color w:val="000000"/>
          <w:sz w:val="18"/>
          <w:szCs w:val="18"/>
        </w:rPr>
        <w:t xml:space="preserve">, </w:t>
      </w:r>
      <w:r w:rsidRPr="0025242F">
        <w:rPr>
          <w:color w:val="000000"/>
          <w:sz w:val="18"/>
          <w:szCs w:val="18"/>
        </w:rPr>
        <w:t xml:space="preserve">these observations can be considered as proof for a symmetrical universe and for antimatter </w:t>
      </w:r>
      <w:r>
        <w:rPr>
          <w:color w:val="000000"/>
          <w:sz w:val="18"/>
          <w:szCs w:val="18"/>
        </w:rPr>
        <w:t>possessing</w:t>
      </w:r>
      <w:r w:rsidRPr="0025242F">
        <w:rPr>
          <w:color w:val="000000"/>
          <w:sz w:val="18"/>
          <w:szCs w:val="18"/>
        </w:rPr>
        <w:t xml:space="preserve"> a negative gravitational mass.</w:t>
      </w:r>
      <w:r>
        <w:rPr>
          <w:color w:val="000000"/>
          <w:sz w:val="18"/>
          <w:szCs w:val="18"/>
        </w:rPr>
        <w:t xml:space="preserve"> </w:t>
      </w:r>
      <w:r w:rsidRPr="0025242F">
        <w:rPr>
          <w:sz w:val="18"/>
          <w:szCs w:val="18"/>
        </w:rPr>
        <w:t>Th</w:t>
      </w:r>
      <w:r>
        <w:rPr>
          <w:sz w:val="18"/>
          <w:szCs w:val="18"/>
        </w:rPr>
        <w:t>is</w:t>
      </w:r>
      <w:r w:rsidRPr="0025242F">
        <w:rPr>
          <w:sz w:val="18"/>
          <w:szCs w:val="18"/>
        </w:rPr>
        <w:t xml:space="preserve"> underpin</w:t>
      </w:r>
      <w:r>
        <w:rPr>
          <w:sz w:val="18"/>
          <w:szCs w:val="18"/>
        </w:rPr>
        <w:t>s</w:t>
      </w:r>
      <w:r w:rsidRPr="0025242F">
        <w:rPr>
          <w:sz w:val="18"/>
          <w:szCs w:val="18"/>
        </w:rPr>
        <w:t xml:space="preserve"> the untenability of the Weak Equivalence Principle </w:t>
      </w:r>
      <w:r>
        <w:rPr>
          <w:sz w:val="18"/>
          <w:szCs w:val="18"/>
        </w:rPr>
        <w:t xml:space="preserve">which states </w:t>
      </w:r>
      <w:r w:rsidRPr="0025242F">
        <w:rPr>
          <w:sz w:val="18"/>
          <w:szCs w:val="18"/>
        </w:rPr>
        <w:t>that in a gravitational field all structure less point-like particles follow the same path.</w:t>
      </w:r>
    </w:p>
    <w:p w:rsidR="00AE3E37" w:rsidRDefault="00A9710C">
      <w:pPr>
        <w:pStyle w:val="Heading3"/>
        <w:spacing w:before="74"/>
      </w:pPr>
      <w:r>
        <w:rPr>
          <w:color w:val="BF5A14"/>
        </w:rPr>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3E1C11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E3535">
        <w:rPr>
          <w:noProof/>
        </w:rPr>
        <w:drawing>
          <wp:inline distT="0" distB="0" distL="0" distR="0">
            <wp:extent cx="656590" cy="656590"/>
            <wp:effectExtent l="0" t="0" r="0" b="0"/>
            <wp:docPr id="31" name="Picture 6" descr="Maarten van der Bur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arten van der Burg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6590" cy="656590"/>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3E3535" w:rsidRDefault="00D368DB">
      <w:pPr>
        <w:spacing w:before="41" w:line="154" w:lineRule="exact"/>
        <w:ind w:left="213" w:right="231"/>
        <w:jc w:val="both"/>
        <w:rPr>
          <w:rFonts w:ascii="Arial"/>
          <w:sz w:val="14"/>
        </w:rPr>
      </w:pPr>
      <w:r>
        <w:rPr>
          <w:rFonts w:ascii="Arial"/>
          <w:sz w:val="14"/>
        </w:rPr>
        <w:t xml:space="preserve">Maarten </w:t>
      </w:r>
      <w:r w:rsidR="009A45EE">
        <w:rPr>
          <w:rFonts w:ascii="Arial"/>
          <w:sz w:val="14"/>
        </w:rPr>
        <w:t>J. v</w:t>
      </w:r>
      <w:r>
        <w:rPr>
          <w:rFonts w:ascii="Arial"/>
          <w:sz w:val="14"/>
        </w:rPr>
        <w:t>an der Burgt</w:t>
      </w:r>
      <w:r w:rsidR="00E01FA3">
        <w:rPr>
          <w:rFonts w:ascii="Arial"/>
          <w:sz w:val="14"/>
        </w:rPr>
        <w:t xml:space="preserve"> holds an M.Sc. degree in Chemical Engineering of De</w:t>
      </w:r>
      <w:r w:rsidR="009A45EE">
        <w:rPr>
          <w:rFonts w:ascii="Arial"/>
          <w:sz w:val="14"/>
        </w:rPr>
        <w:t xml:space="preserve">lft University (Chemical Engineering). </w:t>
      </w:r>
      <w:r w:rsidR="00E01FA3">
        <w:rPr>
          <w:rFonts w:ascii="Arial"/>
          <w:sz w:val="14"/>
        </w:rPr>
        <w:t>After a year in P</w:t>
      </w:r>
      <w:r w:rsidR="003E3535">
        <w:rPr>
          <w:rFonts w:ascii="Arial"/>
          <w:sz w:val="14"/>
        </w:rPr>
        <w:t>u</w:t>
      </w:r>
      <w:r w:rsidR="00E01FA3">
        <w:rPr>
          <w:rFonts w:ascii="Arial"/>
          <w:sz w:val="14"/>
        </w:rPr>
        <w:t xml:space="preserve">rdue he joined Shell where he worked for over 30 years in hydrogen processes and strategy. Since his retirement he worked for over 20 years as an independent consultant in the field of power generation and related subjects. He has lectured around the world including some seminars at Princeton university and wrote a standard work on the conversion of hydrocarbon fuels into synthesis gas and power. In </w:t>
      </w:r>
      <w:proofErr w:type="gramStart"/>
      <w:r w:rsidR="00E01FA3">
        <w:rPr>
          <w:rFonts w:ascii="Arial"/>
          <w:sz w:val="14"/>
        </w:rPr>
        <w:t>1953</w:t>
      </w:r>
      <w:proofErr w:type="gramEnd"/>
      <w:r w:rsidR="00E01FA3">
        <w:rPr>
          <w:rFonts w:ascii="Arial"/>
          <w:sz w:val="14"/>
        </w:rPr>
        <w:t xml:space="preserve"> he was awarded the DOW Chemical Energy prize and became a </w:t>
      </w:r>
      <w:r w:rsidR="003E3535">
        <w:rPr>
          <w:rFonts w:ascii="Arial"/>
          <w:sz w:val="14"/>
        </w:rPr>
        <w:t>K</w:t>
      </w:r>
      <w:r w:rsidR="00E01FA3">
        <w:rPr>
          <w:rFonts w:ascii="Arial"/>
          <w:sz w:val="14"/>
        </w:rPr>
        <w:t>night in the order of Ora</w:t>
      </w:r>
      <w:r w:rsidR="003E3535">
        <w:rPr>
          <w:rFonts w:ascii="Arial"/>
          <w:sz w:val="14"/>
        </w:rPr>
        <w:t>n</w:t>
      </w:r>
      <w:r w:rsidR="00E01FA3">
        <w:rPr>
          <w:rFonts w:ascii="Arial"/>
          <w:sz w:val="14"/>
        </w:rPr>
        <w:t xml:space="preserve">ge Nassau. </w:t>
      </w:r>
    </w:p>
    <w:p w:rsidR="00AE3E37" w:rsidRDefault="003E3535">
      <w:pPr>
        <w:spacing w:before="41" w:line="154" w:lineRule="exact"/>
        <w:ind w:left="213" w:right="231"/>
        <w:jc w:val="both"/>
        <w:rPr>
          <w:rFonts w:ascii="Arial"/>
          <w:sz w:val="14"/>
        </w:rPr>
      </w:pPr>
      <w:r>
        <w:rPr>
          <w:rFonts w:ascii="Arial"/>
          <w:sz w:val="14"/>
        </w:rPr>
        <w:t>It is his live long interest with physics and astronomy that has resulted in various manuscripts.</w:t>
      </w:r>
      <w:r w:rsidR="009A45EE">
        <w:rPr>
          <w:rFonts w:ascii="Arial"/>
          <w:sz w:val="14"/>
        </w:rPr>
        <w:t xml:space="preserve"> </w:t>
      </w:r>
    </w:p>
    <w:p w:rsidR="00AE3E37" w:rsidRDefault="00A9710C" w:rsidP="00EB5835">
      <w:pPr>
        <w:spacing w:before="62"/>
        <w:ind w:left="4217" w:right="4235"/>
        <w:jc w:val="center"/>
        <w:rPr>
          <w:rFonts w:ascii="Arial"/>
          <w:sz w:val="19"/>
        </w:rPr>
      </w:pPr>
      <w:r>
        <w:rPr>
          <w:rFonts w:ascii="Arial"/>
          <w:sz w:val="14"/>
        </w:rPr>
        <w:t xml:space="preserve">Email: </w:t>
      </w:r>
      <w:r w:rsidR="00EB5835">
        <w:rPr>
          <w:rFonts w:ascii="Arial"/>
          <w:sz w:val="14"/>
        </w:rPr>
        <w:t>m</w:t>
      </w:r>
      <w:r w:rsidR="00EB5835">
        <w:rPr>
          <w:rFonts w:ascii="Arial"/>
          <w:sz w:val="14"/>
        </w:rPr>
        <w:t>aagburgt@gmail.com</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pPr>
        <w:spacing w:before="39"/>
        <w:ind w:left="100"/>
        <w:rPr>
          <w:rFonts w:ascii="Minion Pro"/>
          <w:b/>
          <w:sz w:val="20"/>
        </w:rPr>
      </w:pPr>
      <w:r w:rsidRPr="00B21A57">
        <w:rPr>
          <w:rFonts w:ascii="Minion Pro"/>
          <w:b/>
          <w:sz w:val="20"/>
        </w:rPr>
        <w:t>Notes/Comments:</w:t>
      </w:r>
    </w:p>
    <w:p w:rsidR="003E3535" w:rsidRDefault="003E3535">
      <w:pPr>
        <w:spacing w:before="39"/>
        <w:ind w:left="100"/>
        <w:rPr>
          <w:rFonts w:ascii="Minion Pro"/>
          <w:b/>
          <w:sz w:val="20"/>
        </w:rPr>
      </w:pPr>
    </w:p>
    <w:p w:rsidR="003E3535" w:rsidRDefault="003E3535">
      <w:pPr>
        <w:spacing w:before="39"/>
        <w:ind w:left="100"/>
        <w:rPr>
          <w:rFonts w:ascii="Minion Pro"/>
          <w:b/>
          <w:sz w:val="20"/>
        </w:rPr>
      </w:pPr>
      <w:r>
        <w:rPr>
          <w:rFonts w:ascii="Minion Pro"/>
          <w:b/>
          <w:sz w:val="20"/>
        </w:rPr>
        <w:t>I cannot produce any publications in but do include the full manuscript.</w:t>
      </w:r>
    </w:p>
    <w:p w:rsidR="003E3535" w:rsidRDefault="003E3535">
      <w:pPr>
        <w:spacing w:before="39"/>
        <w:ind w:left="100"/>
        <w:rPr>
          <w:rFonts w:ascii="Minion Pro"/>
          <w:b/>
          <w:sz w:val="20"/>
        </w:rPr>
      </w:pPr>
    </w:p>
    <w:p w:rsidR="003E3535" w:rsidRPr="00B21A57" w:rsidRDefault="003E3535">
      <w:pPr>
        <w:spacing w:before="39"/>
        <w:ind w:left="100"/>
        <w:rPr>
          <w:rFonts w:ascii="Minion Pro"/>
          <w:b/>
          <w:sz w:val="20"/>
        </w:rPr>
      </w:pPr>
    </w:p>
    <w:p w:rsidR="003E3535" w:rsidRPr="00E160D0" w:rsidRDefault="003E3535" w:rsidP="003E3535">
      <w:pPr>
        <w:pStyle w:val="Title"/>
        <w:framePr w:w="10260" w:wrap="notBeside" w:x="1089" w:y="328"/>
      </w:pPr>
      <w:bookmarkStart w:id="0" w:name="_Hlk483991372"/>
      <w:bookmarkEnd w:id="0"/>
      <w:r w:rsidRPr="005B152B">
        <w:t>Accelerated Expansion</w:t>
      </w:r>
      <w:r w:rsidRPr="00F60456">
        <w:t xml:space="preserve"> of a </w:t>
      </w:r>
      <w:r>
        <w:t>Symmetric</w:t>
      </w:r>
      <w:r w:rsidRPr="00F60456">
        <w:t xml:space="preserve"> Universe </w:t>
      </w:r>
    </w:p>
    <w:p w:rsidR="003E3535" w:rsidRPr="000A20AB" w:rsidRDefault="003E3535" w:rsidP="003E3535">
      <w:pPr>
        <w:pStyle w:val="Authors"/>
        <w:framePr w:w="9465" w:wrap="notBeside" w:x="1509" w:y="1753"/>
        <w:rPr>
          <w:lang w:val="nl-NL"/>
        </w:rPr>
      </w:pPr>
      <w:r w:rsidRPr="000A20AB">
        <w:rPr>
          <w:lang w:val="nl-NL"/>
        </w:rPr>
        <w:t>M.J. van der Burgt</w:t>
      </w:r>
    </w:p>
    <w:p w:rsidR="003E3535" w:rsidRDefault="003E3535" w:rsidP="003E3535">
      <w:pPr>
        <w:pStyle w:val="Text"/>
        <w:ind w:firstLine="0"/>
        <w:rPr>
          <w:sz w:val="18"/>
          <w:szCs w:val="18"/>
        </w:rPr>
      </w:pPr>
      <w:r>
        <w:rPr>
          <w:sz w:val="18"/>
          <w:szCs w:val="18"/>
        </w:rPr>
        <w:footnoteReference w:customMarkFollows="1" w:id="1"/>
        <w:sym w:font="Symbol" w:char="F020"/>
      </w:r>
    </w:p>
    <w:p w:rsidR="003E3535" w:rsidRDefault="003E3535" w:rsidP="003E3535">
      <w:pPr>
        <w:spacing w:line="276" w:lineRule="auto"/>
        <w:jc w:val="both"/>
        <w:rPr>
          <w:b/>
          <w:i/>
          <w:iCs/>
        </w:rPr>
        <w:sectPr w:rsidR="003E3535" w:rsidSect="005B152B">
          <w:headerReference w:type="default" r:id="rId10"/>
          <w:footerReference w:type="even" r:id="rId11"/>
          <w:footerReference w:type="default" r:id="rId12"/>
          <w:type w:val="continuous"/>
          <w:pgSz w:w="12240" w:h="15840" w:code="1"/>
          <w:pgMar w:top="1008" w:right="936" w:bottom="1008" w:left="936" w:header="432" w:footer="432" w:gutter="0"/>
          <w:cols w:num="2" w:space="288"/>
        </w:sectPr>
      </w:pPr>
    </w:p>
    <w:p w:rsidR="003E3535" w:rsidRDefault="003E3535" w:rsidP="003E3535">
      <w:pPr>
        <w:spacing w:line="276" w:lineRule="auto"/>
        <w:jc w:val="both"/>
        <w:rPr>
          <w:color w:val="000000"/>
          <w:sz w:val="18"/>
          <w:szCs w:val="18"/>
        </w:rPr>
      </w:pPr>
    </w:p>
    <w:p w:rsidR="003E3535" w:rsidRDefault="003E3535" w:rsidP="003E3535">
      <w:pPr>
        <w:spacing w:line="276" w:lineRule="auto"/>
        <w:jc w:val="both"/>
        <w:rPr>
          <w:color w:val="000000"/>
          <w:sz w:val="18"/>
          <w:szCs w:val="18"/>
        </w:rPr>
      </w:pPr>
      <w:r w:rsidRPr="00B27322">
        <w:rPr>
          <w:b/>
          <w:i/>
          <w:iCs/>
        </w:rPr>
        <w:t>Abstract</w:t>
      </w:r>
      <w:r w:rsidRPr="00EB3492">
        <w:t>—</w:t>
      </w:r>
      <w:r w:rsidRPr="00E63E4E">
        <w:rPr>
          <w:color w:val="000000"/>
          <w:sz w:val="18"/>
          <w:szCs w:val="18"/>
        </w:rPr>
        <w:t xml:space="preserve"> </w:t>
      </w:r>
      <w:r w:rsidRPr="0025242F">
        <w:rPr>
          <w:color w:val="000000"/>
          <w:sz w:val="18"/>
          <w:szCs w:val="18"/>
        </w:rPr>
        <w:t>A universe containing matter and antimatter can only exist when matter and antimatter repel each other. Such a system</w:t>
      </w:r>
      <w:r>
        <w:rPr>
          <w:color w:val="000000"/>
          <w:sz w:val="18"/>
          <w:szCs w:val="18"/>
        </w:rPr>
        <w:t>,</w:t>
      </w:r>
      <w:r w:rsidRPr="0025242F">
        <w:rPr>
          <w:color w:val="000000"/>
          <w:sz w:val="18"/>
          <w:szCs w:val="18"/>
        </w:rPr>
        <w:t xml:space="preserve"> where </w:t>
      </w:r>
      <w:r w:rsidRPr="0025242F">
        <w:rPr>
          <w:i/>
          <w:iCs/>
          <w:color w:val="000000"/>
          <w:sz w:val="18"/>
          <w:szCs w:val="18"/>
        </w:rPr>
        <w:t>like</w:t>
      </w:r>
      <w:r w:rsidRPr="0025242F">
        <w:rPr>
          <w:color w:val="000000"/>
          <w:sz w:val="18"/>
          <w:szCs w:val="18"/>
        </w:rPr>
        <w:t xml:space="preserve"> </w:t>
      </w:r>
    </w:p>
    <w:p w:rsidR="003E3535" w:rsidRPr="0025242F" w:rsidRDefault="003E3535" w:rsidP="003E3535">
      <w:pPr>
        <w:spacing w:line="276" w:lineRule="auto"/>
        <w:jc w:val="both"/>
        <w:rPr>
          <w:sz w:val="18"/>
          <w:szCs w:val="18"/>
        </w:rPr>
      </w:pPr>
      <w:r w:rsidRPr="0025242F">
        <w:rPr>
          <w:color w:val="000000"/>
          <w:sz w:val="18"/>
          <w:szCs w:val="18"/>
        </w:rPr>
        <w:t xml:space="preserve">attracts </w:t>
      </w:r>
      <w:r w:rsidRPr="0025242F">
        <w:rPr>
          <w:i/>
          <w:iCs/>
          <w:color w:val="000000"/>
          <w:sz w:val="18"/>
          <w:szCs w:val="18"/>
        </w:rPr>
        <w:t>like</w:t>
      </w:r>
      <w:r w:rsidRPr="0025242F">
        <w:rPr>
          <w:color w:val="000000"/>
          <w:sz w:val="18"/>
          <w:szCs w:val="18"/>
        </w:rPr>
        <w:t xml:space="preserve"> and </w:t>
      </w:r>
      <w:r w:rsidRPr="0025242F">
        <w:rPr>
          <w:i/>
          <w:iCs/>
          <w:color w:val="000000"/>
          <w:sz w:val="18"/>
          <w:szCs w:val="18"/>
        </w:rPr>
        <w:t>like</w:t>
      </w:r>
      <w:r w:rsidRPr="0025242F">
        <w:rPr>
          <w:color w:val="000000"/>
          <w:sz w:val="18"/>
          <w:szCs w:val="18"/>
        </w:rPr>
        <w:t xml:space="preserve"> repels </w:t>
      </w:r>
      <w:r w:rsidRPr="0025242F">
        <w:rPr>
          <w:i/>
          <w:iCs/>
          <w:color w:val="000000"/>
          <w:sz w:val="18"/>
          <w:szCs w:val="18"/>
        </w:rPr>
        <w:t>unlike</w:t>
      </w:r>
      <w:r>
        <w:rPr>
          <w:i/>
          <w:iCs/>
          <w:color w:val="000000"/>
          <w:sz w:val="18"/>
          <w:szCs w:val="18"/>
        </w:rPr>
        <w:t>,</w:t>
      </w:r>
      <w:r w:rsidRPr="0025242F">
        <w:rPr>
          <w:i/>
          <w:iCs/>
          <w:color w:val="000000"/>
          <w:sz w:val="18"/>
          <w:szCs w:val="18"/>
        </w:rPr>
        <w:t xml:space="preserve"> </w:t>
      </w:r>
      <w:r w:rsidRPr="0025242F">
        <w:rPr>
          <w:color w:val="000000"/>
          <w:sz w:val="18"/>
          <w:szCs w:val="18"/>
        </w:rPr>
        <w:t xml:space="preserve">will always expand. </w:t>
      </w:r>
      <w:r>
        <w:rPr>
          <w:color w:val="000000"/>
          <w:sz w:val="18"/>
          <w:szCs w:val="18"/>
        </w:rPr>
        <w:t xml:space="preserve">Calculations made for such a symmetric universe </w:t>
      </w:r>
      <w:r w:rsidRPr="0025242F">
        <w:rPr>
          <w:color w:val="000000"/>
          <w:sz w:val="18"/>
          <w:szCs w:val="18"/>
        </w:rPr>
        <w:t>demonstrate that the expansion is consistent with Hubble’s law, the observed increase in the expansion v</w:t>
      </w:r>
      <w:r>
        <w:rPr>
          <w:color w:val="000000"/>
          <w:sz w:val="18"/>
          <w:szCs w:val="18"/>
        </w:rPr>
        <w:t>elocity with time, the initial</w:t>
      </w:r>
      <w:r w:rsidRPr="0025242F">
        <w:rPr>
          <w:color w:val="000000"/>
          <w:sz w:val="18"/>
          <w:szCs w:val="18"/>
        </w:rPr>
        <w:t xml:space="preserve"> high acceleration and the foam structure of the universe. Conversely</w:t>
      </w:r>
      <w:r>
        <w:rPr>
          <w:color w:val="000000"/>
          <w:sz w:val="18"/>
          <w:szCs w:val="18"/>
        </w:rPr>
        <w:t xml:space="preserve">, </w:t>
      </w:r>
      <w:r w:rsidRPr="0025242F">
        <w:rPr>
          <w:color w:val="000000"/>
          <w:sz w:val="18"/>
          <w:szCs w:val="18"/>
        </w:rPr>
        <w:t xml:space="preserve">these observations can be considered as proof for a symmetrical universe and for antimatter </w:t>
      </w:r>
      <w:r>
        <w:rPr>
          <w:color w:val="000000"/>
          <w:sz w:val="18"/>
          <w:szCs w:val="18"/>
        </w:rPr>
        <w:t>possessing</w:t>
      </w:r>
      <w:r w:rsidRPr="0025242F">
        <w:rPr>
          <w:color w:val="000000"/>
          <w:sz w:val="18"/>
          <w:szCs w:val="18"/>
        </w:rPr>
        <w:t xml:space="preserve"> a negative gravitational mass.</w:t>
      </w:r>
      <w:r>
        <w:rPr>
          <w:color w:val="000000"/>
          <w:sz w:val="18"/>
          <w:szCs w:val="18"/>
        </w:rPr>
        <w:t xml:space="preserve"> </w:t>
      </w:r>
      <w:r w:rsidRPr="0025242F">
        <w:rPr>
          <w:sz w:val="18"/>
          <w:szCs w:val="18"/>
        </w:rPr>
        <w:t>Th</w:t>
      </w:r>
      <w:r>
        <w:rPr>
          <w:sz w:val="18"/>
          <w:szCs w:val="18"/>
        </w:rPr>
        <w:t>is</w:t>
      </w:r>
      <w:r w:rsidRPr="0025242F">
        <w:rPr>
          <w:sz w:val="18"/>
          <w:szCs w:val="18"/>
        </w:rPr>
        <w:t xml:space="preserve"> underpin</w:t>
      </w:r>
      <w:r>
        <w:rPr>
          <w:sz w:val="18"/>
          <w:szCs w:val="18"/>
        </w:rPr>
        <w:t>s</w:t>
      </w:r>
      <w:r w:rsidRPr="0025242F">
        <w:rPr>
          <w:sz w:val="18"/>
          <w:szCs w:val="18"/>
        </w:rPr>
        <w:t xml:space="preserve"> the untenability of the Weak Equivalence Principle </w:t>
      </w:r>
      <w:r>
        <w:rPr>
          <w:sz w:val="18"/>
          <w:szCs w:val="18"/>
        </w:rPr>
        <w:t xml:space="preserve">which states </w:t>
      </w:r>
      <w:r w:rsidRPr="0025242F">
        <w:rPr>
          <w:sz w:val="18"/>
          <w:szCs w:val="18"/>
        </w:rPr>
        <w:t>that in a gravitational field all structure less point-like particles follow the same path.</w:t>
      </w:r>
    </w:p>
    <w:p w:rsidR="003E3535" w:rsidRPr="00EB3492" w:rsidRDefault="003E3535" w:rsidP="003E3535">
      <w:pPr>
        <w:pStyle w:val="Abstract"/>
      </w:pPr>
    </w:p>
    <w:p w:rsidR="003E3535" w:rsidRPr="009C5C7E" w:rsidRDefault="003E3535" w:rsidP="003E3535">
      <w:pPr>
        <w:pStyle w:val="IndexTerms"/>
        <w:rPr>
          <w:b w:val="0"/>
        </w:rPr>
      </w:pPr>
      <w:bookmarkStart w:id="1" w:name="PointTmp"/>
      <w:r>
        <w:rPr>
          <w:i/>
          <w:iCs/>
          <w:sz w:val="20"/>
          <w:szCs w:val="20"/>
        </w:rPr>
        <w:t>Keywords</w:t>
      </w:r>
      <w:r w:rsidRPr="00EB3492">
        <w:rPr>
          <w:sz w:val="20"/>
          <w:szCs w:val="20"/>
        </w:rPr>
        <w:t>—</w:t>
      </w:r>
      <w:r w:rsidRPr="00586913">
        <w:rPr>
          <w:b w:val="0"/>
          <w:sz w:val="24"/>
          <w:szCs w:val="24"/>
        </w:rPr>
        <w:t xml:space="preserve"> </w:t>
      </w:r>
      <w:proofErr w:type="gramStart"/>
      <w:r w:rsidRPr="00586913">
        <w:rPr>
          <w:b w:val="0"/>
        </w:rPr>
        <w:t>Cosmology,  theory</w:t>
      </w:r>
      <w:proofErr w:type="gramEnd"/>
      <w:r w:rsidRPr="00586913">
        <w:rPr>
          <w:b w:val="0"/>
        </w:rPr>
        <w:t>, inflation, early Universe, Gravitation,  Large-scale structure of Universe, Miscellaneous (Matter and Antimatter).</w:t>
      </w:r>
      <w:r w:rsidRPr="00217CB2">
        <w:rPr>
          <w:b w:val="0"/>
          <w:sz w:val="24"/>
          <w:szCs w:val="24"/>
        </w:rPr>
        <w:t xml:space="preserve"> </w:t>
      </w:r>
      <w:r w:rsidRPr="009C5C7E">
        <w:rPr>
          <w:b w:val="0"/>
        </w:rPr>
        <w:t xml:space="preserve"> </w:t>
      </w:r>
    </w:p>
    <w:bookmarkEnd w:id="1"/>
    <w:p w:rsidR="003E3535" w:rsidRDefault="003E3535" w:rsidP="003E3535">
      <w:pPr>
        <w:pStyle w:val="Heading1"/>
        <w:keepNext/>
        <w:widowControl/>
        <w:autoSpaceDE w:val="0"/>
        <w:autoSpaceDN w:val="0"/>
        <w:spacing w:before="240" w:after="80" w:line="240" w:lineRule="auto"/>
        <w:ind w:left="0"/>
        <w:jc w:val="center"/>
        <w:rPr>
          <w:sz w:val="16"/>
          <w:szCs w:val="16"/>
        </w:rPr>
      </w:pPr>
      <w:r>
        <w:t>I</w:t>
      </w:r>
      <w:r>
        <w:rPr>
          <w:sz w:val="16"/>
          <w:szCs w:val="16"/>
        </w:rPr>
        <w:t>NTRODUCTION</w:t>
      </w:r>
    </w:p>
    <w:p w:rsidR="003E3535" w:rsidRPr="003563FE" w:rsidRDefault="003E3535" w:rsidP="003E3535">
      <w:pPr>
        <w:pStyle w:val="Text"/>
        <w:keepNext/>
        <w:framePr w:dropCap="drop" w:lines="2" w:wrap="auto" w:vAnchor="text" w:hAnchor="text"/>
        <w:spacing w:line="480" w:lineRule="exact"/>
        <w:ind w:firstLine="0"/>
        <w:rPr>
          <w:smallCaps/>
          <w:position w:val="-3"/>
        </w:rPr>
      </w:pPr>
      <w:r>
        <w:rPr>
          <w:position w:val="-3"/>
          <w:sz w:val="56"/>
          <w:szCs w:val="56"/>
        </w:rPr>
        <w:t>W</w:t>
      </w:r>
    </w:p>
    <w:p w:rsidR="003E3535" w:rsidRDefault="003E3535" w:rsidP="003E3535">
      <w:pPr>
        <w:spacing w:line="276" w:lineRule="auto"/>
        <w:jc w:val="both"/>
        <w:rPr>
          <w:color w:val="000000"/>
        </w:rPr>
      </w:pPr>
      <w:r>
        <w:t>HEN</w:t>
      </w:r>
      <w:r w:rsidRPr="003563FE">
        <w:t xml:space="preserve"> Fred Hoyle coined the name </w:t>
      </w:r>
      <w:r>
        <w:t>“</w:t>
      </w:r>
      <w:r w:rsidRPr="003563FE">
        <w:t>Big Bang Cosmology</w:t>
      </w:r>
      <w:r>
        <w:t>”</w:t>
      </w:r>
      <w:r w:rsidRPr="003563FE">
        <w:t xml:space="preserve"> th</w:t>
      </w:r>
      <w:r>
        <w:t xml:space="preserve">e resulting acronym </w:t>
      </w:r>
      <w:r w:rsidRPr="003563FE">
        <w:t xml:space="preserve">BBC may have been intended as a pun to the </w:t>
      </w:r>
      <w:r w:rsidRPr="003563FE">
        <w:rPr>
          <w:color w:val="000000"/>
        </w:rPr>
        <w:t xml:space="preserve">corporation </w:t>
      </w:r>
      <w:r w:rsidRPr="003563FE">
        <w:t xml:space="preserve">that broadcast his speech. Unfortunately, the name Big Bang </w:t>
      </w:r>
      <w:r>
        <w:t xml:space="preserve">provided inadvertent </w:t>
      </w:r>
      <w:r w:rsidRPr="003563FE">
        <w:t xml:space="preserve">support </w:t>
      </w:r>
      <w:r>
        <w:t xml:space="preserve">to </w:t>
      </w:r>
      <w:r w:rsidRPr="003563FE">
        <w:t>the idea of an explosion causing the expansion of the universe; ironically an idea Fred Hoy</w:t>
      </w:r>
      <w:r>
        <w:t>le himself did not believe in. A</w:t>
      </w:r>
      <w:r w:rsidRPr="003563FE">
        <w:rPr>
          <w:color w:val="000000"/>
        </w:rPr>
        <w:t xml:space="preserve">lthough the “Big Bang” is not an explosion in the classical sense, we may consider it as such for the present argument. The </w:t>
      </w:r>
      <w:r>
        <w:rPr>
          <w:color w:val="000000"/>
        </w:rPr>
        <w:t xml:space="preserve">particles </w:t>
      </w:r>
      <w:r w:rsidRPr="003563FE">
        <w:rPr>
          <w:color w:val="000000"/>
        </w:rPr>
        <w:t>will flow away in all directions with different velocities. Some of the</w:t>
      </w:r>
      <w:r>
        <w:rPr>
          <w:color w:val="000000"/>
        </w:rPr>
        <w:t xml:space="preserve">se will </w:t>
      </w:r>
      <w:r w:rsidRPr="003563FE">
        <w:rPr>
          <w:color w:val="000000"/>
        </w:rPr>
        <w:t>coalesce. Moreover</w:t>
      </w:r>
      <w:r>
        <w:rPr>
          <w:color w:val="000000"/>
        </w:rPr>
        <w:t>,</w:t>
      </w:r>
      <w:r w:rsidRPr="003563FE">
        <w:rPr>
          <w:color w:val="000000"/>
        </w:rPr>
        <w:t xml:space="preserve"> some will move around a center of gravity thus forming a system. However, none of these systems can have a recessional velocity that increases with time.</w:t>
      </w:r>
    </w:p>
    <w:p w:rsidR="003E3535" w:rsidRDefault="003E3535" w:rsidP="003E3535">
      <w:pPr>
        <w:pStyle w:val="Heading2"/>
        <w:keepNext/>
        <w:widowControl/>
        <w:numPr>
          <w:ilvl w:val="1"/>
          <w:numId w:val="0"/>
        </w:numPr>
        <w:autoSpaceDE w:val="0"/>
        <w:autoSpaceDN w:val="0"/>
        <w:spacing w:before="120" w:after="60"/>
        <w:ind w:firstLine="204"/>
      </w:pPr>
      <w:r>
        <w:lastRenderedPageBreak/>
        <w:t>Matter and Antimatter</w:t>
      </w:r>
    </w:p>
    <w:p w:rsidR="003E3535" w:rsidRDefault="003E3535" w:rsidP="003E3535">
      <w:pPr>
        <w:pStyle w:val="Text"/>
      </w:pPr>
      <w:r w:rsidRPr="00D24B7A">
        <w:rPr>
          <w:color w:val="000000"/>
        </w:rPr>
        <w:t>Currently most scientists are convinced that although</w:t>
      </w:r>
      <w:r>
        <w:rPr>
          <w:color w:val="000000"/>
        </w:rPr>
        <w:t xml:space="preserve"> </w:t>
      </w:r>
      <w:r w:rsidRPr="00D24B7A">
        <w:rPr>
          <w:color w:val="000000"/>
        </w:rPr>
        <w:t>both matter and antimatter were formed in equal quantities</w:t>
      </w:r>
      <w:r>
        <w:rPr>
          <w:color w:val="000000"/>
        </w:rPr>
        <w:t xml:space="preserve"> from the Big Bang</w:t>
      </w:r>
      <w:r w:rsidRPr="00D24B7A">
        <w:rPr>
          <w:color w:val="000000"/>
        </w:rPr>
        <w:t>, after a very short period only a matter part survived</w:t>
      </w:r>
      <w:r w:rsidRPr="00D24B7A">
        <w:t>.</w:t>
      </w:r>
      <w:r w:rsidRPr="00FC7167">
        <w:t xml:space="preserve"> </w:t>
      </w:r>
      <w:r w:rsidRPr="00FC7167">
        <w:rPr>
          <w:color w:val="000000"/>
        </w:rPr>
        <w:t xml:space="preserve"> </w:t>
      </w:r>
      <w:r>
        <w:rPr>
          <w:color w:val="000000"/>
        </w:rPr>
        <w:t>N</w:t>
      </w:r>
      <w:r w:rsidRPr="00FC7167">
        <w:t>one of the studies</w:t>
      </w:r>
      <w:r>
        <w:rPr>
          <w:b/>
        </w:rPr>
        <w:t xml:space="preserve"> </w:t>
      </w:r>
      <w:r w:rsidRPr="0012538C">
        <w:t>took into account</w:t>
      </w:r>
      <w:r>
        <w:rPr>
          <w:b/>
        </w:rPr>
        <w:t xml:space="preserve"> </w:t>
      </w:r>
      <w:r w:rsidRPr="00FC7167">
        <w:t>the fact that matter and antimatter repelled each other</w:t>
      </w:r>
      <w:r>
        <w:rPr>
          <w:b/>
        </w:rPr>
        <w:t xml:space="preserve">. </w:t>
      </w:r>
      <w:r w:rsidRPr="00A824E5">
        <w:t xml:space="preserve">The idea of a negative gravitational mass of antimatter </w:t>
      </w:r>
      <w:r w:rsidRPr="00FC7167">
        <w:t>is not</w:t>
      </w:r>
      <w:r>
        <w:t xml:space="preserve">hing </w:t>
      </w:r>
      <w:r w:rsidRPr="00FC7167">
        <w:t>new but its consequences for the development and structure of the universe have</w:t>
      </w:r>
      <w:r w:rsidRPr="00A824E5">
        <w:t xml:space="preserve"> never</w:t>
      </w:r>
      <w:r w:rsidRPr="00FC7167">
        <w:t xml:space="preserve"> been </w:t>
      </w:r>
      <w:r w:rsidRPr="00BA027F">
        <w:t>addressed [1]</w:t>
      </w:r>
      <w:r w:rsidRPr="00FC7167">
        <w:t>.</w:t>
      </w:r>
      <w:r>
        <w:t xml:space="preserve"> The purpose of this treatise is to fill this omission.</w:t>
      </w:r>
    </w:p>
    <w:p w:rsidR="003E3535" w:rsidRDefault="003E3535" w:rsidP="003E3535">
      <w:pPr>
        <w:pStyle w:val="Heading2"/>
        <w:keepNext/>
        <w:widowControl/>
        <w:numPr>
          <w:ilvl w:val="1"/>
          <w:numId w:val="0"/>
        </w:numPr>
        <w:autoSpaceDE w:val="0"/>
        <w:autoSpaceDN w:val="0"/>
        <w:spacing w:before="120" w:after="60"/>
        <w:ind w:firstLine="204"/>
      </w:pPr>
      <w:r>
        <w:t xml:space="preserve">Arguments against a symmetrical universe </w:t>
      </w:r>
    </w:p>
    <w:p w:rsidR="003E3535" w:rsidRPr="00591E86" w:rsidRDefault="003E3535" w:rsidP="003E3535">
      <w:pPr>
        <w:pStyle w:val="BodyText2"/>
        <w:widowControl w:val="0"/>
        <w:spacing w:after="0" w:line="276" w:lineRule="auto"/>
        <w:ind w:firstLine="202"/>
        <w:jc w:val="both"/>
      </w:pPr>
      <w:r w:rsidRPr="00591E86">
        <w:t xml:space="preserve">Three </w:t>
      </w:r>
      <w:r>
        <w:t xml:space="preserve">principal </w:t>
      </w:r>
      <w:r w:rsidRPr="00591E86">
        <w:t xml:space="preserve">theoretical arguments against the </w:t>
      </w:r>
      <w:r>
        <w:t>symmetry</w:t>
      </w:r>
      <w:r w:rsidRPr="00591E86">
        <w:t xml:space="preserve"> of matter and antimatter and the negative gravi</w:t>
      </w:r>
      <w:r>
        <w:t xml:space="preserve">tational mass of antimatter are </w:t>
      </w:r>
      <w:r w:rsidRPr="00591E86">
        <w:t>CP violation, the violation of Einstein’s Equivalence Principl</w:t>
      </w:r>
      <w:r>
        <w:t xml:space="preserve">e (EP) and </w:t>
      </w:r>
      <w:r w:rsidRPr="00591E86">
        <w:t>violation of the Weak Equivalence Principle (WEP)</w:t>
      </w:r>
      <w:r>
        <w:t xml:space="preserve"> [2]</w:t>
      </w:r>
      <w:r w:rsidRPr="00591E86">
        <w:t xml:space="preserve">. </w:t>
      </w:r>
    </w:p>
    <w:p w:rsidR="003E3535" w:rsidRDefault="003E3535" w:rsidP="003E3535">
      <w:pPr>
        <w:pStyle w:val="BodyText2"/>
        <w:widowControl w:val="0"/>
        <w:spacing w:after="0" w:line="276" w:lineRule="auto"/>
        <w:jc w:val="both"/>
      </w:pPr>
      <w:r w:rsidRPr="00591E86">
        <w:t xml:space="preserve">    CP violation is based on small statistical differences. Explanations of the small discrepancy in favor of matter </w:t>
      </w:r>
      <w:r>
        <w:t>received</w:t>
      </w:r>
      <w:r w:rsidRPr="00591E86">
        <w:t xml:space="preserve"> all the attention. </w:t>
      </w:r>
      <w:r>
        <w:t>The</w:t>
      </w:r>
      <w:r w:rsidRPr="00591E86">
        <w:t xml:space="preserve"> possible influence of the matter environment on CP experiments got little</w:t>
      </w:r>
      <w:r>
        <w:t xml:space="preserve">, </w:t>
      </w:r>
      <w:r w:rsidRPr="00591E86">
        <w:t>if any</w:t>
      </w:r>
      <w:r>
        <w:t>, attention</w:t>
      </w:r>
      <w:r w:rsidRPr="00591E86">
        <w:t>.</w:t>
      </w:r>
      <w:r>
        <w:t xml:space="preserve"> Had this been taken into account the conclusion could well have been that there is CP invariance.</w:t>
      </w:r>
    </w:p>
    <w:p w:rsidR="003E3535" w:rsidRDefault="003E3535" w:rsidP="003E3535">
      <w:pPr>
        <w:pStyle w:val="BodyText2"/>
        <w:widowControl w:val="0"/>
        <w:spacing w:after="0" w:line="276" w:lineRule="auto"/>
        <w:ind w:firstLine="202"/>
        <w:jc w:val="both"/>
      </w:pPr>
      <w:r w:rsidRPr="00591E86">
        <w:t xml:space="preserve">The EP as stated by Einstein </w:t>
      </w:r>
      <w:r w:rsidRPr="00591E86">
        <w:rPr>
          <w:i/>
        </w:rPr>
        <w:t>assumes</w:t>
      </w:r>
      <w:r w:rsidRPr="00591E86">
        <w:t xml:space="preserve"> that </w:t>
      </w:r>
      <w:r w:rsidRPr="00591E86">
        <w:rPr>
          <w:i/>
        </w:rPr>
        <w:t>uniform gravitational fields are entirely equivalent to accelerated reference frames</w:t>
      </w:r>
      <w:r w:rsidRPr="00591E86">
        <w:t xml:space="preserve">, implying that for a matter reporter locked in a windowless matter capsule, it is impossible to </w:t>
      </w:r>
      <w:r>
        <w:t>differentiate</w:t>
      </w:r>
      <w:r w:rsidRPr="00591E86">
        <w:t xml:space="preserve"> whether the capsule is located in a uniform gravitational field or is being pushed through</w:t>
      </w:r>
      <w:r>
        <w:t xml:space="preserve"> space with an acceleration of </w:t>
      </w:r>
      <w:r w:rsidRPr="00591E86">
        <w:t>e</w:t>
      </w:r>
      <w:r>
        <w:t>qual</w:t>
      </w:r>
      <w:r w:rsidRPr="00591E86">
        <w:t xml:space="preserve"> value</w:t>
      </w:r>
      <w:r>
        <w:t xml:space="preserve"> [3]</w:t>
      </w:r>
      <w:r w:rsidRPr="00591E86">
        <w:t xml:space="preserve">. However, the same holds for an antimatter reporter in an antimatter capsule. </w:t>
      </w:r>
      <w:r>
        <w:t>I</w:t>
      </w:r>
      <w:r w:rsidRPr="00591E86">
        <w:t xml:space="preserve">n a thought experiment </w:t>
      </w:r>
      <w:r>
        <w:t xml:space="preserve">where </w:t>
      </w:r>
      <w:r w:rsidRPr="00591E86">
        <w:t>both capsules with their reporters would be thrown from a tower on our matter earth they would both feel weightless during the free “fall”</w:t>
      </w:r>
      <w:r>
        <w:t xml:space="preserve">, although the antimatter capsule </w:t>
      </w:r>
      <w:r w:rsidRPr="00591E86">
        <w:t xml:space="preserve">will </w:t>
      </w:r>
      <w:r>
        <w:t>“</w:t>
      </w:r>
      <w:r w:rsidRPr="00591E86">
        <w:t>fall</w:t>
      </w:r>
      <w:r>
        <w:t xml:space="preserve">” </w:t>
      </w:r>
      <w:r w:rsidRPr="00591E86">
        <w:t>up</w:t>
      </w:r>
      <w:r>
        <w:t xml:space="preserve"> </w:t>
      </w:r>
      <w:r w:rsidRPr="00591E86">
        <w:t>(see Fig.</w:t>
      </w:r>
      <w:r>
        <w:t xml:space="preserve"> </w:t>
      </w:r>
      <w:r w:rsidRPr="00591E86">
        <w:t>1a).</w:t>
      </w:r>
    </w:p>
    <w:p w:rsidR="003E3535" w:rsidRPr="00591E86" w:rsidRDefault="003E3535" w:rsidP="003E3535">
      <w:pPr>
        <w:pStyle w:val="BodyText2"/>
        <w:widowControl w:val="0"/>
        <w:spacing w:after="0" w:line="276" w:lineRule="auto"/>
        <w:jc w:val="center"/>
      </w:pPr>
      <w:r w:rsidRPr="00F71067">
        <w:rPr>
          <w:noProof/>
          <w:lang w:val="nl-NL" w:eastAsia="nl-NL"/>
        </w:rPr>
        <w:drawing>
          <wp:inline distT="0" distB="0" distL="0" distR="0" wp14:anchorId="005D78F9" wp14:editId="1CF69E8F">
            <wp:extent cx="2116667" cy="1295400"/>
            <wp:effectExtent l="0" t="0" r="0" b="0"/>
            <wp:docPr id="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76" r="38518" b="4374"/>
                    <a:stretch/>
                  </pic:blipFill>
                  <pic:spPr bwMode="auto">
                    <a:xfrm>
                      <a:off x="0" y="0"/>
                      <a:ext cx="2116336" cy="1295197"/>
                    </a:xfrm>
                    <a:prstGeom prst="rect">
                      <a:avLst/>
                    </a:prstGeom>
                    <a:noFill/>
                    <a:ln>
                      <a:noFill/>
                    </a:ln>
                    <a:extLst>
                      <a:ext uri="{53640926-AAD7-44D8-BBD7-CCE9431645EC}">
                        <a14:shadowObscured xmlns:a14="http://schemas.microsoft.com/office/drawing/2010/main"/>
                      </a:ext>
                    </a:extLst>
                  </pic:spPr>
                </pic:pic>
              </a:graphicData>
            </a:graphic>
          </wp:inline>
        </w:drawing>
      </w:r>
    </w:p>
    <w:p w:rsidR="003E3535" w:rsidRDefault="003E3535" w:rsidP="003E3535">
      <w:pPr>
        <w:jc w:val="center"/>
        <w:rPr>
          <w:sz w:val="18"/>
          <w:szCs w:val="18"/>
        </w:rPr>
      </w:pPr>
      <w:r w:rsidRPr="004E690E">
        <w:t>F</w:t>
      </w:r>
      <w:r w:rsidRPr="004E690E">
        <w:rPr>
          <w:sz w:val="18"/>
          <w:szCs w:val="18"/>
        </w:rPr>
        <w:t>ig</w:t>
      </w:r>
      <w:r>
        <w:rPr>
          <w:sz w:val="18"/>
          <w:szCs w:val="18"/>
        </w:rPr>
        <w:t xml:space="preserve">. </w:t>
      </w:r>
      <w:r w:rsidRPr="009974E0">
        <w:rPr>
          <w:sz w:val="18"/>
          <w:szCs w:val="18"/>
        </w:rPr>
        <w:t>1 Behavior of matter and antimatter</w:t>
      </w:r>
    </w:p>
    <w:p w:rsidR="003E3535" w:rsidRPr="009974E0" w:rsidRDefault="003E3535" w:rsidP="003E3535">
      <w:pPr>
        <w:rPr>
          <w:sz w:val="18"/>
          <w:szCs w:val="18"/>
        </w:rPr>
      </w:pPr>
    </w:p>
    <w:p w:rsidR="003E3535" w:rsidRDefault="003E3535" w:rsidP="003E3535">
      <w:pPr>
        <w:spacing w:line="276" w:lineRule="auto"/>
        <w:ind w:firstLine="202"/>
        <w:jc w:val="both"/>
      </w:pPr>
      <w:r w:rsidRPr="006C700A">
        <w:t xml:space="preserve">When in another thought experiment the </w:t>
      </w:r>
      <w:proofErr w:type="gramStart"/>
      <w:r w:rsidRPr="006C700A">
        <w:t>antimatter</w:t>
      </w:r>
      <w:proofErr w:type="gramEnd"/>
      <w:r w:rsidRPr="006C700A">
        <w:t xml:space="preserve"> capsule would be tethered to the matter earth, the antimatter reporter inside would stand on the “ceiling” of the capsule but could not tell the nature of the earth he was “standing” on (Fig.</w:t>
      </w:r>
      <w:r>
        <w:t xml:space="preserve"> </w:t>
      </w:r>
      <w:r w:rsidRPr="006C700A">
        <w:t>1b). In other words</w:t>
      </w:r>
      <w:r>
        <w:t>,</w:t>
      </w:r>
      <w:r w:rsidRPr="006C700A">
        <w:t xml:space="preserve"> the antimatter reporter </w:t>
      </w:r>
      <w:r>
        <w:t>experiences</w:t>
      </w:r>
      <w:r w:rsidRPr="006C700A">
        <w:t xml:space="preserve"> the same forces as a matter reporter inside a matter capsule standing on the matter earth. Repeating these experiments on an antimatter earth will give similar results. In</w:t>
      </w:r>
      <w:r>
        <w:t xml:space="preserve"> </w:t>
      </w:r>
      <w:r w:rsidRPr="006C700A">
        <w:t xml:space="preserve">both cases the EP will be validated and it can be concluded that the EP as defined by Einstein is obeyed if antimatter has a negative gravitational mass. </w:t>
      </w:r>
    </w:p>
    <w:p w:rsidR="003E3535" w:rsidRDefault="003E3535" w:rsidP="003E3535">
      <w:pPr>
        <w:pStyle w:val="BodyText2"/>
        <w:spacing w:after="0" w:line="276" w:lineRule="auto"/>
        <w:ind w:firstLine="202"/>
        <w:jc w:val="both"/>
      </w:pPr>
      <w:r w:rsidRPr="006C700A">
        <w:t>Another obstacle often mentioned is that the gravitational force is more than 40 orders of magnitude weaker than the Coulomb force; this is only true under macroscopic conditions. For two charged elementary particles having Planck masses of 5.5</w:t>
      </w:r>
      <w:r>
        <w:t xml:space="preserve"> x </w:t>
      </w:r>
      <w:r w:rsidRPr="006C700A">
        <w:t>10</w:t>
      </w:r>
      <w:r w:rsidRPr="006C700A">
        <w:rPr>
          <w:vertAlign w:val="superscript"/>
        </w:rPr>
        <w:t>-8</w:t>
      </w:r>
      <w:r w:rsidRPr="006C700A">
        <w:t xml:space="preserve"> kg</w:t>
      </w:r>
      <w:r>
        <w:t>,</w:t>
      </w:r>
      <w:r w:rsidRPr="006C700A">
        <w:t xml:space="preserve"> the product of the gravitational constant and the square of the Planck mass is two to three orders of magnitude larger than the product of their charges (taken as </w:t>
      </w:r>
      <w:r>
        <w:t xml:space="preserve">one third to two </w:t>
      </w:r>
      <w:r w:rsidRPr="006C700A">
        <w:t>times the charge of an electron) divided by 4πε</w:t>
      </w:r>
      <w:r>
        <w:rPr>
          <w:vertAlign w:val="subscript"/>
        </w:rPr>
        <w:t>0</w:t>
      </w:r>
      <w:r>
        <w:t xml:space="preserve"> (for symbols see the glossary Table III)</w:t>
      </w:r>
      <w:r w:rsidRPr="006C700A">
        <w:t xml:space="preserve">. This proof is essential because otherwise </w:t>
      </w:r>
      <w:r>
        <w:t xml:space="preserve">all </w:t>
      </w:r>
      <w:r w:rsidRPr="006C700A">
        <w:t>matter and antimatter would have annihilated each other du</w:t>
      </w:r>
      <w:r>
        <w:t xml:space="preserve">ring the start of the universe. </w:t>
      </w:r>
      <w:r w:rsidRPr="006C700A">
        <w:t xml:space="preserve">The fact that we have Planck dimensions makes it </w:t>
      </w:r>
      <w:r w:rsidRPr="006C700A">
        <w:rPr>
          <w:i/>
        </w:rPr>
        <w:t xml:space="preserve">a priori </w:t>
      </w:r>
      <w:r w:rsidRPr="006C700A">
        <w:t xml:space="preserve">plausible that the universe started with particles having such dimensions. The main argument for the symmetrical presence of matter and antimatter in the universe is that at the very small scale of primordial particles the gravitational repulsion between matter and antimatter avoided most annihilation. During the development of the universe gravitational forces became more and more important resulting in larger and larger accretions of electrically neutral matter and antimatter, ending with clusters of galaxies. </w:t>
      </w:r>
    </w:p>
    <w:p w:rsidR="003E3535" w:rsidRPr="006C700A" w:rsidRDefault="003E3535" w:rsidP="003E3535">
      <w:pPr>
        <w:pStyle w:val="BodyText2"/>
        <w:spacing w:after="0" w:line="276" w:lineRule="auto"/>
        <w:ind w:firstLine="202"/>
        <w:jc w:val="both"/>
      </w:pPr>
      <w:r>
        <w:t xml:space="preserve">It is demonstrated below that a </w:t>
      </w:r>
      <w:r w:rsidRPr="00B86EBA">
        <w:t>negative gravitational mass for antimatter results in a promising model of the universe. Conversely</w:t>
      </w:r>
      <w:r>
        <w:t>,</w:t>
      </w:r>
      <w:r w:rsidRPr="00B86EBA">
        <w:t xml:space="preserve"> our celestial observations are</w:t>
      </w:r>
      <w:r>
        <w:t xml:space="preserve"> the best proof for </w:t>
      </w:r>
      <w:r w:rsidRPr="00B86EBA">
        <w:t xml:space="preserve">the presence of antimatter and for the untenability of the WEP stating that </w:t>
      </w:r>
      <w:r w:rsidRPr="00B86EBA">
        <w:rPr>
          <w:i/>
        </w:rPr>
        <w:t>in a gravitational field all structure</w:t>
      </w:r>
      <w:r>
        <w:rPr>
          <w:i/>
        </w:rPr>
        <w:t xml:space="preserve"> </w:t>
      </w:r>
      <w:r w:rsidRPr="00B86EBA">
        <w:rPr>
          <w:i/>
        </w:rPr>
        <w:t>less point-like particles follow the same path</w:t>
      </w:r>
      <w:r>
        <w:rPr>
          <w:i/>
        </w:rPr>
        <w:t xml:space="preserve"> </w:t>
      </w:r>
      <w:r w:rsidRPr="003D6887">
        <w:t>[2].</w:t>
      </w:r>
    </w:p>
    <w:p w:rsidR="003E3535" w:rsidRDefault="003E3535" w:rsidP="003E3535">
      <w:pPr>
        <w:pStyle w:val="Heading1"/>
        <w:keepNext/>
        <w:widowControl/>
        <w:autoSpaceDE w:val="0"/>
        <w:autoSpaceDN w:val="0"/>
        <w:spacing w:before="240" w:after="80" w:line="240" w:lineRule="auto"/>
        <w:ind w:left="0"/>
        <w:jc w:val="center"/>
      </w:pPr>
      <w:r w:rsidRPr="005E6A31">
        <w:t>The</w:t>
      </w:r>
      <w:r>
        <w:t xml:space="preserve"> </w:t>
      </w:r>
      <w:r w:rsidRPr="00397453">
        <w:rPr>
          <w:sz w:val="22"/>
        </w:rPr>
        <w:t>e</w:t>
      </w:r>
      <w:r w:rsidRPr="00397453">
        <w:t>xpansion</w:t>
      </w:r>
      <w:r>
        <w:t xml:space="preserve"> of the Universe</w:t>
      </w:r>
    </w:p>
    <w:p w:rsidR="003E3535" w:rsidRDefault="003E3535" w:rsidP="003E3535">
      <w:pPr>
        <w:pStyle w:val="Heading2"/>
        <w:ind w:left="0" w:firstLine="202"/>
      </w:pPr>
      <w:r>
        <w:t>A. Repulsion leads to expansion</w:t>
      </w:r>
    </w:p>
    <w:p w:rsidR="003E3535" w:rsidRDefault="003E3535" w:rsidP="003E3535">
      <w:pPr>
        <w:spacing w:line="276" w:lineRule="auto"/>
        <w:ind w:firstLine="202"/>
        <w:jc w:val="both"/>
      </w:pPr>
      <w:r w:rsidRPr="00DB02C7">
        <w:t xml:space="preserve">How repulsion between matter and antimatter will result in expansion can best be explained by taking a look at a </w:t>
      </w:r>
      <w:r w:rsidRPr="00DB02C7">
        <w:lastRenderedPageBreak/>
        <w:t>one-dimensional example consisting of two matter bodies that are initially at rest</w:t>
      </w:r>
      <w:r>
        <w:t xml:space="preserve">, with </w:t>
      </w:r>
      <w:r w:rsidRPr="00DB02C7">
        <w:t xml:space="preserve">a restless antimatter body between these two. The antimatter body will, when coming too close to one matter body, be pushed back to the other matter body thus </w:t>
      </w:r>
      <w:r>
        <w:t xml:space="preserve">moving repeatedly </w:t>
      </w:r>
      <w:r w:rsidRPr="00DB02C7">
        <w:t>back and forth between the two. By doing so, the antimatter body will push the two matter bodies apart resulting in expansion as illustrated in Fig.</w:t>
      </w:r>
      <w:r>
        <w:t xml:space="preserve"> </w:t>
      </w:r>
      <w:r w:rsidRPr="00DB02C7">
        <w:t>2</w:t>
      </w:r>
      <w:r>
        <w:t>. C</w:t>
      </w:r>
      <w:r w:rsidRPr="00953F98">
        <w:t>alculations we</w:t>
      </w:r>
      <w:r>
        <w:t>re made using</w:t>
      </w:r>
      <w:r w:rsidRPr="00953F98">
        <w:t xml:space="preserve"> the same formulae as </w:t>
      </w:r>
      <w:r>
        <w:t xml:space="preserve">applied </w:t>
      </w:r>
      <w:r w:rsidRPr="00953F98">
        <w:t xml:space="preserve">by astronomers for centuries </w:t>
      </w:r>
      <w:r>
        <w:t>[4]. The only exception is the inclusion of antimatter having</w:t>
      </w:r>
      <w:r w:rsidRPr="00953F98">
        <w:t xml:space="preserve"> a negative gravitational mass.</w:t>
      </w:r>
    </w:p>
    <w:p w:rsidR="003E3535" w:rsidRDefault="003E3535" w:rsidP="003E3535">
      <w:pPr>
        <w:spacing w:line="276" w:lineRule="auto"/>
        <w:ind w:firstLine="202"/>
        <w:jc w:val="both"/>
      </w:pPr>
    </w:p>
    <w:p w:rsidR="003E3535" w:rsidRDefault="003E3535" w:rsidP="003E3535">
      <w:pPr>
        <w:jc w:val="center"/>
      </w:pPr>
      <w:r>
        <w:object w:dxaOrig="2614" w:dyaOrig="1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35pt;height:56.45pt" o:ole="" o:allowoverlap="f">
            <v:imagedata r:id="rId14" o:title=""/>
          </v:shape>
          <o:OLEObject Type="Embed" ProgID="Word.Picture.8" ShapeID="_x0000_i1025" DrawAspect="Content" ObjectID="_1564553777" r:id="rId15"/>
        </w:object>
      </w:r>
    </w:p>
    <w:p w:rsidR="003E3535" w:rsidRDefault="003E3535" w:rsidP="003E3535">
      <w:pPr>
        <w:spacing w:line="276" w:lineRule="auto"/>
        <w:jc w:val="center"/>
        <w:rPr>
          <w:sz w:val="18"/>
          <w:szCs w:val="18"/>
        </w:rPr>
      </w:pPr>
      <w:r w:rsidRPr="009974E0">
        <w:rPr>
          <w:sz w:val="18"/>
          <w:szCs w:val="18"/>
        </w:rPr>
        <w:t>Fig. 2 Expansion owing to the presence of a white antimatter body between two black matter bodies</w:t>
      </w:r>
    </w:p>
    <w:p w:rsidR="003E3535" w:rsidRDefault="003E3535" w:rsidP="003E3535">
      <w:pPr>
        <w:spacing w:line="276" w:lineRule="auto"/>
        <w:jc w:val="center"/>
        <w:rPr>
          <w:sz w:val="18"/>
          <w:szCs w:val="18"/>
        </w:rPr>
      </w:pPr>
    </w:p>
    <w:p w:rsidR="003E3535" w:rsidRDefault="003E3535" w:rsidP="003E3535">
      <w:pPr>
        <w:spacing w:line="276" w:lineRule="auto"/>
        <w:ind w:firstLine="202"/>
        <w:jc w:val="both"/>
      </w:pPr>
      <w:r w:rsidRPr="00953F98">
        <w:t xml:space="preserve">In a gravitational field, a matter and an antimatter body at rest will, when starting from the same initial position, always initially move in an opposite direction. </w:t>
      </w:r>
      <w:r w:rsidRPr="005B152B">
        <w:rPr>
          <w:noProof/>
        </w:rPr>
        <w:t>This is demonstrated in the example given in</w:t>
      </w:r>
      <w:r w:rsidRPr="00953F98">
        <w:t xml:space="preserve"> Fig.</w:t>
      </w:r>
      <w:r>
        <w:t xml:space="preserve"> </w:t>
      </w:r>
      <w:r w:rsidRPr="00953F98">
        <w:t>3 which shows the matter and antimatter body moving in a two-dimensional space within a square pattern of other fixed matter and antimatter bodies with a random gravitational mass distribution.</w:t>
      </w:r>
    </w:p>
    <w:p w:rsidR="003E3535" w:rsidRPr="00953F98" w:rsidRDefault="003E3535" w:rsidP="003E3535">
      <w:pPr>
        <w:spacing w:line="276" w:lineRule="auto"/>
        <w:jc w:val="center"/>
      </w:pPr>
      <w:r w:rsidRPr="00ED4A07">
        <w:rPr>
          <w:noProof/>
          <w:lang w:val="nl-NL" w:eastAsia="nl-NL"/>
        </w:rPr>
        <w:drawing>
          <wp:inline distT="0" distB="0" distL="0" distR="0" wp14:anchorId="3C2D8CF9" wp14:editId="3A85F716">
            <wp:extent cx="2038350" cy="1362075"/>
            <wp:effectExtent l="0" t="0" r="0" b="0"/>
            <wp:docPr id="2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E3535" w:rsidRPr="00555D8A" w:rsidRDefault="003E3535" w:rsidP="003E3535">
      <w:pPr>
        <w:spacing w:line="276" w:lineRule="auto"/>
        <w:jc w:val="center"/>
        <w:rPr>
          <w:sz w:val="18"/>
          <w:szCs w:val="18"/>
        </w:rPr>
      </w:pPr>
      <w:r w:rsidRPr="00555D8A">
        <w:rPr>
          <w:sz w:val="18"/>
          <w:szCs w:val="18"/>
        </w:rPr>
        <w:t>Fig. 3 Movement of a matter and an antimatter body from the same initial position in a two-dimensional space</w:t>
      </w:r>
    </w:p>
    <w:p w:rsidR="003E3535" w:rsidRDefault="003E3535" w:rsidP="003E3535">
      <w:pPr>
        <w:pStyle w:val="Heading2"/>
        <w:ind w:left="202" w:firstLine="202"/>
      </w:pPr>
      <w:r>
        <w:t>B. Assumptions</w:t>
      </w:r>
    </w:p>
    <w:p w:rsidR="003E3535" w:rsidRPr="009912FF" w:rsidRDefault="003E3535" w:rsidP="003E3535">
      <w:pPr>
        <w:pStyle w:val="BodyText2"/>
        <w:spacing w:line="276" w:lineRule="auto"/>
        <w:ind w:left="158" w:firstLine="202"/>
        <w:jc w:val="both"/>
      </w:pPr>
      <w:r w:rsidRPr="005B152B">
        <w:rPr>
          <w:noProof/>
        </w:rPr>
        <w:t>In the calculations the following assumptions were made:</w:t>
      </w:r>
    </w:p>
    <w:p w:rsidR="003E3535" w:rsidRPr="00641E59" w:rsidRDefault="003E3535" w:rsidP="003E3535">
      <w:pPr>
        <w:pStyle w:val="BodyText2"/>
        <w:numPr>
          <w:ilvl w:val="0"/>
          <w:numId w:val="4"/>
        </w:numPr>
        <w:autoSpaceDE/>
        <w:autoSpaceDN/>
        <w:spacing w:after="0" w:line="276" w:lineRule="auto"/>
        <w:jc w:val="both"/>
      </w:pPr>
      <w:r w:rsidRPr="00641E59">
        <w:t xml:space="preserve">All bodies have a spherical shape and a fixed </w:t>
      </w:r>
      <w:r>
        <w:t xml:space="preserve">radius </w:t>
      </w:r>
      <w:r w:rsidRPr="00641E59">
        <w:t>independent of their mass</w:t>
      </w:r>
    </w:p>
    <w:p w:rsidR="003E3535" w:rsidRPr="00641E59" w:rsidRDefault="003E3535" w:rsidP="003E3535">
      <w:pPr>
        <w:pStyle w:val="BodyText2"/>
        <w:numPr>
          <w:ilvl w:val="0"/>
          <w:numId w:val="4"/>
        </w:numPr>
        <w:autoSpaceDE/>
        <w:autoSpaceDN/>
        <w:spacing w:after="0" w:line="276" w:lineRule="auto"/>
        <w:jc w:val="both"/>
      </w:pPr>
      <w:r w:rsidRPr="00641E59">
        <w:t xml:space="preserve"> Distances between bodies are distances between their centers of mass</w:t>
      </w:r>
    </w:p>
    <w:p w:rsidR="003E3535" w:rsidRPr="00641E59" w:rsidRDefault="003E3535" w:rsidP="003E3535">
      <w:pPr>
        <w:widowControl/>
        <w:numPr>
          <w:ilvl w:val="0"/>
          <w:numId w:val="4"/>
        </w:numPr>
        <w:spacing w:line="276" w:lineRule="auto"/>
        <w:jc w:val="both"/>
      </w:pPr>
      <w:r w:rsidRPr="00641E59">
        <w:t xml:space="preserve">In the one-dimensional </w:t>
      </w:r>
      <w:proofErr w:type="gramStart"/>
      <w:r w:rsidRPr="00641E59">
        <w:t>studies</w:t>
      </w:r>
      <w:proofErr w:type="gramEnd"/>
      <w:r w:rsidRPr="00641E59">
        <w:t xml:space="preserve"> the initial center to center distance between adjacent bodies is identical</w:t>
      </w:r>
    </w:p>
    <w:p w:rsidR="003E3535" w:rsidRPr="00641E59" w:rsidRDefault="003E3535" w:rsidP="003E3535">
      <w:pPr>
        <w:pStyle w:val="BodyText2"/>
        <w:numPr>
          <w:ilvl w:val="0"/>
          <w:numId w:val="4"/>
        </w:numPr>
        <w:autoSpaceDE/>
        <w:autoSpaceDN/>
        <w:spacing w:after="0" w:line="276" w:lineRule="auto"/>
        <w:jc w:val="both"/>
      </w:pPr>
      <w:r w:rsidRPr="00641E59">
        <w:t xml:space="preserve">In the two-dimensional </w:t>
      </w:r>
      <w:proofErr w:type="gramStart"/>
      <w:r w:rsidRPr="00641E59">
        <w:t>studies</w:t>
      </w:r>
      <w:proofErr w:type="gramEnd"/>
      <w:r w:rsidRPr="00641E59">
        <w:t xml:space="preserve"> the bodies are initially located in a square pattern within a circle</w:t>
      </w:r>
    </w:p>
    <w:p w:rsidR="003E3535" w:rsidRPr="00641E59" w:rsidRDefault="003E3535" w:rsidP="003E3535">
      <w:pPr>
        <w:widowControl/>
        <w:numPr>
          <w:ilvl w:val="0"/>
          <w:numId w:val="4"/>
        </w:numPr>
        <w:spacing w:line="276" w:lineRule="auto"/>
        <w:jc w:val="both"/>
      </w:pPr>
      <w:r w:rsidRPr="00641E59">
        <w:t xml:space="preserve">In the three-dimensional </w:t>
      </w:r>
      <w:proofErr w:type="gramStart"/>
      <w:r w:rsidRPr="00641E59">
        <w:t>studies</w:t>
      </w:r>
      <w:proofErr w:type="gramEnd"/>
      <w:r w:rsidRPr="00641E59">
        <w:t xml:space="preserve"> the bodies are initially located in a regular cubic lattice within a sphere </w:t>
      </w:r>
    </w:p>
    <w:p w:rsidR="003E3535" w:rsidRPr="00641E59" w:rsidRDefault="003E3535" w:rsidP="003E3535">
      <w:pPr>
        <w:pStyle w:val="ListParagraph"/>
        <w:widowControl/>
        <w:numPr>
          <w:ilvl w:val="0"/>
          <w:numId w:val="4"/>
        </w:numPr>
        <w:spacing w:before="0" w:line="276" w:lineRule="auto"/>
        <w:contextualSpacing/>
        <w:rPr>
          <w:rFonts w:ascii="Times New Roman" w:hAnsi="Times New Roman"/>
          <w:sz w:val="20"/>
          <w:szCs w:val="20"/>
          <w:lang w:val="en-GB"/>
        </w:rPr>
      </w:pPr>
      <w:r w:rsidRPr="00641E59">
        <w:rPr>
          <w:rFonts w:ascii="Times New Roman" w:hAnsi="Times New Roman"/>
          <w:sz w:val="20"/>
          <w:szCs w:val="20"/>
          <w:lang w:val="en-GB"/>
        </w:rPr>
        <w:t>All bodies are at rest at time zero</w:t>
      </w:r>
    </w:p>
    <w:p w:rsidR="003E3535" w:rsidRPr="00CD7B2C" w:rsidRDefault="003E3535" w:rsidP="003E3535">
      <w:pPr>
        <w:widowControl/>
        <w:numPr>
          <w:ilvl w:val="0"/>
          <w:numId w:val="4"/>
        </w:numPr>
        <w:spacing w:line="276" w:lineRule="auto"/>
        <w:jc w:val="both"/>
        <w:rPr>
          <w:i/>
        </w:rPr>
      </w:pPr>
      <w:r w:rsidRPr="00641E59">
        <w:t xml:space="preserve">When bodies of similar matter touch </w:t>
      </w:r>
      <w:proofErr w:type="gramStart"/>
      <w:r w:rsidRPr="00641E59">
        <w:t>each other</w:t>
      </w:r>
      <w:proofErr w:type="gramEnd"/>
      <w:r w:rsidRPr="00641E59">
        <w:t xml:space="preserve"> they will coalesce to one body. When bodies of opposite matter touch, equal masses of matter and antimatter</w:t>
      </w:r>
      <w:r w:rsidRPr="00CD7B2C">
        <w:t xml:space="preserve"> will annihilate and a body will be formed comprising the surplus of either matter or antimatter. The effect of the annihilation energy on the expansion has not been taken into account</w:t>
      </w:r>
    </w:p>
    <w:p w:rsidR="003E3535" w:rsidRPr="00F005E2" w:rsidRDefault="003E3535" w:rsidP="003E3535">
      <w:pPr>
        <w:widowControl/>
        <w:numPr>
          <w:ilvl w:val="0"/>
          <w:numId w:val="4"/>
        </w:numPr>
        <w:spacing w:line="276" w:lineRule="auto"/>
        <w:jc w:val="both"/>
        <w:rPr>
          <w:i/>
        </w:rPr>
      </w:pPr>
      <w:r w:rsidRPr="00CD7B2C">
        <w:t xml:space="preserve">General relativity has not been taken into account  </w:t>
      </w:r>
    </w:p>
    <w:p w:rsidR="003E3535" w:rsidRDefault="003E3535" w:rsidP="003E3535">
      <w:pPr>
        <w:pStyle w:val="Heading2"/>
        <w:ind w:left="0" w:firstLine="202"/>
      </w:pPr>
      <w:r>
        <w:t>C. The Jacob number</w:t>
      </w:r>
    </w:p>
    <w:p w:rsidR="003E3535" w:rsidRDefault="003E3535" w:rsidP="003E3535">
      <w:pPr>
        <w:spacing w:line="276" w:lineRule="auto"/>
        <w:ind w:firstLine="202"/>
        <w:jc w:val="both"/>
      </w:pPr>
      <w:r w:rsidRPr="00F005E2">
        <w:t xml:space="preserve">In this </w:t>
      </w:r>
      <w:proofErr w:type="gramStart"/>
      <w:r w:rsidRPr="00F005E2">
        <w:t>model</w:t>
      </w:r>
      <w:proofErr w:type="gramEnd"/>
      <w:r w:rsidRPr="00F005E2">
        <w:t xml:space="preserve"> the universe started with very small particles packed together in a very small space and currently features galaxies and clusters separated by huge distances. For each consecutive step </w:t>
      </w:r>
      <w:r>
        <w:t xml:space="preserve">the </w:t>
      </w:r>
      <w:r w:rsidRPr="00F005E2">
        <w:t>masses, distances and time increments to be used are different</w:t>
      </w:r>
      <w:r>
        <w:t>,</w:t>
      </w:r>
      <w:r w:rsidRPr="00F005E2">
        <w:t xml:space="preserve"> </w:t>
      </w:r>
      <w:r>
        <w:t>t</w:t>
      </w:r>
      <w:r w:rsidRPr="00F005E2">
        <w:t>herefore standard bodies with an average mass of 1 kg and a radius of 1 m were used in the calculations. In the figures data are given in SI units for standard bodies</w:t>
      </w:r>
      <w:r>
        <w:t xml:space="preserve"> (m, m/s, and m/s). </w:t>
      </w:r>
      <w:r w:rsidRPr="00F005E2">
        <w:t xml:space="preserve">These can be converted to actual data for galaxies and clusters as well as for their much smaller precursors, provided the group of bodies has the same proportional gravitational mass distribution, a congruent initial spatial distribution and the same dimensionless </w:t>
      </w:r>
      <w:r w:rsidRPr="00F005E2">
        <w:rPr>
          <w:i/>
        </w:rPr>
        <w:t>Jacob (J)</w:t>
      </w:r>
      <w:r w:rsidRPr="00F005E2">
        <w:t xml:space="preserve"> number. The </w:t>
      </w:r>
      <w:r w:rsidRPr="00F005E2">
        <w:rPr>
          <w:i/>
        </w:rPr>
        <w:t xml:space="preserve">(J) </w:t>
      </w:r>
      <w:r w:rsidRPr="00F005E2">
        <w:t xml:space="preserve">number is defined as: </w:t>
      </w:r>
    </w:p>
    <w:p w:rsidR="003E3535" w:rsidRPr="005B152B" w:rsidRDefault="003E3535" w:rsidP="003E3535">
      <w:pPr>
        <w:spacing w:line="276" w:lineRule="auto"/>
      </w:pPr>
      <m:oMathPara>
        <m:oMath>
          <m:r>
            <w:rPr>
              <w:rFonts w:ascii="Cambria Math" w:hAnsi="Cambria Math"/>
            </w:rPr>
            <m:t xml:space="preserve">                                        J</m:t>
          </m:r>
          <m:r>
            <w:rPr>
              <w:rFonts w:ascii="Cambria Math"/>
            </w:rPr>
            <m:t>=</m:t>
          </m:r>
          <m:f>
            <m:fPr>
              <m:ctrlPr>
                <w:rPr>
                  <w:rFonts w:ascii="Cambria Math" w:hAnsi="Cambria Math"/>
                  <w:i/>
                </w:rPr>
              </m:ctrlPr>
            </m:fPr>
            <m:num>
              <m:r>
                <w:rPr>
                  <w:rFonts w:ascii="Cambria Math" w:hAnsi="Cambria Math"/>
                </w:rPr>
                <m:t>GMΔ</m:t>
              </m:r>
              <m:sSup>
                <m:sSupPr>
                  <m:ctrlPr>
                    <w:rPr>
                      <w:rFonts w:ascii="Cambria Math" w:hAnsi="Cambria Math"/>
                      <w:i/>
                    </w:rPr>
                  </m:ctrlPr>
                </m:sSupPr>
                <m:e>
                  <m:r>
                    <w:rPr>
                      <w:rFonts w:ascii="Cambria Math" w:hAnsi="Cambria Math"/>
                    </w:rPr>
                    <m:t>t</m:t>
                  </m:r>
                </m:e>
                <m:sup>
                  <m:r>
                    <w:rPr>
                      <w:rFonts w:ascii="Cambria Math"/>
                    </w:rPr>
                    <m:t>2</m:t>
                  </m:r>
                </m:sup>
              </m:sSup>
              <m:r>
                <w:rPr>
                  <w:rFonts w:ascii="Cambria Math" w:hAnsi="Cambria Math"/>
                </w:rPr>
                <m:t xml:space="preserve"> </m:t>
              </m:r>
            </m:num>
            <m:den>
              <m:sSup>
                <m:sSupPr>
                  <m:ctrlPr>
                    <w:rPr>
                      <w:rFonts w:ascii="Cambria Math" w:hAnsi="Cambria Math"/>
                      <w:i/>
                    </w:rPr>
                  </m:ctrlPr>
                </m:sSupPr>
                <m:e>
                  <m:r>
                    <w:rPr>
                      <w:rFonts w:ascii="Cambria Math" w:hAnsi="Cambria Math"/>
                    </w:rPr>
                    <m:t>D</m:t>
                  </m:r>
                </m:e>
                <m:sup>
                  <m:r>
                    <w:rPr>
                      <w:rFonts w:ascii="Cambria Math"/>
                    </w:rPr>
                    <m:t>3</m:t>
                  </m:r>
                </m:sup>
              </m:sSup>
            </m:den>
          </m:f>
          <m:r>
            <w:rPr>
              <w:rFonts w:ascii="Cambria Math" w:hAnsi="Cambria Math"/>
            </w:rPr>
            <m:t xml:space="preserve">                                             (1)</m:t>
          </m:r>
        </m:oMath>
      </m:oMathPara>
    </w:p>
    <w:p w:rsidR="003E3535" w:rsidRDefault="003E3535" w:rsidP="003E3535">
      <w:pPr>
        <w:spacing w:line="276" w:lineRule="auto"/>
        <w:jc w:val="both"/>
      </w:pPr>
      <w:r w:rsidRPr="002F0DEF">
        <w:rPr>
          <w:noProof/>
        </w:rPr>
        <w:lastRenderedPageBreak/>
        <w:t xml:space="preserve">where </w:t>
      </w:r>
      <w:r w:rsidRPr="002F0DEF">
        <w:rPr>
          <w:i/>
          <w:noProof/>
        </w:rPr>
        <w:t>G</w:t>
      </w:r>
      <w:r w:rsidRPr="002F0DEF">
        <w:rPr>
          <w:noProof/>
        </w:rPr>
        <w:t xml:space="preserve"> is the gravitational constant, </w:t>
      </w:r>
      <w:r w:rsidRPr="002F0DEF">
        <w:rPr>
          <w:i/>
          <w:noProof/>
        </w:rPr>
        <w:t>M</w:t>
      </w:r>
      <w:r w:rsidRPr="002F0DEF">
        <w:rPr>
          <w:noProof/>
        </w:rPr>
        <w:t xml:space="preserve"> is the</w:t>
      </w:r>
      <w:r w:rsidRPr="002F0DEF">
        <w:t xml:space="preserve"> (average) inertial mass of the group of bodies, </w:t>
      </w:r>
      <w:proofErr w:type="spellStart"/>
      <w:r w:rsidRPr="002F0DEF">
        <w:rPr>
          <w:i/>
        </w:rPr>
        <w:t>Δt</w:t>
      </w:r>
      <w:proofErr w:type="spellEnd"/>
      <w:r w:rsidRPr="002F0DEF">
        <w:rPr>
          <w:i/>
        </w:rPr>
        <w:t xml:space="preserve"> </w:t>
      </w:r>
      <w:r w:rsidRPr="002F0DEF">
        <w:t xml:space="preserve">is the time interval used in the calculations and </w:t>
      </w:r>
      <w:r w:rsidRPr="002F0DEF">
        <w:rPr>
          <w:i/>
        </w:rPr>
        <w:t>D</w:t>
      </w:r>
      <w:r w:rsidRPr="002F0DEF">
        <w:t xml:space="preserve"> is the initial distance between adjacent bodies. The standard data given in the figures can be converted into data of galaxies and clusters, for example, by multiplying by the conversion factors given in Table I. In these calculations </w:t>
      </w:r>
      <w:r w:rsidRPr="002F0DEF">
        <w:rPr>
          <w:i/>
        </w:rPr>
        <w:t>J</w:t>
      </w:r>
      <w:r w:rsidRPr="002F0DEF">
        <w:t xml:space="preserve"> values of 0.04 have been used. A smaller </w:t>
      </w:r>
      <w:r w:rsidRPr="002F0DEF">
        <w:rPr>
          <w:i/>
        </w:rPr>
        <w:t xml:space="preserve">J </w:t>
      </w:r>
      <w:r w:rsidRPr="002F0DEF">
        <w:t>value implies a smaller time interval, resulting in more accurate results.</w:t>
      </w:r>
    </w:p>
    <w:p w:rsidR="003E3535" w:rsidRPr="002F0DEF" w:rsidRDefault="003E3535" w:rsidP="003E3535">
      <w:pPr>
        <w:spacing w:line="276" w:lineRule="auto"/>
        <w:jc w:val="both"/>
      </w:pPr>
    </w:p>
    <w:p w:rsidR="003E3535" w:rsidRDefault="003E3535" w:rsidP="003E3535">
      <w:pPr>
        <w:ind w:firstLine="202"/>
        <w:jc w:val="center"/>
      </w:pPr>
      <w:proofErr w:type="gramStart"/>
      <w:r>
        <w:t>TABLE  I</w:t>
      </w:r>
      <w:proofErr w:type="gramEnd"/>
    </w:p>
    <w:p w:rsidR="003E3535" w:rsidRDefault="003E3535" w:rsidP="003E3535">
      <w:pPr>
        <w:ind w:firstLine="202"/>
        <w:jc w:val="center"/>
      </w:pPr>
      <w:r>
        <w:rPr>
          <w:sz w:val="18"/>
          <w:szCs w:val="16"/>
        </w:rPr>
        <w:t>M</w:t>
      </w:r>
      <w:r>
        <w:rPr>
          <w:sz w:val="16"/>
          <w:szCs w:val="16"/>
        </w:rPr>
        <w:t xml:space="preserve">ULTIPLICATION </w:t>
      </w:r>
      <w:r>
        <w:rPr>
          <w:sz w:val="18"/>
          <w:szCs w:val="16"/>
        </w:rPr>
        <w:t>F</w:t>
      </w:r>
      <w:r>
        <w:rPr>
          <w:sz w:val="16"/>
          <w:szCs w:val="16"/>
        </w:rPr>
        <w:t xml:space="preserve">ACTORS TO CONVERT </w:t>
      </w:r>
      <w:r>
        <w:rPr>
          <w:sz w:val="18"/>
          <w:szCs w:val="16"/>
        </w:rPr>
        <w:t>S</w:t>
      </w:r>
      <w:r>
        <w:rPr>
          <w:sz w:val="16"/>
          <w:szCs w:val="16"/>
        </w:rPr>
        <w:t xml:space="preserve">TANDARD </w:t>
      </w:r>
      <w:r>
        <w:rPr>
          <w:sz w:val="18"/>
          <w:szCs w:val="16"/>
        </w:rPr>
        <w:t>D</w:t>
      </w:r>
      <w:r>
        <w:rPr>
          <w:sz w:val="16"/>
          <w:szCs w:val="16"/>
        </w:rPr>
        <w:t xml:space="preserve">ATA INTO </w:t>
      </w:r>
      <w:r>
        <w:rPr>
          <w:sz w:val="18"/>
          <w:szCs w:val="16"/>
        </w:rPr>
        <w:t>D</w:t>
      </w:r>
      <w:r>
        <w:rPr>
          <w:sz w:val="16"/>
          <w:szCs w:val="16"/>
        </w:rPr>
        <w:t xml:space="preserve">ATA FOR </w:t>
      </w:r>
      <w:r>
        <w:rPr>
          <w:sz w:val="18"/>
          <w:szCs w:val="16"/>
        </w:rPr>
        <w:t>G</w:t>
      </w:r>
      <w:r>
        <w:rPr>
          <w:sz w:val="16"/>
          <w:szCs w:val="16"/>
        </w:rPr>
        <w:t xml:space="preserve">ALAXIES AND </w:t>
      </w:r>
      <w:r>
        <w:rPr>
          <w:sz w:val="18"/>
          <w:szCs w:val="16"/>
        </w:rPr>
        <w:t>C</w:t>
      </w:r>
      <w:r>
        <w:rPr>
          <w:sz w:val="16"/>
          <w:szCs w:val="16"/>
        </w:rPr>
        <w:t>LUSTERS</w:t>
      </w:r>
      <w:r w:rsidRPr="000E0C86">
        <w:rPr>
          <w:sz w:val="16"/>
          <w:szCs w:val="16"/>
        </w:rPr>
        <w:t xml:space="preserve"> [5]</w:t>
      </w:r>
    </w:p>
    <w:tbl>
      <w:tblPr>
        <w:tblW w:w="4842" w:type="dxa"/>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40"/>
        <w:gridCol w:w="691"/>
        <w:gridCol w:w="808"/>
        <w:gridCol w:w="810"/>
        <w:gridCol w:w="925"/>
        <w:gridCol w:w="868"/>
      </w:tblGrid>
      <w:tr w:rsidR="003E3535" w:rsidRPr="0016174B" w:rsidTr="00A87BF1">
        <w:trPr>
          <w:trHeight w:val="212"/>
          <w:jc w:val="center"/>
        </w:trPr>
        <w:tc>
          <w:tcPr>
            <w:tcW w:w="0" w:type="auto"/>
            <w:tcBorders>
              <w:bottom w:val="single" w:sz="6" w:space="0" w:color="008000"/>
            </w:tcBorders>
          </w:tcPr>
          <w:p w:rsidR="003E3535" w:rsidRPr="0016174B" w:rsidRDefault="003E3535" w:rsidP="00A87BF1">
            <w:pPr>
              <w:pStyle w:val="BodyText"/>
              <w:spacing w:line="276" w:lineRule="auto"/>
              <w:rPr>
                <w:sz w:val="16"/>
                <w:szCs w:val="16"/>
              </w:rPr>
            </w:pPr>
            <w:r w:rsidRPr="0016174B">
              <w:rPr>
                <w:sz w:val="16"/>
                <w:szCs w:val="16"/>
              </w:rPr>
              <w:t>Variable</w:t>
            </w:r>
          </w:p>
        </w:tc>
        <w:tc>
          <w:tcPr>
            <w:tcW w:w="696" w:type="dxa"/>
            <w:tcBorders>
              <w:bottom w:val="single" w:sz="6" w:space="0" w:color="008000"/>
            </w:tcBorders>
          </w:tcPr>
          <w:p w:rsidR="003E3535" w:rsidRPr="0016174B" w:rsidRDefault="003E3535" w:rsidP="00A87BF1">
            <w:pPr>
              <w:pStyle w:val="BodyText"/>
              <w:spacing w:line="276" w:lineRule="auto"/>
              <w:rPr>
                <w:sz w:val="16"/>
                <w:szCs w:val="16"/>
              </w:rPr>
            </w:pPr>
            <w:r w:rsidRPr="0016174B">
              <w:rPr>
                <w:sz w:val="16"/>
                <w:szCs w:val="16"/>
              </w:rPr>
              <w:t xml:space="preserve">Mass </w:t>
            </w:r>
          </w:p>
          <w:p w:rsidR="003E3535" w:rsidRPr="0016174B" w:rsidRDefault="003E3535" w:rsidP="00A87BF1">
            <w:pPr>
              <w:pStyle w:val="BodyText"/>
              <w:spacing w:line="276" w:lineRule="auto"/>
              <w:rPr>
                <w:sz w:val="16"/>
                <w:szCs w:val="16"/>
              </w:rPr>
            </w:pPr>
          </w:p>
        </w:tc>
        <w:tc>
          <w:tcPr>
            <w:tcW w:w="813" w:type="dxa"/>
            <w:tcBorders>
              <w:bottom w:val="single" w:sz="6" w:space="0" w:color="008000"/>
            </w:tcBorders>
          </w:tcPr>
          <w:p w:rsidR="003E3535" w:rsidRPr="0016174B" w:rsidRDefault="003E3535" w:rsidP="00A87BF1">
            <w:pPr>
              <w:pStyle w:val="BodyText"/>
              <w:spacing w:line="276" w:lineRule="auto"/>
              <w:rPr>
                <w:sz w:val="16"/>
                <w:szCs w:val="16"/>
              </w:rPr>
            </w:pPr>
            <w:r w:rsidRPr="0016174B">
              <w:rPr>
                <w:sz w:val="16"/>
                <w:szCs w:val="16"/>
              </w:rPr>
              <w:t xml:space="preserve">Radius </w:t>
            </w:r>
          </w:p>
          <w:p w:rsidR="003E3535" w:rsidRPr="0016174B" w:rsidRDefault="003E3535" w:rsidP="00A87BF1">
            <w:pPr>
              <w:pStyle w:val="BodyText"/>
              <w:spacing w:line="276" w:lineRule="auto"/>
              <w:rPr>
                <w:sz w:val="16"/>
                <w:szCs w:val="16"/>
              </w:rPr>
            </w:pPr>
          </w:p>
        </w:tc>
        <w:tc>
          <w:tcPr>
            <w:tcW w:w="813" w:type="dxa"/>
            <w:tcBorders>
              <w:bottom w:val="single" w:sz="6" w:space="0" w:color="008000"/>
            </w:tcBorders>
          </w:tcPr>
          <w:p w:rsidR="003E3535" w:rsidRPr="0016174B" w:rsidRDefault="003E3535" w:rsidP="00A87BF1">
            <w:pPr>
              <w:pStyle w:val="BodyText"/>
              <w:spacing w:line="276" w:lineRule="auto"/>
              <w:rPr>
                <w:sz w:val="16"/>
                <w:szCs w:val="16"/>
              </w:rPr>
            </w:pPr>
            <w:r w:rsidRPr="0016174B">
              <w:rPr>
                <w:sz w:val="16"/>
                <w:szCs w:val="16"/>
              </w:rPr>
              <w:t xml:space="preserve">Velocity </w:t>
            </w:r>
          </w:p>
          <w:p w:rsidR="003E3535" w:rsidRPr="0016174B" w:rsidRDefault="003E3535" w:rsidP="00A87BF1">
            <w:pPr>
              <w:pStyle w:val="BodyText"/>
              <w:spacing w:line="276" w:lineRule="auto"/>
              <w:rPr>
                <w:sz w:val="16"/>
                <w:szCs w:val="16"/>
              </w:rPr>
            </w:pPr>
          </w:p>
        </w:tc>
        <w:tc>
          <w:tcPr>
            <w:tcW w:w="921" w:type="dxa"/>
            <w:tcBorders>
              <w:bottom w:val="single" w:sz="6" w:space="0" w:color="008000"/>
            </w:tcBorders>
          </w:tcPr>
          <w:p w:rsidR="003E3535" w:rsidRPr="0016174B" w:rsidRDefault="003E3535" w:rsidP="00A87BF1">
            <w:pPr>
              <w:pStyle w:val="BodyText"/>
              <w:spacing w:line="276" w:lineRule="auto"/>
              <w:rPr>
                <w:sz w:val="16"/>
                <w:szCs w:val="16"/>
              </w:rPr>
            </w:pPr>
            <w:r w:rsidRPr="0016174B">
              <w:rPr>
                <w:sz w:val="16"/>
                <w:szCs w:val="16"/>
              </w:rPr>
              <w:t>Acceleration</w:t>
            </w:r>
          </w:p>
        </w:tc>
        <w:tc>
          <w:tcPr>
            <w:tcW w:w="873" w:type="dxa"/>
            <w:tcBorders>
              <w:bottom w:val="single" w:sz="6" w:space="0" w:color="008000"/>
            </w:tcBorders>
          </w:tcPr>
          <w:p w:rsidR="003E3535" w:rsidRPr="0016174B" w:rsidRDefault="003E3535" w:rsidP="00A87BF1">
            <w:pPr>
              <w:pStyle w:val="BodyText"/>
              <w:spacing w:line="276" w:lineRule="auto"/>
              <w:jc w:val="center"/>
              <w:rPr>
                <w:sz w:val="16"/>
                <w:szCs w:val="16"/>
              </w:rPr>
            </w:pPr>
            <w:r w:rsidRPr="0016174B">
              <w:rPr>
                <w:sz w:val="16"/>
                <w:szCs w:val="16"/>
              </w:rPr>
              <w:t>Time interval</w:t>
            </w:r>
          </w:p>
        </w:tc>
      </w:tr>
      <w:tr w:rsidR="003E3535" w:rsidRPr="007616C6" w:rsidTr="00A87BF1">
        <w:trPr>
          <w:trHeight w:val="306"/>
          <w:jc w:val="center"/>
        </w:trPr>
        <w:tc>
          <w:tcPr>
            <w:tcW w:w="0" w:type="auto"/>
            <w:tcBorders>
              <w:top w:val="nil"/>
            </w:tcBorders>
          </w:tcPr>
          <w:p w:rsidR="003E3535" w:rsidRPr="0016174B" w:rsidRDefault="003E3535" w:rsidP="00A87BF1">
            <w:pPr>
              <w:pStyle w:val="BodyText"/>
              <w:spacing w:line="276" w:lineRule="auto"/>
              <w:rPr>
                <w:sz w:val="16"/>
                <w:szCs w:val="16"/>
              </w:rPr>
            </w:pPr>
            <w:r w:rsidRPr="0016174B">
              <w:rPr>
                <w:sz w:val="16"/>
                <w:szCs w:val="16"/>
              </w:rPr>
              <w:t>Standard</w:t>
            </w:r>
          </w:p>
        </w:tc>
        <w:tc>
          <w:tcPr>
            <w:tcW w:w="696" w:type="dxa"/>
            <w:tcBorders>
              <w:top w:val="nil"/>
            </w:tcBorders>
          </w:tcPr>
          <w:p w:rsidR="003E3535" w:rsidRPr="0016174B" w:rsidRDefault="003E3535" w:rsidP="00A87BF1">
            <w:pPr>
              <w:pStyle w:val="BodyText"/>
              <w:spacing w:line="276" w:lineRule="auto"/>
              <w:jc w:val="center"/>
              <w:rPr>
                <w:sz w:val="16"/>
                <w:szCs w:val="16"/>
              </w:rPr>
            </w:pPr>
            <w:r w:rsidRPr="0016174B">
              <w:rPr>
                <w:sz w:val="16"/>
                <w:szCs w:val="16"/>
              </w:rPr>
              <w:t>1</w:t>
            </w:r>
          </w:p>
        </w:tc>
        <w:tc>
          <w:tcPr>
            <w:tcW w:w="813" w:type="dxa"/>
            <w:tcBorders>
              <w:top w:val="nil"/>
            </w:tcBorders>
          </w:tcPr>
          <w:p w:rsidR="003E3535" w:rsidRPr="0016174B" w:rsidRDefault="003E3535" w:rsidP="00A87BF1">
            <w:pPr>
              <w:pStyle w:val="BodyText"/>
              <w:spacing w:line="276" w:lineRule="auto"/>
              <w:jc w:val="center"/>
              <w:rPr>
                <w:sz w:val="16"/>
                <w:szCs w:val="16"/>
              </w:rPr>
            </w:pPr>
            <w:r w:rsidRPr="0016174B">
              <w:rPr>
                <w:sz w:val="16"/>
                <w:szCs w:val="16"/>
              </w:rPr>
              <w:t>1</w:t>
            </w:r>
          </w:p>
        </w:tc>
        <w:tc>
          <w:tcPr>
            <w:tcW w:w="813" w:type="dxa"/>
            <w:tcBorders>
              <w:top w:val="nil"/>
            </w:tcBorders>
          </w:tcPr>
          <w:p w:rsidR="003E3535" w:rsidRPr="0016174B" w:rsidRDefault="003E3535" w:rsidP="00A87BF1">
            <w:pPr>
              <w:pStyle w:val="BodyText"/>
              <w:spacing w:line="276" w:lineRule="auto"/>
              <w:jc w:val="center"/>
              <w:rPr>
                <w:sz w:val="16"/>
                <w:szCs w:val="16"/>
              </w:rPr>
            </w:pPr>
            <w:r w:rsidRPr="0016174B">
              <w:rPr>
                <w:sz w:val="16"/>
                <w:szCs w:val="16"/>
              </w:rPr>
              <w:t>1</w:t>
            </w:r>
          </w:p>
        </w:tc>
        <w:tc>
          <w:tcPr>
            <w:tcW w:w="921" w:type="dxa"/>
            <w:tcBorders>
              <w:top w:val="nil"/>
            </w:tcBorders>
          </w:tcPr>
          <w:p w:rsidR="003E3535" w:rsidRPr="0016174B" w:rsidRDefault="003E3535" w:rsidP="00A87BF1">
            <w:pPr>
              <w:pStyle w:val="BodyText"/>
              <w:spacing w:line="276" w:lineRule="auto"/>
              <w:jc w:val="center"/>
              <w:rPr>
                <w:sz w:val="16"/>
                <w:szCs w:val="16"/>
              </w:rPr>
            </w:pPr>
            <w:r w:rsidRPr="0016174B">
              <w:rPr>
                <w:sz w:val="16"/>
                <w:szCs w:val="16"/>
              </w:rPr>
              <w:t>1</w:t>
            </w:r>
          </w:p>
        </w:tc>
        <w:tc>
          <w:tcPr>
            <w:tcW w:w="873" w:type="dxa"/>
            <w:tcBorders>
              <w:top w:val="nil"/>
            </w:tcBorders>
          </w:tcPr>
          <w:p w:rsidR="003E3535" w:rsidRPr="007616C6" w:rsidRDefault="003E3535" w:rsidP="00A87BF1">
            <w:pPr>
              <w:pStyle w:val="BodyText"/>
              <w:spacing w:line="276" w:lineRule="auto"/>
              <w:jc w:val="center"/>
              <w:rPr>
                <w:sz w:val="16"/>
                <w:szCs w:val="16"/>
                <w:vertAlign w:val="superscript"/>
              </w:rPr>
            </w:pPr>
            <w:r>
              <w:rPr>
                <w:sz w:val="16"/>
                <w:szCs w:val="16"/>
                <w:vertAlign w:val="superscript"/>
              </w:rPr>
              <w:t>1</w:t>
            </w:r>
          </w:p>
        </w:tc>
      </w:tr>
      <w:tr w:rsidR="003E3535" w:rsidRPr="007616C6" w:rsidTr="00A87BF1">
        <w:trPr>
          <w:trHeight w:val="306"/>
          <w:jc w:val="center"/>
        </w:trPr>
        <w:tc>
          <w:tcPr>
            <w:tcW w:w="0" w:type="auto"/>
          </w:tcPr>
          <w:p w:rsidR="003E3535" w:rsidRPr="0016174B" w:rsidRDefault="003E3535" w:rsidP="00A87BF1">
            <w:pPr>
              <w:pStyle w:val="BodyText"/>
              <w:spacing w:line="276" w:lineRule="auto"/>
              <w:rPr>
                <w:sz w:val="16"/>
                <w:szCs w:val="16"/>
              </w:rPr>
            </w:pPr>
            <w:r w:rsidRPr="0016174B">
              <w:rPr>
                <w:sz w:val="16"/>
                <w:szCs w:val="16"/>
              </w:rPr>
              <w:t>Galaxy</w:t>
            </w:r>
          </w:p>
        </w:tc>
        <w:tc>
          <w:tcPr>
            <w:tcW w:w="696"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2</w:t>
            </w:r>
            <w:r>
              <w:rPr>
                <w:sz w:val="16"/>
                <w:szCs w:val="16"/>
              </w:rPr>
              <w:t xml:space="preserve"> x 10</w:t>
            </w:r>
            <w:r>
              <w:rPr>
                <w:sz w:val="16"/>
                <w:szCs w:val="16"/>
                <w:vertAlign w:val="superscript"/>
              </w:rPr>
              <w:t>41</w:t>
            </w:r>
          </w:p>
        </w:tc>
        <w:tc>
          <w:tcPr>
            <w:tcW w:w="813"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1.5</w:t>
            </w:r>
            <w:r>
              <w:rPr>
                <w:sz w:val="16"/>
                <w:szCs w:val="16"/>
              </w:rPr>
              <w:t xml:space="preserve"> x 10</w:t>
            </w:r>
            <w:r>
              <w:rPr>
                <w:sz w:val="16"/>
                <w:szCs w:val="16"/>
                <w:vertAlign w:val="superscript"/>
              </w:rPr>
              <w:t>20</w:t>
            </w:r>
          </w:p>
        </w:tc>
        <w:tc>
          <w:tcPr>
            <w:tcW w:w="813"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3.7</w:t>
            </w:r>
            <w:r>
              <w:rPr>
                <w:sz w:val="16"/>
                <w:szCs w:val="16"/>
              </w:rPr>
              <w:t xml:space="preserve"> x 10</w:t>
            </w:r>
            <w:r>
              <w:rPr>
                <w:sz w:val="16"/>
                <w:szCs w:val="16"/>
                <w:vertAlign w:val="superscript"/>
              </w:rPr>
              <w:t>10</w:t>
            </w:r>
          </w:p>
        </w:tc>
        <w:tc>
          <w:tcPr>
            <w:tcW w:w="921" w:type="dxa"/>
          </w:tcPr>
          <w:p w:rsidR="003E3535" w:rsidRPr="0016174B" w:rsidRDefault="003E3535" w:rsidP="00A87BF1">
            <w:pPr>
              <w:pStyle w:val="BodyText"/>
              <w:spacing w:line="276" w:lineRule="auto"/>
              <w:jc w:val="center"/>
              <w:rPr>
                <w:sz w:val="16"/>
                <w:szCs w:val="16"/>
              </w:rPr>
            </w:pPr>
            <w:r w:rsidRPr="0016174B">
              <w:rPr>
                <w:sz w:val="16"/>
                <w:szCs w:val="16"/>
              </w:rPr>
              <w:t>8.9</w:t>
            </w:r>
          </w:p>
        </w:tc>
        <w:tc>
          <w:tcPr>
            <w:tcW w:w="873" w:type="dxa"/>
          </w:tcPr>
          <w:p w:rsidR="003E3535" w:rsidRPr="007616C6" w:rsidRDefault="003E3535" w:rsidP="00A87BF1">
            <w:pPr>
              <w:pStyle w:val="BodyText"/>
              <w:spacing w:line="276" w:lineRule="auto"/>
              <w:jc w:val="center"/>
              <w:rPr>
                <w:sz w:val="16"/>
                <w:szCs w:val="16"/>
                <w:vertAlign w:val="superscript"/>
              </w:rPr>
            </w:pPr>
            <w:r>
              <w:rPr>
                <w:sz w:val="16"/>
                <w:szCs w:val="16"/>
              </w:rPr>
              <w:t>4.11 x 10</w:t>
            </w:r>
            <w:r>
              <w:rPr>
                <w:sz w:val="16"/>
                <w:szCs w:val="16"/>
                <w:vertAlign w:val="superscript"/>
              </w:rPr>
              <w:t>9</w:t>
            </w:r>
          </w:p>
        </w:tc>
      </w:tr>
      <w:tr w:rsidR="003E3535" w:rsidRPr="007616C6" w:rsidTr="00A87BF1">
        <w:trPr>
          <w:trHeight w:val="319"/>
          <w:jc w:val="center"/>
        </w:trPr>
        <w:tc>
          <w:tcPr>
            <w:tcW w:w="0" w:type="auto"/>
          </w:tcPr>
          <w:p w:rsidR="003E3535" w:rsidRPr="0016174B" w:rsidRDefault="003E3535" w:rsidP="00A87BF1">
            <w:pPr>
              <w:pStyle w:val="BodyText"/>
              <w:spacing w:line="276" w:lineRule="auto"/>
              <w:rPr>
                <w:sz w:val="16"/>
                <w:szCs w:val="16"/>
              </w:rPr>
            </w:pPr>
            <w:r w:rsidRPr="0016174B">
              <w:rPr>
                <w:sz w:val="16"/>
                <w:szCs w:val="16"/>
              </w:rPr>
              <w:t>Cluster</w:t>
            </w:r>
          </w:p>
        </w:tc>
        <w:tc>
          <w:tcPr>
            <w:tcW w:w="696"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6</w:t>
            </w:r>
            <w:r>
              <w:rPr>
                <w:sz w:val="16"/>
                <w:szCs w:val="16"/>
              </w:rPr>
              <w:t xml:space="preserve"> x 10</w:t>
            </w:r>
            <w:r>
              <w:rPr>
                <w:sz w:val="16"/>
                <w:szCs w:val="16"/>
                <w:vertAlign w:val="superscript"/>
              </w:rPr>
              <w:t>45</w:t>
            </w:r>
          </w:p>
        </w:tc>
        <w:tc>
          <w:tcPr>
            <w:tcW w:w="813"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5</w:t>
            </w:r>
            <w:r>
              <w:rPr>
                <w:sz w:val="16"/>
                <w:szCs w:val="16"/>
              </w:rPr>
              <w:t xml:space="preserve"> x 10</w:t>
            </w:r>
            <w:r>
              <w:rPr>
                <w:sz w:val="16"/>
                <w:szCs w:val="16"/>
                <w:vertAlign w:val="superscript"/>
              </w:rPr>
              <w:t>22</w:t>
            </w:r>
          </w:p>
        </w:tc>
        <w:tc>
          <w:tcPr>
            <w:tcW w:w="813" w:type="dxa"/>
          </w:tcPr>
          <w:p w:rsidR="003E3535" w:rsidRPr="007616C6" w:rsidRDefault="003E3535" w:rsidP="00A87BF1">
            <w:pPr>
              <w:pStyle w:val="BodyText"/>
              <w:spacing w:line="276" w:lineRule="auto"/>
              <w:jc w:val="center"/>
              <w:rPr>
                <w:sz w:val="16"/>
                <w:szCs w:val="16"/>
                <w:vertAlign w:val="superscript"/>
              </w:rPr>
            </w:pPr>
            <w:r w:rsidRPr="0016174B">
              <w:rPr>
                <w:sz w:val="16"/>
                <w:szCs w:val="16"/>
              </w:rPr>
              <w:t>3.5</w:t>
            </w:r>
            <w:r>
              <w:rPr>
                <w:sz w:val="16"/>
                <w:szCs w:val="16"/>
              </w:rPr>
              <w:t xml:space="preserve"> x 10</w:t>
            </w:r>
            <w:r>
              <w:rPr>
                <w:sz w:val="16"/>
                <w:szCs w:val="16"/>
                <w:vertAlign w:val="superscript"/>
              </w:rPr>
              <w:t>11</w:t>
            </w:r>
          </w:p>
        </w:tc>
        <w:tc>
          <w:tcPr>
            <w:tcW w:w="921" w:type="dxa"/>
          </w:tcPr>
          <w:p w:rsidR="003E3535" w:rsidRPr="0016174B" w:rsidRDefault="003E3535" w:rsidP="00A87BF1">
            <w:pPr>
              <w:pStyle w:val="BodyText"/>
              <w:spacing w:line="276" w:lineRule="auto"/>
              <w:jc w:val="center"/>
              <w:rPr>
                <w:sz w:val="16"/>
                <w:szCs w:val="16"/>
                <w:vertAlign w:val="superscript"/>
              </w:rPr>
            </w:pPr>
            <w:r w:rsidRPr="0016174B">
              <w:rPr>
                <w:sz w:val="16"/>
                <w:szCs w:val="16"/>
              </w:rPr>
              <w:t>2.4</w:t>
            </w:r>
          </w:p>
        </w:tc>
        <w:tc>
          <w:tcPr>
            <w:tcW w:w="873" w:type="dxa"/>
          </w:tcPr>
          <w:p w:rsidR="003E3535" w:rsidRPr="007616C6" w:rsidRDefault="003E3535" w:rsidP="00A87BF1">
            <w:pPr>
              <w:pStyle w:val="BodyText"/>
              <w:spacing w:line="276" w:lineRule="auto"/>
              <w:jc w:val="center"/>
              <w:rPr>
                <w:sz w:val="16"/>
                <w:szCs w:val="16"/>
                <w:vertAlign w:val="superscript"/>
              </w:rPr>
            </w:pPr>
            <w:r>
              <w:rPr>
                <w:sz w:val="16"/>
                <w:szCs w:val="16"/>
              </w:rPr>
              <w:t>1.44 x 10</w:t>
            </w:r>
            <w:r>
              <w:rPr>
                <w:sz w:val="16"/>
                <w:szCs w:val="16"/>
                <w:vertAlign w:val="superscript"/>
              </w:rPr>
              <w:t>11</w:t>
            </w:r>
          </w:p>
        </w:tc>
      </w:tr>
    </w:tbl>
    <w:p w:rsidR="003E3535" w:rsidRDefault="003E3535" w:rsidP="003E3535">
      <w:pPr>
        <w:spacing w:line="276" w:lineRule="auto"/>
        <w:ind w:firstLine="202"/>
        <w:jc w:val="both"/>
      </w:pPr>
    </w:p>
    <w:p w:rsidR="003E3535" w:rsidRPr="002F0DEF" w:rsidRDefault="003E3535" w:rsidP="003E3535">
      <w:pPr>
        <w:spacing w:line="276" w:lineRule="auto"/>
        <w:ind w:firstLine="202"/>
        <w:jc w:val="both"/>
      </w:pPr>
      <w:r w:rsidRPr="002F0DEF">
        <w:t xml:space="preserve">Distances between other bodies are obtained by multiplying their radii by the 1 meter for the standard bodies.  Masses of other bodies are obtained by multiplying their mass by the (average) 1 kg for the standard bodies. To obtain real times in seconds for the standard bodies, the time units used in the graphs have to be multiplied by the time interval calculated with (1). For other </w:t>
      </w:r>
      <w:proofErr w:type="gramStart"/>
      <w:r w:rsidRPr="002F0DEF">
        <w:t>bodies</w:t>
      </w:r>
      <w:proofErr w:type="gramEnd"/>
      <w:r w:rsidRPr="002F0DEF">
        <w:t xml:space="preserve"> these times have to be multiplied with the factors given in Table I. Velocities for other bodies are obtained by multiplying the standard velocities by the radius of the other bodies divided by the multiplication factor for the time interval. Accelerations for other bodies</w:t>
      </w:r>
      <w:r w:rsidRPr="00217CB2">
        <w:rPr>
          <w:sz w:val="24"/>
          <w:szCs w:val="24"/>
        </w:rPr>
        <w:t xml:space="preserve"> </w:t>
      </w:r>
      <w:r w:rsidRPr="002F0DEF">
        <w:t>are obtained by dividing their velocities by the multiplication factor.</w:t>
      </w:r>
    </w:p>
    <w:p w:rsidR="003E3535" w:rsidRDefault="003E3535" w:rsidP="003E3535">
      <w:pPr>
        <w:pStyle w:val="Heading1"/>
        <w:keepNext/>
        <w:widowControl/>
        <w:autoSpaceDE w:val="0"/>
        <w:autoSpaceDN w:val="0"/>
        <w:spacing w:before="240" w:after="80" w:line="240" w:lineRule="auto"/>
        <w:ind w:left="0"/>
        <w:jc w:val="center"/>
      </w:pPr>
      <w:r>
        <w:t>Calculations</w:t>
      </w:r>
    </w:p>
    <w:p w:rsidR="003E3535" w:rsidRPr="00CF1A6F" w:rsidRDefault="003E3535" w:rsidP="003E3535">
      <w:pPr>
        <w:pStyle w:val="Heading2"/>
        <w:keepNext/>
        <w:widowControl/>
        <w:numPr>
          <w:ilvl w:val="1"/>
          <w:numId w:val="0"/>
        </w:numPr>
        <w:autoSpaceDE w:val="0"/>
        <w:autoSpaceDN w:val="0"/>
        <w:spacing w:before="120" w:after="60"/>
        <w:ind w:firstLine="204"/>
      </w:pPr>
      <w:r>
        <w:t>One</w:t>
      </w:r>
      <w:r w:rsidRPr="00CF1A6F">
        <w:t>-dimensional results</w:t>
      </w:r>
    </w:p>
    <w:p w:rsidR="003E3535" w:rsidRDefault="003E3535" w:rsidP="003E3535">
      <w:pPr>
        <w:pStyle w:val="BodyText"/>
        <w:spacing w:line="276" w:lineRule="auto"/>
        <w:ind w:firstLine="202"/>
        <w:jc w:val="both"/>
      </w:pPr>
      <w:r w:rsidRPr="007755A0">
        <w:t>Calculations for the expansion of the universe started with</w:t>
      </w:r>
      <w:r>
        <w:t xml:space="preserve"> </w:t>
      </w:r>
      <w:r w:rsidRPr="007755A0">
        <w:t xml:space="preserve">the study of the behavior over time of a one-dimensional group consisting of 16 </w:t>
      </w:r>
      <w:r>
        <w:t xml:space="preserve">standard </w:t>
      </w:r>
      <w:r w:rsidRPr="007755A0">
        <w:t>bodies of alternating matter and antimatter</w:t>
      </w:r>
      <w:r>
        <w:t xml:space="preserve">, all with </w:t>
      </w:r>
      <w:r w:rsidRPr="007755A0">
        <w:t>equal</w:t>
      </w:r>
      <w:r>
        <w:t xml:space="preserve"> </w:t>
      </w:r>
      <w:r w:rsidRPr="007755A0">
        <w:t xml:space="preserve">inertial mass and </w:t>
      </w:r>
      <w:r>
        <w:t>equal i</w:t>
      </w:r>
      <w:r w:rsidRPr="007755A0">
        <w:t>nitial distance</w:t>
      </w:r>
      <w:r>
        <w:t xml:space="preserve"> between adjacent bodies</w:t>
      </w:r>
      <w:r w:rsidRPr="007755A0">
        <w:t xml:space="preserve"> (Fig.</w:t>
      </w:r>
      <w:r>
        <w:t xml:space="preserve"> </w:t>
      </w:r>
      <w:r w:rsidRPr="007755A0">
        <w:t xml:space="preserve">4c). All distances in this section are given relative to the common center of the system at time zero. </w:t>
      </w:r>
    </w:p>
    <w:p w:rsidR="003E3535" w:rsidRDefault="003E3535" w:rsidP="003E3535">
      <w:pPr>
        <w:pStyle w:val="BodyText"/>
        <w:spacing w:line="276" w:lineRule="auto"/>
        <w:ind w:firstLine="202"/>
        <w:jc w:val="center"/>
      </w:pPr>
      <w:r w:rsidRPr="00ED4A07">
        <w:rPr>
          <w:noProof/>
          <w:lang w:val="nl-NL" w:eastAsia="nl-NL"/>
        </w:rPr>
        <w:drawing>
          <wp:inline distT="0" distB="0" distL="0" distR="0" wp14:anchorId="4064DD89" wp14:editId="7893A2BD">
            <wp:extent cx="2162175" cy="996711"/>
            <wp:effectExtent l="19050" t="0" r="9525" b="0"/>
            <wp:docPr id="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srcRect/>
                    <a:stretch>
                      <a:fillRect/>
                    </a:stretch>
                  </pic:blipFill>
                  <pic:spPr bwMode="auto">
                    <a:xfrm>
                      <a:off x="0" y="0"/>
                      <a:ext cx="2162175" cy="996711"/>
                    </a:xfrm>
                    <a:prstGeom prst="rect">
                      <a:avLst/>
                    </a:prstGeom>
                    <a:noFill/>
                    <a:ln w="9525">
                      <a:noFill/>
                      <a:miter lim="800000"/>
                      <a:headEnd/>
                      <a:tailEnd/>
                    </a:ln>
                  </pic:spPr>
                </pic:pic>
              </a:graphicData>
            </a:graphic>
          </wp:inline>
        </w:drawing>
      </w:r>
    </w:p>
    <w:p w:rsidR="003E3535" w:rsidRDefault="003E3535" w:rsidP="003E3535">
      <w:pPr>
        <w:pStyle w:val="BodyText"/>
        <w:spacing w:line="276" w:lineRule="auto"/>
        <w:jc w:val="center"/>
      </w:pPr>
      <w:r w:rsidRPr="006C1B2D">
        <w:t>Fig.</w:t>
      </w:r>
      <w:r>
        <w:t xml:space="preserve"> </w:t>
      </w:r>
      <w:r w:rsidRPr="006C1B2D">
        <w:t>4</w:t>
      </w:r>
      <w:r>
        <w:t xml:space="preserve"> </w:t>
      </w:r>
      <w:r w:rsidRPr="006C1B2D">
        <w:t>Initial movements of black matter and white antimatter bodies in one dimension</w:t>
      </w:r>
    </w:p>
    <w:p w:rsidR="003E3535" w:rsidRDefault="003E3535" w:rsidP="003E3535">
      <w:pPr>
        <w:pStyle w:val="BodyText"/>
        <w:spacing w:line="276" w:lineRule="auto"/>
        <w:ind w:firstLine="202"/>
        <w:jc w:val="both"/>
      </w:pPr>
      <w:r>
        <w:rPr>
          <w:noProof/>
          <w:lang w:val="nl-NL" w:eastAsia="nl-NL"/>
        </w:rPr>
        <w:drawing>
          <wp:anchor distT="0" distB="0" distL="114300" distR="114300" simplePos="0" relativeHeight="251665408" behindDoc="0" locked="0" layoutInCell="1" allowOverlap="1" wp14:anchorId="52D721EC" wp14:editId="223D3EEA">
            <wp:simplePos x="0" y="0"/>
            <wp:positionH relativeFrom="margin">
              <wp:posOffset>2269068</wp:posOffset>
            </wp:positionH>
            <wp:positionV relativeFrom="paragraph">
              <wp:posOffset>243059</wp:posOffset>
            </wp:positionV>
            <wp:extent cx="1834515" cy="1118235"/>
            <wp:effectExtent l="0" t="0" r="0" b="5715"/>
            <wp:wrapTopAndBottom/>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34515" cy="1118235"/>
                    </a:xfrm>
                    <a:prstGeom prst="rect">
                      <a:avLst/>
                    </a:prstGeom>
                    <a:noFill/>
                  </pic:spPr>
                </pic:pic>
              </a:graphicData>
            </a:graphic>
          </wp:anchor>
        </w:drawing>
      </w:r>
      <w:r w:rsidRPr="00A73835">
        <w:rPr>
          <w:noProof/>
          <w:lang w:val="nl-NL" w:eastAsia="nl-NL"/>
        </w:rPr>
        <w:drawing>
          <wp:anchor distT="0" distB="0" distL="114300" distR="114300" simplePos="0" relativeHeight="251664384" behindDoc="0" locked="0" layoutInCell="1" allowOverlap="1" wp14:anchorId="22A36B3B" wp14:editId="72557033">
            <wp:simplePos x="0" y="0"/>
            <wp:positionH relativeFrom="column">
              <wp:posOffset>263728</wp:posOffset>
            </wp:positionH>
            <wp:positionV relativeFrom="paragraph">
              <wp:posOffset>264795</wp:posOffset>
            </wp:positionV>
            <wp:extent cx="1927860" cy="1261745"/>
            <wp:effectExtent l="0" t="0" r="0" b="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27860" cy="126174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6432" behindDoc="0" locked="0" layoutInCell="1" allowOverlap="1" wp14:anchorId="52BE5674" wp14:editId="6B0778C7">
            <wp:simplePos x="0" y="0"/>
            <wp:positionH relativeFrom="column">
              <wp:posOffset>4217512</wp:posOffset>
            </wp:positionH>
            <wp:positionV relativeFrom="paragraph">
              <wp:posOffset>289673</wp:posOffset>
            </wp:positionV>
            <wp:extent cx="1752600" cy="1144270"/>
            <wp:effectExtent l="0" t="0" r="0" b="0"/>
            <wp:wrapTopAndBottom/>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52600" cy="1144270"/>
                    </a:xfrm>
                    <a:prstGeom prst="rect">
                      <a:avLst/>
                    </a:prstGeom>
                    <a:noFill/>
                  </pic:spPr>
                </pic:pic>
              </a:graphicData>
            </a:graphic>
          </wp:anchor>
        </w:drawing>
      </w:r>
      <w:r w:rsidRPr="006C1B2D">
        <w:t>Fig.</w:t>
      </w:r>
      <w:r>
        <w:t xml:space="preserve"> </w:t>
      </w:r>
      <w:r w:rsidRPr="006C1B2D">
        <w:t>5a, Fig.</w:t>
      </w:r>
      <w:r>
        <w:t xml:space="preserve"> </w:t>
      </w:r>
      <w:r w:rsidRPr="006C1B2D">
        <w:t>5b</w:t>
      </w:r>
      <w:r>
        <w:t>,</w:t>
      </w:r>
      <w:r w:rsidRPr="006C1B2D">
        <w:t xml:space="preserve"> and Fig.</w:t>
      </w:r>
      <w:r>
        <w:t xml:space="preserve"> </w:t>
      </w:r>
      <w:r w:rsidRPr="006C1B2D">
        <w:t xml:space="preserve">5c show the velocity, distance and acceleration </w:t>
      </w:r>
      <w:r>
        <w:t xml:space="preserve">respectively </w:t>
      </w:r>
      <w:r w:rsidRPr="006C1B2D">
        <w:t xml:space="preserve">of the 16 bodies as a function of time. </w:t>
      </w:r>
    </w:p>
    <w:p w:rsidR="003E3535" w:rsidRDefault="003E3535" w:rsidP="003E3535">
      <w:pPr>
        <w:pStyle w:val="BodyText"/>
        <w:spacing w:line="276" w:lineRule="auto"/>
        <w:ind w:firstLine="202"/>
        <w:jc w:val="both"/>
      </w:pPr>
    </w:p>
    <w:p w:rsidR="003E3535" w:rsidRPr="00815097" w:rsidRDefault="003E3535" w:rsidP="003E3535">
      <w:pPr>
        <w:pStyle w:val="BodyText"/>
        <w:spacing w:line="276" w:lineRule="auto"/>
        <w:jc w:val="center"/>
      </w:pPr>
      <w:r w:rsidRPr="0036728B">
        <w:t>Fig. 5 Velocities (a), distances (b) and acceleration (c) as a function of time for 16 bodies of alternating matter (black lines) and antimatter (white lines) in one dimension. Initial distance between bodies 2.1 times the body radius</w:t>
      </w:r>
      <w:r>
        <w:t xml:space="preserve">. </w:t>
      </w:r>
      <w:proofErr w:type="gramStart"/>
      <w:r>
        <w:t>One time</w:t>
      </w:r>
      <w:proofErr w:type="gramEnd"/>
      <w:r>
        <w:t xml:space="preserve"> unit is 6.66 x 10</w:t>
      </w:r>
      <w:r>
        <w:rPr>
          <w:vertAlign w:val="superscript"/>
        </w:rPr>
        <w:t xml:space="preserve">4 </w:t>
      </w:r>
      <w:r>
        <w:t>s</w:t>
      </w:r>
    </w:p>
    <w:p w:rsidR="003E3535" w:rsidRDefault="003E3535" w:rsidP="003E3535">
      <w:pPr>
        <w:pStyle w:val="BodyText"/>
        <w:spacing w:line="276" w:lineRule="auto"/>
        <w:ind w:firstLine="202"/>
        <w:jc w:val="both"/>
      </w:pPr>
      <w:r w:rsidRPr="006C1B2D">
        <w:t xml:space="preserve">The </w:t>
      </w:r>
      <w:r>
        <w:tab/>
      </w:r>
      <w:r w:rsidRPr="006C1B2D">
        <w:t>velocit</w:t>
      </w:r>
      <w:r>
        <w:t>ies</w:t>
      </w:r>
      <w:r w:rsidRPr="006C1B2D">
        <w:t xml:space="preserve"> behave primarily rather erratically. This is best illustrated in Fig.</w:t>
      </w:r>
      <w:r>
        <w:t xml:space="preserve"> </w:t>
      </w:r>
      <w:r w:rsidRPr="006C1B2D">
        <w:t xml:space="preserve">4b comprising </w:t>
      </w:r>
      <w:r>
        <w:t>four</w:t>
      </w:r>
      <w:r w:rsidRPr="006C1B2D">
        <w:t xml:space="preserve"> bodies where the resultant force of the other three bodies makes the two inner bodies move initially inwards rather than outwards. After this initial </w:t>
      </w:r>
      <w:r>
        <w:t xml:space="preserve">erratic </w:t>
      </w:r>
      <w:r w:rsidRPr="006C1B2D">
        <w:t>period</w:t>
      </w:r>
      <w:r w:rsidRPr="005B152B">
        <w:t xml:space="preserve">, the velocities start to increase and eventually become almost constant [6]. During the whole </w:t>
      </w:r>
      <w:proofErr w:type="gramStart"/>
      <w:r w:rsidRPr="005B152B">
        <w:t>process</w:t>
      </w:r>
      <w:proofErr w:type="gramEnd"/>
      <w:r w:rsidRPr="005B152B">
        <w:t xml:space="preserve"> each body has neighbors of opposite matter. Furthermore, the differences in velocities between adjacent bodies (</w:t>
      </w:r>
      <w:proofErr w:type="spellStart"/>
      <w:r w:rsidRPr="005B152B">
        <w:rPr>
          <w:i/>
        </w:rPr>
        <w:t>Δv</w:t>
      </w:r>
      <w:proofErr w:type="spellEnd"/>
      <w:r w:rsidRPr="005B152B">
        <w:t xml:space="preserve">) tend to converge to the same value (Fig. 5a). As a result, the distances between adjacent bodies also tend to converge to the same value (Fig. 5b). From the data in Fig. 5a and Fig. 5b it can be concluded that after a certain time, the same recessional velocities and distances would be observed at other locations in the “universe”, which is in agreement with the cosmological </w:t>
      </w:r>
      <w:r w:rsidRPr="005B152B">
        <w:lastRenderedPageBreak/>
        <w:t xml:space="preserve">principle. The initially high acceleration rapidly drops during the first </w:t>
      </w:r>
      <w:proofErr w:type="gramStart"/>
      <w:r w:rsidRPr="005B152B">
        <w:t>100 time</w:t>
      </w:r>
      <w:proofErr w:type="gramEnd"/>
      <w:r w:rsidRPr="005B152B">
        <w:t xml:space="preserve"> units</w:t>
      </w:r>
      <w:r>
        <w:t xml:space="preserve"> (Fig. 5c).</w:t>
      </w:r>
      <w:r w:rsidRPr="006C1B2D">
        <w:t xml:space="preserve"> </w:t>
      </w:r>
      <w:r>
        <w:t xml:space="preserve">Calculations show that the initial potential energy is proportional to the number of bodies and that the maximum velocity the peripheral bodies eventually obtain is independent of the number of bodies.                            </w:t>
      </w:r>
    </w:p>
    <w:p w:rsidR="003E3535" w:rsidRDefault="003E3535" w:rsidP="003E3535">
      <w:pPr>
        <w:pStyle w:val="BodyText"/>
        <w:spacing w:line="276" w:lineRule="auto"/>
        <w:ind w:firstLine="202"/>
        <w:jc w:val="both"/>
        <w:rPr>
          <w:sz w:val="16"/>
          <w:szCs w:val="16"/>
        </w:rPr>
      </w:pPr>
    </w:p>
    <w:p w:rsidR="003E3535" w:rsidRPr="003336B1" w:rsidRDefault="003E3535" w:rsidP="003E3535">
      <w:pPr>
        <w:pStyle w:val="BodyText"/>
        <w:spacing w:line="276" w:lineRule="auto"/>
        <w:ind w:firstLine="202"/>
        <w:jc w:val="both"/>
        <w:rPr>
          <w:b/>
          <w:sz w:val="16"/>
          <w:szCs w:val="16"/>
        </w:rPr>
      </w:pPr>
      <w:r w:rsidRPr="003336B1">
        <w:rPr>
          <w:sz w:val="16"/>
          <w:szCs w:val="16"/>
        </w:rPr>
        <w:t>The potential energy of the original 16 bodies in Fig. 4 and 5 must be equal to their kinetic energy when their velocities have become constant. As the initial distances between adjacent bodies are equal and the initial velocities are zero, the initial potential energy (</w:t>
      </w:r>
      <w:proofErr w:type="spellStart"/>
      <w:r w:rsidRPr="003336B1">
        <w:rPr>
          <w:i/>
          <w:sz w:val="16"/>
          <w:szCs w:val="16"/>
        </w:rPr>
        <w:t>E</w:t>
      </w:r>
      <w:r w:rsidRPr="003336B1">
        <w:rPr>
          <w:i/>
          <w:sz w:val="16"/>
          <w:szCs w:val="16"/>
          <w:vertAlign w:val="subscript"/>
        </w:rPr>
        <w:t>pot</w:t>
      </w:r>
      <w:proofErr w:type="spellEnd"/>
      <w:r w:rsidRPr="003336B1">
        <w:rPr>
          <w:sz w:val="16"/>
          <w:szCs w:val="16"/>
        </w:rPr>
        <w:t>)</w:t>
      </w:r>
      <w:r w:rsidRPr="003336B1">
        <w:rPr>
          <w:i/>
          <w:sz w:val="16"/>
          <w:szCs w:val="16"/>
        </w:rPr>
        <w:t xml:space="preserve"> </w:t>
      </w:r>
      <w:r w:rsidRPr="003336B1">
        <w:rPr>
          <w:sz w:val="16"/>
          <w:szCs w:val="16"/>
        </w:rPr>
        <w:t>of the system with more than about ten bodies of alternating matter and antimatter amounts to:</w:t>
      </w:r>
    </w:p>
    <w:p w:rsidR="003E3535" w:rsidRPr="003336B1" w:rsidRDefault="00387C38" w:rsidP="003E3535">
      <w:pPr>
        <w:pStyle w:val="BodyText"/>
        <w:spacing w:line="276" w:lineRule="auto"/>
        <w:jc w:val="both"/>
        <w:rPr>
          <w:sz w:val="16"/>
          <w:szCs w:val="16"/>
        </w:rPr>
      </w:pPr>
      <m:oMathPara>
        <m:oMath>
          <m:sSub>
            <m:sSubPr>
              <m:ctrlPr>
                <w:rPr>
                  <w:rFonts w:ascii="Cambria Math" w:hAnsi="Cambria Math"/>
                  <w:i/>
                  <w:sz w:val="16"/>
                  <w:szCs w:val="16"/>
                </w:rPr>
              </m:ctrlPr>
            </m:sSubPr>
            <m:e>
              <m:r>
                <w:rPr>
                  <w:rFonts w:ascii="Cambria Math" w:hAnsi="Cambria Math"/>
                  <w:sz w:val="16"/>
                  <w:szCs w:val="16"/>
                </w:rPr>
                <m:t>E</m:t>
              </m:r>
            </m:e>
            <m:sub>
              <m:r>
                <w:rPr>
                  <w:rFonts w:ascii="Cambria Math" w:hAnsi="Cambria Math"/>
                  <w:sz w:val="16"/>
                  <w:szCs w:val="16"/>
                </w:rPr>
                <m:t>pot</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G</m:t>
              </m:r>
              <m:sSup>
                <m:sSupPr>
                  <m:ctrlPr>
                    <w:rPr>
                      <w:rFonts w:ascii="Cambria Math" w:hAnsi="Cambria Math"/>
                      <w:i/>
                      <w:sz w:val="16"/>
                      <w:szCs w:val="16"/>
                    </w:rPr>
                  </m:ctrlPr>
                </m:sSupPr>
                <m:e>
                  <m:r>
                    <w:rPr>
                      <w:rFonts w:ascii="Cambria Math" w:hAnsi="Cambria Math"/>
                      <w:sz w:val="16"/>
                      <w:szCs w:val="16"/>
                    </w:rPr>
                    <m:t>M</m:t>
                  </m:r>
                </m:e>
                <m:sup>
                  <m:r>
                    <w:rPr>
                      <w:rFonts w:ascii="Cambria Math" w:hAnsi="Cambria Math"/>
                      <w:sz w:val="16"/>
                      <w:szCs w:val="16"/>
                    </w:rPr>
                    <m:t>2</m:t>
                  </m:r>
                </m:sup>
              </m:sSup>
              <m:r>
                <w:rPr>
                  <w:rFonts w:ascii="Cambria Math" w:hAnsi="Cambria Math"/>
                  <w:sz w:val="16"/>
                  <w:szCs w:val="16"/>
                </w:rPr>
                <m:t>(2N</m:t>
              </m:r>
              <m:func>
                <m:funcPr>
                  <m:ctrlPr>
                    <w:rPr>
                      <w:rFonts w:ascii="Cambria Math" w:hAnsi="Cambria Math"/>
                      <w:i/>
                      <w:sz w:val="16"/>
                      <w:szCs w:val="16"/>
                    </w:rPr>
                  </m:ctrlPr>
                </m:funcPr>
                <m:fName>
                  <m:r>
                    <m:rPr>
                      <m:sty m:val="p"/>
                    </m:rPr>
                    <w:rPr>
                      <w:rFonts w:ascii="Cambria Math" w:hAnsi="Cambria Math"/>
                      <w:sz w:val="16"/>
                      <w:szCs w:val="16"/>
                    </w:rPr>
                    <m:t>ln</m:t>
                  </m:r>
                </m:fName>
                <m:e>
                  <m:r>
                    <w:rPr>
                      <w:rFonts w:ascii="Cambria Math" w:hAnsi="Cambria Math"/>
                      <w:sz w:val="16"/>
                      <w:szCs w:val="16"/>
                    </w:rPr>
                    <m:t>2-1)</m:t>
                  </m:r>
                </m:e>
              </m:func>
            </m:num>
            <m:den>
              <m:r>
                <w:rPr>
                  <w:rFonts w:ascii="Cambria Math" w:hAnsi="Cambria Math"/>
                  <w:sz w:val="16"/>
                  <w:szCs w:val="16"/>
                </w:rPr>
                <m:t>D</m:t>
              </m:r>
            </m:den>
          </m:f>
          <m:r>
            <w:rPr>
              <w:rFonts w:ascii="Cambria Math" w:hAnsi="Cambria Math"/>
              <w:sz w:val="16"/>
              <w:szCs w:val="16"/>
            </w:rPr>
            <m:t xml:space="preserve"> ≈</m:t>
          </m:r>
          <m:f>
            <m:fPr>
              <m:ctrlPr>
                <w:rPr>
                  <w:rFonts w:ascii="Cambria Math" w:hAnsi="Cambria Math"/>
                  <w:i/>
                  <w:sz w:val="16"/>
                  <w:szCs w:val="16"/>
                </w:rPr>
              </m:ctrlPr>
            </m:fPr>
            <m:num>
              <m:r>
                <w:rPr>
                  <w:rFonts w:ascii="Cambria Math" w:hAnsi="Cambria Math"/>
                  <w:sz w:val="16"/>
                  <w:szCs w:val="16"/>
                </w:rPr>
                <m:t>2G</m:t>
              </m:r>
              <m:sSup>
                <m:sSupPr>
                  <m:ctrlPr>
                    <w:rPr>
                      <w:rFonts w:ascii="Cambria Math" w:hAnsi="Cambria Math"/>
                      <w:i/>
                      <w:sz w:val="16"/>
                      <w:szCs w:val="16"/>
                    </w:rPr>
                  </m:ctrlPr>
                </m:sSupPr>
                <m:e>
                  <m:r>
                    <w:rPr>
                      <w:rFonts w:ascii="Cambria Math" w:hAnsi="Cambria Math"/>
                      <w:sz w:val="16"/>
                      <w:szCs w:val="16"/>
                    </w:rPr>
                    <m:t>M</m:t>
                  </m:r>
                </m:e>
                <m:sup>
                  <m:r>
                    <w:rPr>
                      <w:rFonts w:ascii="Cambria Math" w:hAnsi="Cambria Math"/>
                      <w:sz w:val="16"/>
                      <w:szCs w:val="16"/>
                    </w:rPr>
                    <m:t>2</m:t>
                  </m:r>
                </m:sup>
              </m:sSup>
              <m:r>
                <w:rPr>
                  <w:rFonts w:ascii="Cambria Math" w:hAnsi="Cambria Math"/>
                  <w:sz w:val="16"/>
                  <w:szCs w:val="16"/>
                </w:rPr>
                <m:t>N</m:t>
              </m:r>
              <m:func>
                <m:funcPr>
                  <m:ctrlPr>
                    <w:rPr>
                      <w:rFonts w:ascii="Cambria Math" w:hAnsi="Cambria Math"/>
                      <w:i/>
                      <w:sz w:val="16"/>
                      <w:szCs w:val="16"/>
                    </w:rPr>
                  </m:ctrlPr>
                </m:funcPr>
                <m:fName>
                  <m:r>
                    <m:rPr>
                      <m:sty m:val="p"/>
                    </m:rPr>
                    <w:rPr>
                      <w:rFonts w:ascii="Cambria Math" w:hAnsi="Cambria Math"/>
                      <w:sz w:val="16"/>
                      <w:szCs w:val="16"/>
                    </w:rPr>
                    <m:t>ln</m:t>
                  </m:r>
                </m:fName>
                <m:e>
                  <m:r>
                    <w:rPr>
                      <w:rFonts w:ascii="Cambria Math" w:hAnsi="Cambria Math"/>
                      <w:sz w:val="16"/>
                      <w:szCs w:val="16"/>
                    </w:rPr>
                    <m:t>2</m:t>
                  </m:r>
                </m:e>
              </m:func>
            </m:num>
            <m:den>
              <m:r>
                <w:rPr>
                  <w:rFonts w:ascii="Cambria Math" w:hAnsi="Cambria Math"/>
                  <w:sz w:val="16"/>
                  <w:szCs w:val="16"/>
                </w:rPr>
                <m:t>D</m:t>
              </m:r>
            </m:den>
          </m:f>
          <m:r>
            <w:rPr>
              <w:rFonts w:ascii="Cambria Math" w:hAnsi="Cambria Math"/>
              <w:sz w:val="16"/>
              <w:szCs w:val="16"/>
            </w:rPr>
            <m:t xml:space="preserve">                                       (2)</m:t>
          </m:r>
        </m:oMath>
      </m:oMathPara>
    </w:p>
    <w:p w:rsidR="003E3535" w:rsidRPr="003336B1" w:rsidRDefault="003E3535" w:rsidP="003E3535">
      <w:pPr>
        <w:pStyle w:val="BodyText"/>
        <w:spacing w:line="276" w:lineRule="auto"/>
        <w:jc w:val="both"/>
        <w:rPr>
          <w:sz w:val="16"/>
          <w:szCs w:val="16"/>
        </w:rPr>
      </w:pPr>
      <w:r w:rsidRPr="003336B1">
        <w:rPr>
          <w:noProof/>
          <w:sz w:val="16"/>
          <w:szCs w:val="16"/>
        </w:rPr>
        <w:t xml:space="preserve">where </w:t>
      </w:r>
      <w:r w:rsidRPr="003336B1">
        <w:rPr>
          <w:i/>
          <w:noProof/>
          <w:sz w:val="16"/>
          <w:szCs w:val="16"/>
        </w:rPr>
        <w:t>M</w:t>
      </w:r>
      <w:r w:rsidRPr="003336B1">
        <w:rPr>
          <w:noProof/>
          <w:sz w:val="16"/>
          <w:szCs w:val="16"/>
        </w:rPr>
        <w:t xml:space="preserve"> is the inertial mass of the</w:t>
      </w:r>
      <w:r w:rsidRPr="003336B1">
        <w:rPr>
          <w:sz w:val="16"/>
          <w:szCs w:val="16"/>
        </w:rPr>
        <w:t xml:space="preserve"> bodies, </w:t>
      </w:r>
      <w:r w:rsidRPr="003336B1">
        <w:rPr>
          <w:i/>
          <w:sz w:val="16"/>
          <w:szCs w:val="16"/>
        </w:rPr>
        <w:t xml:space="preserve">G </w:t>
      </w:r>
      <w:r w:rsidRPr="003336B1">
        <w:rPr>
          <w:sz w:val="16"/>
          <w:szCs w:val="16"/>
        </w:rPr>
        <w:t xml:space="preserve">is the gravitational constant and </w:t>
      </w:r>
      <w:r w:rsidRPr="003336B1">
        <w:rPr>
          <w:i/>
          <w:sz w:val="16"/>
          <w:szCs w:val="16"/>
        </w:rPr>
        <w:t>2N</w:t>
      </w:r>
      <w:r w:rsidRPr="003336B1">
        <w:rPr>
          <w:sz w:val="16"/>
          <w:szCs w:val="16"/>
        </w:rPr>
        <w:t xml:space="preserve"> is the number of bodies. For the same masses and initial distances</w:t>
      </w:r>
      <w:r>
        <w:rPr>
          <w:sz w:val="16"/>
          <w:szCs w:val="16"/>
        </w:rPr>
        <w:t xml:space="preserve"> </w:t>
      </w:r>
      <w:r>
        <w:rPr>
          <w:i/>
          <w:sz w:val="16"/>
          <w:szCs w:val="16"/>
        </w:rPr>
        <w:t>D</w:t>
      </w:r>
      <w:r w:rsidRPr="003336B1">
        <w:rPr>
          <w:sz w:val="16"/>
          <w:szCs w:val="16"/>
        </w:rPr>
        <w:t>, the potential energy is approximately proportional to the number of bodies. When the velocities become constant the potential energy becomes zero and the kinetic energy (</w:t>
      </w:r>
      <w:proofErr w:type="spellStart"/>
      <w:r w:rsidRPr="003336B1">
        <w:rPr>
          <w:i/>
          <w:sz w:val="16"/>
          <w:szCs w:val="16"/>
        </w:rPr>
        <w:t>E</w:t>
      </w:r>
      <w:r w:rsidRPr="003336B1">
        <w:rPr>
          <w:i/>
          <w:sz w:val="16"/>
          <w:szCs w:val="16"/>
          <w:vertAlign w:val="subscript"/>
        </w:rPr>
        <w:t>kin</w:t>
      </w:r>
      <w:proofErr w:type="spellEnd"/>
      <w:r w:rsidRPr="003336B1">
        <w:rPr>
          <w:sz w:val="16"/>
          <w:szCs w:val="16"/>
        </w:rPr>
        <w:t>), because of the almost identical differences in velocities between adjacent bodies, (</w:t>
      </w:r>
      <w:proofErr w:type="spellStart"/>
      <w:r w:rsidRPr="003336B1">
        <w:rPr>
          <w:i/>
          <w:sz w:val="16"/>
          <w:szCs w:val="16"/>
        </w:rPr>
        <w:t>Δv</w:t>
      </w:r>
      <w:proofErr w:type="spellEnd"/>
      <w:r w:rsidRPr="003336B1">
        <w:rPr>
          <w:i/>
          <w:sz w:val="16"/>
          <w:szCs w:val="16"/>
        </w:rPr>
        <w:t xml:space="preserve"> </w:t>
      </w:r>
      <w:r w:rsidRPr="003336B1">
        <w:rPr>
          <w:sz w:val="16"/>
          <w:szCs w:val="16"/>
        </w:rPr>
        <w:t xml:space="preserve">see Fig. 5a) may be written as: </w:t>
      </w:r>
    </w:p>
    <w:p w:rsidR="003E3535" w:rsidRPr="003336B1" w:rsidRDefault="00387C38" w:rsidP="003E3535">
      <w:pPr>
        <w:pStyle w:val="BodyText"/>
        <w:spacing w:line="276" w:lineRule="auto"/>
        <w:jc w:val="center"/>
        <w:rPr>
          <w:b/>
          <w:sz w:val="16"/>
          <w:szCs w:val="16"/>
        </w:rPr>
      </w:pPr>
      <m:oMathPara>
        <m:oMath>
          <m:sSub>
            <m:sSubPr>
              <m:ctrlPr>
                <w:rPr>
                  <w:rFonts w:ascii="Cambria Math" w:hAnsi="Cambria Math"/>
                  <w:i/>
                  <w:sz w:val="16"/>
                  <w:szCs w:val="16"/>
                </w:rPr>
              </m:ctrlPr>
            </m:sSubPr>
            <m:e>
              <m:r>
                <w:rPr>
                  <w:rFonts w:ascii="Cambria Math" w:hAnsi="Cambria Math"/>
                  <w:sz w:val="16"/>
                  <w:szCs w:val="16"/>
                </w:rPr>
                <m:t xml:space="preserve">             E</m:t>
              </m:r>
            </m:e>
            <m:sub>
              <m:r>
                <w:rPr>
                  <w:rFonts w:ascii="Cambria Math" w:hAnsi="Cambria Math"/>
                  <w:sz w:val="16"/>
                  <w:szCs w:val="16"/>
                </w:rPr>
                <m:t>kin</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N</m:t>
              </m:r>
              <m:d>
                <m:dPr>
                  <m:ctrlPr>
                    <w:rPr>
                      <w:rFonts w:ascii="Cambria Math" w:hAnsi="Cambria Math"/>
                      <w:i/>
                      <w:sz w:val="16"/>
                      <w:szCs w:val="16"/>
                    </w:rPr>
                  </m:ctrlPr>
                </m:dPr>
                <m:e>
                  <m:r>
                    <w:rPr>
                      <w:rFonts w:ascii="Cambria Math" w:hAnsi="Cambria Math"/>
                      <w:sz w:val="16"/>
                      <w:szCs w:val="16"/>
                    </w:rPr>
                    <m:t>N+1</m:t>
                  </m:r>
                </m:e>
              </m:d>
              <m:r>
                <w:rPr>
                  <w:rFonts w:ascii="Cambria Math" w:hAnsi="Cambria Math"/>
                  <w:sz w:val="16"/>
                  <w:szCs w:val="16"/>
                </w:rPr>
                <m:t>(2N+1)</m:t>
              </m:r>
            </m:num>
            <m:den>
              <m:r>
                <w:rPr>
                  <w:rFonts w:ascii="Cambria Math" w:hAnsi="Cambria Math"/>
                  <w:sz w:val="16"/>
                  <w:szCs w:val="16"/>
                </w:rPr>
                <m:t>6</m:t>
              </m:r>
            </m:den>
          </m:f>
          <m:r>
            <w:rPr>
              <w:rFonts w:ascii="Cambria Math" w:hAnsi="Cambria Math"/>
              <w:sz w:val="16"/>
              <w:szCs w:val="16"/>
            </w:rPr>
            <m:t>MΔ</m:t>
          </m:r>
          <m:sSup>
            <m:sSupPr>
              <m:ctrlPr>
                <w:rPr>
                  <w:rFonts w:ascii="Cambria Math" w:hAnsi="Cambria Math"/>
                  <w:i/>
                  <w:sz w:val="16"/>
                  <w:szCs w:val="16"/>
                </w:rPr>
              </m:ctrlPr>
            </m:sSupPr>
            <m:e>
              <m:r>
                <w:rPr>
                  <w:rFonts w:ascii="Cambria Math" w:hAnsi="Cambria Math"/>
                  <w:sz w:val="16"/>
                  <w:szCs w:val="16"/>
                </w:rPr>
                <m:t>v</m:t>
              </m:r>
            </m:e>
            <m:sup>
              <m:r>
                <w:rPr>
                  <w:rFonts w:ascii="Cambria Math" w:hAnsi="Cambria Math"/>
                  <w:sz w:val="16"/>
                  <w:szCs w:val="16"/>
                </w:rPr>
                <m:t xml:space="preserve">2 </m:t>
              </m:r>
            </m:sup>
          </m:sSup>
          <m:r>
            <w:rPr>
              <w:rFonts w:ascii="Cambria Math" w:hAnsi="Cambria Math"/>
              <w:sz w:val="16"/>
              <w:szCs w:val="16"/>
            </w:rPr>
            <m:t xml:space="preserve">≈ </m:t>
          </m:r>
          <m:f>
            <m:fPr>
              <m:ctrlPr>
                <w:rPr>
                  <w:rFonts w:ascii="Cambria Math" w:hAnsi="Cambria Math"/>
                  <w:i/>
                  <w:sz w:val="16"/>
                  <w:szCs w:val="16"/>
                </w:rPr>
              </m:ctrlPr>
            </m:fPr>
            <m:num>
              <m:sSup>
                <m:sSupPr>
                  <m:ctrlPr>
                    <w:rPr>
                      <w:rFonts w:ascii="Cambria Math" w:hAnsi="Cambria Math"/>
                      <w:i/>
                      <w:sz w:val="16"/>
                      <w:szCs w:val="16"/>
                    </w:rPr>
                  </m:ctrlPr>
                </m:sSupPr>
                <m:e>
                  <m:r>
                    <w:rPr>
                      <w:rFonts w:ascii="Cambria Math" w:hAnsi="Cambria Math"/>
                      <w:sz w:val="16"/>
                      <w:szCs w:val="16"/>
                    </w:rPr>
                    <m:t>N</m:t>
                  </m:r>
                </m:e>
                <m:sup>
                  <m:r>
                    <w:rPr>
                      <w:rFonts w:ascii="Cambria Math" w:hAnsi="Cambria Math"/>
                      <w:sz w:val="16"/>
                      <w:szCs w:val="16"/>
                    </w:rPr>
                    <m:t>3</m:t>
                  </m:r>
                </m:sup>
              </m:sSup>
            </m:num>
            <m:den>
              <m:r>
                <w:rPr>
                  <w:rFonts w:ascii="Cambria Math" w:hAnsi="Cambria Math"/>
                  <w:sz w:val="16"/>
                  <w:szCs w:val="16"/>
                </w:rPr>
                <m:t xml:space="preserve">3 </m:t>
              </m:r>
            </m:den>
          </m:f>
          <m:r>
            <w:rPr>
              <w:rFonts w:ascii="Cambria Math" w:hAnsi="Cambria Math"/>
              <w:sz w:val="16"/>
              <w:szCs w:val="16"/>
            </w:rPr>
            <m:t>M Δ</m:t>
          </m:r>
          <m:sSup>
            <m:sSupPr>
              <m:ctrlPr>
                <w:rPr>
                  <w:rFonts w:ascii="Cambria Math" w:hAnsi="Cambria Math"/>
                  <w:i/>
                  <w:sz w:val="16"/>
                  <w:szCs w:val="16"/>
                </w:rPr>
              </m:ctrlPr>
            </m:sSupPr>
            <m:e>
              <m:r>
                <w:rPr>
                  <w:rFonts w:ascii="Cambria Math" w:hAnsi="Cambria Math"/>
                  <w:sz w:val="16"/>
                  <w:szCs w:val="16"/>
                </w:rPr>
                <m:t>v</m:t>
              </m:r>
            </m:e>
            <m:sup>
              <m:r>
                <w:rPr>
                  <w:rFonts w:ascii="Cambria Math" w:hAnsi="Cambria Math"/>
                  <w:sz w:val="16"/>
                  <w:szCs w:val="16"/>
                </w:rPr>
                <m:t>2</m:t>
              </m:r>
            </m:sup>
          </m:sSup>
          <m:r>
            <w:rPr>
              <w:rFonts w:ascii="Cambria Math" w:hAnsi="Cambria Math"/>
              <w:sz w:val="16"/>
              <w:szCs w:val="16"/>
            </w:rPr>
            <m:t xml:space="preserve">                  (3)</m:t>
          </m:r>
        </m:oMath>
      </m:oMathPara>
    </w:p>
    <w:p w:rsidR="003E3535" w:rsidRPr="003336B1" w:rsidRDefault="003E3535" w:rsidP="003E3535">
      <w:pPr>
        <w:pStyle w:val="BodyText"/>
        <w:spacing w:line="276" w:lineRule="auto"/>
        <w:jc w:val="both"/>
        <w:rPr>
          <w:sz w:val="16"/>
          <w:szCs w:val="16"/>
        </w:rPr>
      </w:pPr>
      <w:r w:rsidRPr="003336B1">
        <w:rPr>
          <w:sz w:val="16"/>
          <w:szCs w:val="16"/>
        </w:rPr>
        <w:t>Equating the simplified equations in (2) and (3) results in:</w:t>
      </w:r>
    </w:p>
    <w:p w:rsidR="003E3535" w:rsidRPr="003336B1" w:rsidRDefault="003E3535" w:rsidP="003E3535">
      <w:pPr>
        <w:pStyle w:val="BodyText"/>
        <w:spacing w:line="276" w:lineRule="auto"/>
        <w:jc w:val="both"/>
        <w:rPr>
          <w:sz w:val="16"/>
          <w:szCs w:val="16"/>
        </w:rPr>
      </w:pPr>
      <m:oMathPara>
        <m:oMathParaPr>
          <m:jc m:val="center"/>
        </m:oMathParaPr>
        <m:oMath>
          <m:r>
            <w:rPr>
              <w:rFonts w:ascii="Cambria Math" w:hAnsi="Cambria Math"/>
              <w:sz w:val="16"/>
              <w:szCs w:val="16"/>
            </w:rPr>
            <m:t xml:space="preserve">                               </m:t>
          </m:r>
          <m:sSup>
            <m:sSupPr>
              <m:ctrlPr>
                <w:rPr>
                  <w:rFonts w:ascii="Cambria Math" w:hAnsi="Cambria Math"/>
                  <w:i/>
                  <w:sz w:val="16"/>
                  <w:szCs w:val="16"/>
                </w:rPr>
              </m:ctrlPr>
            </m:sSupPr>
            <m:e>
              <m:r>
                <w:rPr>
                  <w:rFonts w:ascii="Cambria Math" w:hAnsi="Cambria Math"/>
                  <w:sz w:val="16"/>
                  <w:szCs w:val="16"/>
                </w:rPr>
                <m:t>N</m:t>
              </m:r>
            </m:e>
            <m:sup>
              <m:r>
                <w:rPr>
                  <w:rFonts w:ascii="Cambria Math" w:hAnsi="Cambria Math"/>
                  <w:sz w:val="16"/>
                  <w:szCs w:val="16"/>
                </w:rPr>
                <m:t xml:space="preserve">2 </m:t>
              </m:r>
            </m:sup>
          </m:sSup>
          <m:r>
            <w:rPr>
              <w:rFonts w:ascii="Cambria Math" w:hAnsi="Cambria Math"/>
              <w:sz w:val="16"/>
              <w:szCs w:val="16"/>
            </w:rPr>
            <m:t xml:space="preserve"> Δ</m:t>
          </m:r>
          <m:sSup>
            <m:sSupPr>
              <m:ctrlPr>
                <w:rPr>
                  <w:rFonts w:ascii="Cambria Math" w:hAnsi="Cambria Math"/>
                  <w:i/>
                  <w:sz w:val="16"/>
                  <w:szCs w:val="16"/>
                </w:rPr>
              </m:ctrlPr>
            </m:sSupPr>
            <m:e>
              <m:r>
                <w:rPr>
                  <w:rFonts w:ascii="Cambria Math" w:hAnsi="Cambria Math"/>
                  <w:sz w:val="16"/>
                  <w:szCs w:val="16"/>
                </w:rPr>
                <m:t>v</m:t>
              </m:r>
            </m:e>
            <m:sup>
              <m:r>
                <w:rPr>
                  <w:rFonts w:ascii="Cambria Math" w:hAnsi="Cambria Math"/>
                  <w:sz w:val="16"/>
                  <w:szCs w:val="16"/>
                </w:rPr>
                <m:t>2</m:t>
              </m:r>
            </m:sup>
          </m:sSup>
          <m:r>
            <w:rPr>
              <w:rFonts w:ascii="Cambria Math" w:hAnsi="Cambria Math"/>
              <w:sz w:val="16"/>
              <w:szCs w:val="16"/>
            </w:rPr>
            <m:t xml:space="preserve"> ≈ </m:t>
          </m:r>
          <m:f>
            <m:fPr>
              <m:ctrlPr>
                <w:rPr>
                  <w:rFonts w:ascii="Cambria Math" w:hAnsi="Cambria Math"/>
                  <w:i/>
                  <w:sz w:val="16"/>
                  <w:szCs w:val="16"/>
                </w:rPr>
              </m:ctrlPr>
            </m:fPr>
            <m:num>
              <m:r>
                <w:rPr>
                  <w:rFonts w:ascii="Cambria Math" w:hAnsi="Cambria Math"/>
                  <w:sz w:val="16"/>
                  <w:szCs w:val="16"/>
                </w:rPr>
                <m:t>6GM</m:t>
              </m:r>
            </m:num>
            <m:den>
              <m:r>
                <w:rPr>
                  <w:rFonts w:ascii="Cambria Math" w:hAnsi="Cambria Math"/>
                  <w:sz w:val="16"/>
                  <w:szCs w:val="16"/>
                </w:rPr>
                <m:t>D</m:t>
              </m:r>
            </m:den>
          </m:f>
          <m:func>
            <m:funcPr>
              <m:ctrlPr>
                <w:rPr>
                  <w:rFonts w:ascii="Cambria Math" w:hAnsi="Cambria Math"/>
                  <w:i/>
                  <w:sz w:val="16"/>
                  <w:szCs w:val="16"/>
                </w:rPr>
              </m:ctrlPr>
            </m:funcPr>
            <m:fName>
              <m:r>
                <m:rPr>
                  <m:sty m:val="p"/>
                </m:rPr>
                <w:rPr>
                  <w:rFonts w:ascii="Cambria Math" w:hAnsi="Cambria Math"/>
                  <w:sz w:val="16"/>
                  <w:szCs w:val="16"/>
                </w:rPr>
                <m:t>ln</m:t>
              </m:r>
            </m:fName>
            <m:e>
              <m:r>
                <w:rPr>
                  <w:rFonts w:ascii="Cambria Math" w:hAnsi="Cambria Math"/>
                  <w:sz w:val="16"/>
                  <w:szCs w:val="16"/>
                </w:rPr>
                <m:t>2</m:t>
              </m:r>
            </m:e>
          </m:func>
          <m:r>
            <w:rPr>
              <w:rFonts w:ascii="Cambria Math" w:hAnsi="Cambria Math"/>
              <w:sz w:val="16"/>
              <w:szCs w:val="16"/>
            </w:rPr>
            <m:t xml:space="preserve">                                                (4)</m:t>
          </m:r>
        </m:oMath>
      </m:oMathPara>
    </w:p>
    <w:p w:rsidR="003E3535" w:rsidRPr="003336B1" w:rsidRDefault="003E3535" w:rsidP="003E3535">
      <w:pPr>
        <w:pStyle w:val="BodyText"/>
        <w:spacing w:line="276" w:lineRule="auto"/>
        <w:ind w:firstLine="202"/>
        <w:rPr>
          <w:sz w:val="16"/>
          <w:szCs w:val="16"/>
        </w:rPr>
      </w:pPr>
      <w:r w:rsidRPr="003336B1">
        <w:rPr>
          <w:sz w:val="16"/>
          <w:szCs w:val="16"/>
        </w:rPr>
        <w:t>The maximum velocity (</w:t>
      </w:r>
      <w:proofErr w:type="spellStart"/>
      <w:r w:rsidRPr="003336B1">
        <w:rPr>
          <w:i/>
          <w:sz w:val="16"/>
          <w:szCs w:val="16"/>
        </w:rPr>
        <w:t>v</w:t>
      </w:r>
      <w:r w:rsidRPr="003336B1">
        <w:rPr>
          <w:i/>
          <w:sz w:val="16"/>
          <w:szCs w:val="16"/>
          <w:vertAlign w:val="subscript"/>
        </w:rPr>
        <w:t>max</w:t>
      </w:r>
      <w:proofErr w:type="spellEnd"/>
      <w:r w:rsidRPr="003336B1">
        <w:rPr>
          <w:i/>
          <w:sz w:val="16"/>
          <w:szCs w:val="16"/>
        </w:rPr>
        <w:t>)</w:t>
      </w:r>
      <w:r w:rsidRPr="003336B1">
        <w:rPr>
          <w:sz w:val="16"/>
          <w:szCs w:val="16"/>
        </w:rPr>
        <w:t xml:space="preserve"> away from the center is </w:t>
      </w:r>
      <w:proofErr w:type="spellStart"/>
      <w:r w:rsidRPr="003336B1">
        <w:rPr>
          <w:i/>
          <w:sz w:val="16"/>
          <w:szCs w:val="16"/>
        </w:rPr>
        <w:t>NΔv</w:t>
      </w:r>
      <w:proofErr w:type="spellEnd"/>
      <w:r w:rsidRPr="003336B1">
        <w:rPr>
          <w:i/>
          <w:sz w:val="16"/>
          <w:szCs w:val="16"/>
        </w:rPr>
        <w:t xml:space="preserve">. </w:t>
      </w:r>
      <w:r w:rsidRPr="003336B1">
        <w:rPr>
          <w:sz w:val="16"/>
          <w:szCs w:val="16"/>
        </w:rPr>
        <w:t>Hence:</w:t>
      </w:r>
    </w:p>
    <w:p w:rsidR="003E3535" w:rsidRPr="003336B1" w:rsidRDefault="003E3535" w:rsidP="003E3535">
      <w:pPr>
        <w:pStyle w:val="BodyText"/>
        <w:spacing w:line="276" w:lineRule="auto"/>
        <w:rPr>
          <w:sz w:val="16"/>
          <w:szCs w:val="16"/>
        </w:rPr>
      </w:pPr>
      <m:oMathPara>
        <m:oMathParaPr>
          <m:jc m:val="center"/>
        </m:oMathParaPr>
        <m:oMath>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v</m:t>
              </m:r>
            </m:e>
            <m:sub>
              <m:r>
                <w:rPr>
                  <w:rFonts w:ascii="Cambria Math" w:hAnsi="Cambria Math"/>
                  <w:sz w:val="16"/>
                  <w:szCs w:val="16"/>
                </w:rPr>
                <m:t>max</m:t>
              </m:r>
            </m:sub>
          </m:sSub>
          <m:r>
            <w:rPr>
              <w:rFonts w:ascii="Cambria Math"/>
              <w:sz w:val="16"/>
              <w:szCs w:val="16"/>
            </w:rPr>
            <m:t>≈</m:t>
          </m:r>
          <m:rad>
            <m:radPr>
              <m:degHide m:val="1"/>
              <m:ctrlPr>
                <w:rPr>
                  <w:rFonts w:ascii="Cambria Math" w:hAnsi="Cambria Math"/>
                  <w:i/>
                  <w:sz w:val="16"/>
                  <w:szCs w:val="16"/>
                </w:rPr>
              </m:ctrlPr>
            </m:radPr>
            <m:deg/>
            <m:e>
              <m:f>
                <m:fPr>
                  <m:ctrlPr>
                    <w:rPr>
                      <w:rFonts w:ascii="Cambria Math" w:hAnsi="Cambria Math"/>
                      <w:i/>
                      <w:sz w:val="16"/>
                      <w:szCs w:val="16"/>
                    </w:rPr>
                  </m:ctrlPr>
                </m:fPr>
                <m:num>
                  <m:r>
                    <w:rPr>
                      <w:rFonts w:ascii="Cambria Math"/>
                      <w:sz w:val="16"/>
                      <w:szCs w:val="16"/>
                    </w:rPr>
                    <m:t>6</m:t>
                  </m:r>
                  <m:r>
                    <w:rPr>
                      <w:rFonts w:ascii="Cambria Math" w:hAnsi="Cambria Math"/>
                      <w:sz w:val="16"/>
                      <w:szCs w:val="16"/>
                    </w:rPr>
                    <m:t>GM</m:t>
                  </m:r>
                  <m:func>
                    <m:funcPr>
                      <m:ctrlPr>
                        <w:rPr>
                          <w:rFonts w:ascii="Cambria Math" w:hAnsi="Cambria Math"/>
                          <w:i/>
                          <w:sz w:val="16"/>
                          <w:szCs w:val="16"/>
                        </w:rPr>
                      </m:ctrlPr>
                    </m:funcPr>
                    <m:fName>
                      <m:r>
                        <m:rPr>
                          <m:sty m:val="p"/>
                        </m:rPr>
                        <w:rPr>
                          <w:rFonts w:ascii="Cambria Math"/>
                          <w:sz w:val="16"/>
                          <w:szCs w:val="16"/>
                        </w:rPr>
                        <m:t>ln</m:t>
                      </m:r>
                    </m:fName>
                    <m:e>
                      <m:r>
                        <w:rPr>
                          <w:rFonts w:ascii="Cambria Math"/>
                          <w:sz w:val="16"/>
                          <w:szCs w:val="16"/>
                        </w:rPr>
                        <m:t>2</m:t>
                      </m:r>
                    </m:e>
                  </m:func>
                </m:num>
                <m:den>
                  <m:r>
                    <w:rPr>
                      <w:rFonts w:ascii="Cambria Math" w:hAnsi="Cambria Math"/>
                      <w:sz w:val="16"/>
                      <w:szCs w:val="16"/>
                    </w:rPr>
                    <m:t>D</m:t>
                  </m:r>
                </m:den>
              </m:f>
            </m:e>
          </m:rad>
          <m:r>
            <w:rPr>
              <w:rFonts w:ascii="Cambria Math"/>
              <w:sz w:val="16"/>
              <w:szCs w:val="16"/>
            </w:rPr>
            <m:t xml:space="preserve">                                                   (5)</m:t>
          </m:r>
        </m:oMath>
      </m:oMathPara>
    </w:p>
    <w:p w:rsidR="003E3535" w:rsidRPr="0083580A" w:rsidRDefault="003E3535" w:rsidP="003E3535">
      <w:pPr>
        <w:pStyle w:val="BodyText"/>
        <w:spacing w:line="276" w:lineRule="auto"/>
        <w:ind w:firstLine="202"/>
        <w:jc w:val="both"/>
        <w:rPr>
          <w:i/>
          <w:sz w:val="16"/>
          <w:szCs w:val="16"/>
        </w:rPr>
      </w:pPr>
      <w:r w:rsidRPr="003336B1">
        <w:rPr>
          <w:sz w:val="16"/>
          <w:szCs w:val="16"/>
        </w:rPr>
        <w:t xml:space="preserve">For large values of </w:t>
      </w:r>
      <w:proofErr w:type="gramStart"/>
      <w:r w:rsidRPr="003336B1">
        <w:rPr>
          <w:i/>
          <w:sz w:val="16"/>
          <w:szCs w:val="16"/>
        </w:rPr>
        <w:t xml:space="preserve">N  </w:t>
      </w:r>
      <w:proofErr w:type="spellStart"/>
      <w:r w:rsidRPr="003336B1">
        <w:rPr>
          <w:i/>
          <w:sz w:val="16"/>
          <w:szCs w:val="16"/>
        </w:rPr>
        <w:t>v</w:t>
      </w:r>
      <w:r w:rsidRPr="003336B1">
        <w:rPr>
          <w:i/>
          <w:sz w:val="16"/>
          <w:szCs w:val="16"/>
          <w:vertAlign w:val="subscript"/>
        </w:rPr>
        <w:t>max</w:t>
      </w:r>
      <w:proofErr w:type="spellEnd"/>
      <w:proofErr w:type="gramEnd"/>
      <w:r w:rsidRPr="003336B1">
        <w:rPr>
          <w:i/>
          <w:sz w:val="16"/>
          <w:szCs w:val="16"/>
        </w:rPr>
        <w:t xml:space="preserve"> is almost  independent of N</w:t>
      </w:r>
      <w:r w:rsidRPr="003336B1">
        <w:rPr>
          <w:sz w:val="16"/>
          <w:szCs w:val="16"/>
        </w:rPr>
        <w:t xml:space="preserve"> and only dependent on </w:t>
      </w:r>
      <w:r w:rsidRPr="003336B1">
        <w:rPr>
          <w:i/>
          <w:sz w:val="16"/>
          <w:szCs w:val="16"/>
        </w:rPr>
        <w:t>M</w:t>
      </w:r>
      <w:r w:rsidRPr="003336B1">
        <w:rPr>
          <w:sz w:val="16"/>
          <w:szCs w:val="16"/>
        </w:rPr>
        <w:t xml:space="preserve"> and </w:t>
      </w:r>
      <w:r w:rsidRPr="003336B1">
        <w:rPr>
          <w:i/>
          <w:sz w:val="16"/>
          <w:szCs w:val="16"/>
        </w:rPr>
        <w:t>D.</w:t>
      </w:r>
      <w:r w:rsidRPr="003336B1">
        <w:rPr>
          <w:sz w:val="16"/>
          <w:szCs w:val="16"/>
        </w:rPr>
        <w:t xml:space="preserve"> This is about twice the maximum velocity a matter body and an antimatter body, each with the same inertial mass M, will eventually obtain when placed at the same initial </w:t>
      </w:r>
      <w:r w:rsidRPr="0083580A">
        <w:rPr>
          <w:sz w:val="16"/>
          <w:szCs w:val="16"/>
        </w:rPr>
        <w:t xml:space="preserve">distance </w:t>
      </w:r>
      <w:r w:rsidRPr="0083580A">
        <w:rPr>
          <w:i/>
          <w:sz w:val="16"/>
          <w:szCs w:val="16"/>
        </w:rPr>
        <w:t xml:space="preserve">D </w:t>
      </w:r>
      <w:r w:rsidRPr="0083580A">
        <w:rPr>
          <w:sz w:val="16"/>
          <w:szCs w:val="16"/>
        </w:rPr>
        <w:t>(√(GM/D) see Fig. 4a.</w:t>
      </w:r>
    </w:p>
    <w:p w:rsidR="003E3535" w:rsidRDefault="003E3535" w:rsidP="003E3535">
      <w:pPr>
        <w:pStyle w:val="BodyText"/>
        <w:spacing w:line="276" w:lineRule="auto"/>
        <w:ind w:firstLine="202"/>
        <w:jc w:val="both"/>
      </w:pPr>
    </w:p>
    <w:p w:rsidR="003E3535" w:rsidRPr="00DB7741" w:rsidRDefault="003E3535" w:rsidP="003E3535">
      <w:pPr>
        <w:pStyle w:val="BodyText"/>
        <w:spacing w:line="276" w:lineRule="auto"/>
        <w:jc w:val="center"/>
      </w:pPr>
    </w:p>
    <w:p w:rsidR="003E3535" w:rsidRPr="00217CB2" w:rsidRDefault="003E3535" w:rsidP="003E3535">
      <w:pPr>
        <w:pStyle w:val="BodyText"/>
        <w:spacing w:line="276" w:lineRule="auto"/>
        <w:ind w:firstLine="202"/>
        <w:jc w:val="both"/>
        <w:rPr>
          <w:sz w:val="24"/>
          <w:szCs w:val="24"/>
        </w:rPr>
      </w:pPr>
      <w:r w:rsidRPr="00C209AE">
        <w:t>Although the assumptions of this one-dimensional case with equal inertial masses of alternating matter and antimatter were of the utmost simplicity, they already support five observations: expansion, accelerated expansion, a very high initial</w:t>
      </w:r>
      <w:r w:rsidRPr="00217CB2">
        <w:rPr>
          <w:sz w:val="24"/>
          <w:szCs w:val="24"/>
        </w:rPr>
        <w:t xml:space="preserve"> </w:t>
      </w:r>
      <w:r w:rsidRPr="00C209AE">
        <w:t>acceleration and implicitly Hubble’s law and the cosmological principle.</w:t>
      </w:r>
      <w:r w:rsidRPr="00AC467B">
        <w:rPr>
          <w:noProof/>
          <w:lang w:val="en-GB" w:eastAsia="en-GB"/>
        </w:rPr>
        <w:t xml:space="preserve"> </w:t>
      </w:r>
    </w:p>
    <w:p w:rsidR="003E3535" w:rsidRPr="00AC467B" w:rsidRDefault="003E3535" w:rsidP="003E3535">
      <w:pPr>
        <w:spacing w:line="276" w:lineRule="auto"/>
      </w:pPr>
      <w:r w:rsidRPr="00AC467B">
        <w:t>Step by step the “universe” is made more complex. First the above study has been repeated for bodies with different masses where matter and antimatter are not uniformly distributed. In Fig. 6a and Fig</w:t>
      </w:r>
      <w:r w:rsidRPr="00AC467B">
        <w:rPr>
          <w:b/>
        </w:rPr>
        <w:t xml:space="preserve">. </w:t>
      </w:r>
      <w:r w:rsidRPr="00AC467B">
        <w:t xml:space="preserve">6b the inertial masses of the original 16 and of the 9 remaining bodies are shown. The bars in Fig. 6b show the alternating of matter and antimatter bodies. </w:t>
      </w:r>
    </w:p>
    <w:p w:rsidR="003E3535" w:rsidRPr="00AC467B" w:rsidRDefault="00470394" w:rsidP="003E3535">
      <w:pPr>
        <w:pStyle w:val="BodyText"/>
        <w:spacing w:line="276" w:lineRule="auto"/>
        <w:ind w:firstLine="202"/>
        <w:jc w:val="both"/>
      </w:pPr>
      <w:r w:rsidRPr="00217CB2">
        <w:rPr>
          <w:noProof/>
          <w:sz w:val="24"/>
          <w:szCs w:val="24"/>
          <w:lang w:val="nl-NL" w:eastAsia="nl-NL"/>
        </w:rPr>
        <w:drawing>
          <wp:anchor distT="0" distB="0" distL="114300" distR="114300" simplePos="0" relativeHeight="251667456" behindDoc="0" locked="0" layoutInCell="1" allowOverlap="1" wp14:anchorId="18B165ED" wp14:editId="68A003D8">
            <wp:simplePos x="0" y="0"/>
            <wp:positionH relativeFrom="margin">
              <wp:posOffset>3891952</wp:posOffset>
            </wp:positionH>
            <wp:positionV relativeFrom="margin">
              <wp:posOffset>4402604</wp:posOffset>
            </wp:positionV>
            <wp:extent cx="2076450" cy="1358900"/>
            <wp:effectExtent l="0" t="0" r="0" b="0"/>
            <wp:wrapSquare wrapText="bothSides"/>
            <wp:docPr id="1"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76450" cy="1358900"/>
                    </a:xfrm>
                    <a:prstGeom prst="rect">
                      <a:avLst/>
                    </a:prstGeom>
                    <a:noFill/>
                  </pic:spPr>
                </pic:pic>
              </a:graphicData>
            </a:graphic>
            <wp14:sizeRelH relativeFrom="margin">
              <wp14:pctWidth>0</wp14:pctWidth>
            </wp14:sizeRelH>
            <wp14:sizeRelV relativeFrom="margin">
              <wp14:pctHeight>0</wp14:pctHeight>
            </wp14:sizeRelV>
          </wp:anchor>
        </w:drawing>
      </w:r>
      <w:r w:rsidR="003E3535" w:rsidRPr="00217CB2">
        <w:rPr>
          <w:noProof/>
          <w:sz w:val="24"/>
          <w:szCs w:val="24"/>
          <w:lang w:val="nl-NL" w:eastAsia="nl-NL"/>
        </w:rPr>
        <w:drawing>
          <wp:inline distT="0" distB="0" distL="0" distR="0" wp14:anchorId="5DC07200" wp14:editId="3AE23F7E">
            <wp:extent cx="2121140" cy="1383738"/>
            <wp:effectExtent l="0" t="0" r="0" b="6985"/>
            <wp:docPr id="3"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0352" cy="1454983"/>
                    </a:xfrm>
                    <a:prstGeom prst="rect">
                      <a:avLst/>
                    </a:prstGeom>
                    <a:noFill/>
                  </pic:spPr>
                </pic:pic>
              </a:graphicData>
            </a:graphic>
          </wp:inline>
        </w:drawing>
      </w:r>
    </w:p>
    <w:p w:rsidR="003E3535" w:rsidRDefault="003E3535" w:rsidP="003E3535">
      <w:pPr>
        <w:pStyle w:val="BodyText"/>
        <w:spacing w:line="276" w:lineRule="auto"/>
        <w:jc w:val="center"/>
      </w:pPr>
      <w:r w:rsidRPr="00AC467B">
        <w:t xml:space="preserve">Fig.  </w:t>
      </w:r>
      <w:proofErr w:type="gramStart"/>
      <w:r w:rsidRPr="00AC467B">
        <w:t>6  Mass</w:t>
      </w:r>
      <w:proofErr w:type="gramEnd"/>
      <w:r w:rsidRPr="00AC467B">
        <w:t xml:space="preserve"> distribution of matter (black bars) and antimatter (white bars) at time zero (a) and at time 3000 (b)</w:t>
      </w:r>
    </w:p>
    <w:p w:rsidR="003E3535" w:rsidRPr="00AC467B" w:rsidRDefault="003E3535" w:rsidP="003E3535">
      <w:pPr>
        <w:pStyle w:val="BodyText"/>
        <w:spacing w:line="276" w:lineRule="auto"/>
        <w:ind w:firstLine="202"/>
        <w:jc w:val="both"/>
      </w:pPr>
      <w:r w:rsidRPr="00A05D63">
        <w:t xml:space="preserve">The result for the distance-time relationship of the 16 adjacent bodies is given in Fig. 7a and in detail in Fig. 7b. Adjacent bodies of the same (anti)matter coalesce almost immediately. The distances behave more erratically than for bodies having the same mass and only after about </w:t>
      </w:r>
      <w:proofErr w:type="gramStart"/>
      <w:r w:rsidRPr="00A05D63">
        <w:t>600 time</w:t>
      </w:r>
      <w:proofErr w:type="gramEnd"/>
      <w:r w:rsidRPr="00A05D63">
        <w:t xml:space="preserve"> units does a pattern emerge where matter and antimatter bodies consistently alternate. Bodies of matter are pushing apart their antimatter neighbors and vice versa resulting in expansion.</w:t>
      </w:r>
    </w:p>
    <w:p w:rsidR="003E3535" w:rsidRDefault="003E3535" w:rsidP="003E3535">
      <w:pPr>
        <w:spacing w:line="276" w:lineRule="auto"/>
        <w:jc w:val="center"/>
      </w:pPr>
      <w:bookmarkStart w:id="2" w:name="_GoBack"/>
      <w:bookmarkEnd w:id="2"/>
      <w:r>
        <w:rPr>
          <w:noProof/>
          <w:lang w:val="nl-NL" w:eastAsia="nl-NL"/>
        </w:rPr>
        <w:drawing>
          <wp:inline distT="0" distB="0" distL="0" distR="0" wp14:anchorId="14AAA848" wp14:editId="72068E05">
            <wp:extent cx="1922648" cy="1343891"/>
            <wp:effectExtent l="0" t="0" r="1905" b="889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44423" cy="1359111"/>
                    </a:xfrm>
                    <a:prstGeom prst="rect">
                      <a:avLst/>
                    </a:prstGeom>
                    <a:noFill/>
                  </pic:spPr>
                </pic:pic>
              </a:graphicData>
            </a:graphic>
          </wp:inline>
        </w:drawing>
      </w:r>
      <w:r>
        <w:rPr>
          <w:noProof/>
          <w:lang w:val="nl-NL" w:eastAsia="nl-NL"/>
        </w:rPr>
        <w:drawing>
          <wp:inline distT="0" distB="0" distL="0" distR="0" wp14:anchorId="00835B0B" wp14:editId="4A4866F9">
            <wp:extent cx="1884218" cy="1332562"/>
            <wp:effectExtent l="0" t="0" r="1905" b="127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3858" cy="1374741"/>
                    </a:xfrm>
                    <a:prstGeom prst="rect">
                      <a:avLst/>
                    </a:prstGeom>
                    <a:noFill/>
                  </pic:spPr>
                </pic:pic>
              </a:graphicData>
            </a:graphic>
          </wp:inline>
        </w:drawing>
      </w:r>
    </w:p>
    <w:p w:rsidR="003E3535" w:rsidRDefault="003E3535" w:rsidP="003E3535">
      <w:pPr>
        <w:spacing w:line="276" w:lineRule="auto"/>
        <w:jc w:val="center"/>
        <w:rPr>
          <w:sz w:val="18"/>
          <w:szCs w:val="18"/>
        </w:rPr>
      </w:pPr>
      <w:r>
        <w:t>Fig. 7</w:t>
      </w:r>
      <w:r>
        <w:br/>
        <w:t xml:space="preserve"> </w:t>
      </w:r>
      <w:r w:rsidRPr="00B74A2B">
        <w:rPr>
          <w:sz w:val="18"/>
          <w:szCs w:val="18"/>
        </w:rPr>
        <w:t xml:space="preserve">Expansion and coalescence 16 matter (black lines) and antimatter (white lines) bodies of different mass. Initial distance between bodies 1.2 times the body </w:t>
      </w:r>
      <w:r>
        <w:rPr>
          <w:sz w:val="18"/>
          <w:szCs w:val="18"/>
        </w:rPr>
        <w:t>diameter.</w:t>
      </w:r>
      <w:r w:rsidRPr="00B74A2B">
        <w:rPr>
          <w:sz w:val="18"/>
          <w:szCs w:val="18"/>
        </w:rPr>
        <w:t xml:space="preserve"> Fi</w:t>
      </w:r>
      <w:r>
        <w:rPr>
          <w:sz w:val="18"/>
          <w:szCs w:val="18"/>
        </w:rPr>
        <w:t>g</w:t>
      </w:r>
      <w:r w:rsidRPr="00B74A2B">
        <w:rPr>
          <w:sz w:val="18"/>
          <w:szCs w:val="18"/>
        </w:rPr>
        <w:t>.</w:t>
      </w:r>
      <w:r>
        <w:rPr>
          <w:sz w:val="18"/>
          <w:szCs w:val="18"/>
        </w:rPr>
        <w:t xml:space="preserve"> </w:t>
      </w:r>
      <w:r w:rsidRPr="00B74A2B">
        <w:rPr>
          <w:sz w:val="18"/>
          <w:szCs w:val="18"/>
        </w:rPr>
        <w:t>6b is a detail of Fig.</w:t>
      </w:r>
      <w:r>
        <w:rPr>
          <w:sz w:val="18"/>
          <w:szCs w:val="18"/>
        </w:rPr>
        <w:t xml:space="preserve"> </w:t>
      </w:r>
      <w:r w:rsidRPr="00B74A2B">
        <w:rPr>
          <w:sz w:val="18"/>
          <w:szCs w:val="18"/>
        </w:rPr>
        <w:t>6a</w:t>
      </w:r>
    </w:p>
    <w:p w:rsidR="003E3535" w:rsidRDefault="003E3535" w:rsidP="003E3535">
      <w:pPr>
        <w:spacing w:line="276" w:lineRule="auto"/>
        <w:jc w:val="center"/>
      </w:pPr>
    </w:p>
    <w:p w:rsidR="003E3535" w:rsidRDefault="003E3535" w:rsidP="003E3535">
      <w:pPr>
        <w:pStyle w:val="BodyText"/>
        <w:spacing w:line="276" w:lineRule="auto"/>
        <w:ind w:left="202" w:firstLine="202"/>
      </w:pPr>
      <w:r w:rsidRPr="003122CC">
        <w:t>In Fig.</w:t>
      </w:r>
      <w:r>
        <w:t xml:space="preserve"> 8</w:t>
      </w:r>
      <w:r w:rsidRPr="003122CC">
        <w:t xml:space="preserve"> the velocity as a function of time </w:t>
      </w:r>
      <w:r w:rsidRPr="005B152B">
        <w:rPr>
          <w:noProof/>
        </w:rPr>
        <w:t>is plotted for the same system. It shows</w:t>
      </w:r>
      <w:r w:rsidRPr="003122CC">
        <w:t xml:space="preserve"> the hec</w:t>
      </w:r>
      <w:r>
        <w:t>tic beginning and also that the `</w:t>
      </w:r>
    </w:p>
    <w:p w:rsidR="003E3535" w:rsidRDefault="003E3535" w:rsidP="003E3535">
      <w:pPr>
        <w:pStyle w:val="BodyText"/>
        <w:spacing w:line="276" w:lineRule="auto"/>
        <w:ind w:firstLine="202"/>
        <w:rPr>
          <w:noProof/>
          <w:lang w:val="en-GB" w:eastAsia="en-GB"/>
        </w:rPr>
      </w:pPr>
      <w:r w:rsidRPr="003122CC">
        <w:lastRenderedPageBreak/>
        <w:t>average velocities become constant over time</w:t>
      </w:r>
      <w:r>
        <w:t>.</w:t>
      </w:r>
      <w:r w:rsidRPr="00A05D63">
        <w:rPr>
          <w:noProof/>
          <w:lang w:val="en-GB" w:eastAsia="en-GB"/>
        </w:rPr>
        <w:t xml:space="preserve"> </w:t>
      </w:r>
    </w:p>
    <w:p w:rsidR="003E3535" w:rsidRDefault="003E3535" w:rsidP="003E3535">
      <w:pPr>
        <w:pStyle w:val="BodyText"/>
        <w:spacing w:line="276" w:lineRule="auto"/>
        <w:ind w:firstLine="202"/>
        <w:jc w:val="center"/>
        <w:rPr>
          <w:noProof/>
          <w:lang w:val="nl-NL" w:eastAsia="nl-NL"/>
        </w:rPr>
      </w:pPr>
      <w:r w:rsidRPr="00152DB2">
        <w:rPr>
          <w:noProof/>
          <w:lang w:val="nl-NL" w:eastAsia="nl-NL"/>
        </w:rPr>
        <w:drawing>
          <wp:inline distT="0" distB="0" distL="0" distR="0" wp14:anchorId="56A33E37" wp14:editId="4F96AE87">
            <wp:extent cx="2335506" cy="1523176"/>
            <wp:effectExtent l="0" t="0" r="8255" b="1270"/>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0106" cy="1545742"/>
                    </a:xfrm>
                    <a:prstGeom prst="rect">
                      <a:avLst/>
                    </a:prstGeom>
                    <a:noFill/>
                    <a:ln>
                      <a:noFill/>
                    </a:ln>
                  </pic:spPr>
                </pic:pic>
              </a:graphicData>
            </a:graphic>
          </wp:inline>
        </w:drawing>
      </w:r>
    </w:p>
    <w:p w:rsidR="003E3535" w:rsidRDefault="003E3535" w:rsidP="003E3535">
      <w:pPr>
        <w:pStyle w:val="BodyText"/>
        <w:spacing w:line="276" w:lineRule="auto"/>
        <w:ind w:firstLine="202"/>
      </w:pPr>
      <w:r w:rsidRPr="00D62934">
        <w:t>Fig.</w:t>
      </w:r>
      <w:r>
        <w:t xml:space="preserve"> 8 </w:t>
      </w:r>
      <w:r w:rsidRPr="00D62934">
        <w:t xml:space="preserve">Velocity versus time </w:t>
      </w:r>
      <w:r>
        <w:t>for</w:t>
      </w:r>
      <w:r w:rsidRPr="00D62934">
        <w:t xml:space="preserve"> the 9 remaining bodies after coalescence. Matter bodies (black lines) and antimatter (white lines)</w:t>
      </w:r>
    </w:p>
    <w:p w:rsidR="003E3535" w:rsidRDefault="003E3535" w:rsidP="003E3535">
      <w:pPr>
        <w:spacing w:line="276" w:lineRule="auto"/>
        <w:jc w:val="both"/>
      </w:pPr>
    </w:p>
    <w:p w:rsidR="003E3535" w:rsidRDefault="003E3535" w:rsidP="003E3535">
      <w:pPr>
        <w:spacing w:line="276" w:lineRule="auto"/>
        <w:jc w:val="both"/>
      </w:pPr>
    </w:p>
    <w:p w:rsidR="003E3535" w:rsidRPr="00B33881" w:rsidRDefault="003E3535" w:rsidP="003E3535">
      <w:pPr>
        <w:spacing w:line="276" w:lineRule="auto"/>
        <w:jc w:val="both"/>
      </w:pPr>
      <w:r w:rsidRPr="00B33881">
        <w:t>In Fig.</w:t>
      </w:r>
      <w:r>
        <w:t xml:space="preserve"> </w:t>
      </w:r>
      <w:r w:rsidRPr="00B33881">
        <w:t xml:space="preserve">9 a Hubble plot is given where the </w:t>
      </w:r>
      <w:r>
        <w:t xml:space="preserve">velocities </w:t>
      </w:r>
      <w:r w:rsidRPr="00B33881">
        <w:t xml:space="preserve">(both positive and negative) </w:t>
      </w:r>
      <w:r>
        <w:t>a</w:t>
      </w:r>
      <w:r w:rsidRPr="00B33881">
        <w:t>re plotted against the distance from the</w:t>
      </w:r>
      <w:r>
        <w:rPr>
          <w:noProof/>
          <w:lang w:val="en-GB" w:eastAsia="en-GB"/>
        </w:rPr>
        <w:t xml:space="preserve"> </w:t>
      </w:r>
      <w:r w:rsidRPr="00B33881">
        <w:t xml:space="preserve">origin after </w:t>
      </w:r>
      <w:proofErr w:type="gramStart"/>
      <w:r w:rsidRPr="00B33881">
        <w:t>3000 time</w:t>
      </w:r>
      <w:proofErr w:type="gramEnd"/>
      <w:r w:rsidRPr="00B33881">
        <w:t xml:space="preserve"> units. </w:t>
      </w:r>
      <w:r>
        <w:t>A</w:t>
      </w:r>
      <w:r w:rsidRPr="00B33881">
        <w:t xml:space="preserve"> trend line </w:t>
      </w:r>
      <w:r>
        <w:t xml:space="preserve">would go </w:t>
      </w:r>
      <w:r w:rsidRPr="00B33881">
        <w:t xml:space="preserve">approximately through the origin </w:t>
      </w:r>
      <w:r>
        <w:t xml:space="preserve">at the center of the figure </w:t>
      </w:r>
      <w:r w:rsidRPr="00B33881">
        <w:t xml:space="preserve">where both the velocity and distance are zero. </w:t>
      </w:r>
    </w:p>
    <w:p w:rsidR="003E3535" w:rsidRDefault="003E3535" w:rsidP="003E3535">
      <w:pPr>
        <w:spacing w:line="276" w:lineRule="auto"/>
        <w:jc w:val="center"/>
        <w:rPr>
          <w:noProof/>
          <w:lang w:val="en-GB" w:eastAsia="en-GB"/>
        </w:rPr>
      </w:pPr>
      <w:r>
        <w:rPr>
          <w:noProof/>
          <w:lang w:val="nl-NL" w:eastAsia="nl-NL"/>
        </w:rPr>
        <w:drawing>
          <wp:inline distT="0" distB="0" distL="0" distR="0" wp14:anchorId="62B2561F" wp14:editId="6E9EBE5F">
            <wp:extent cx="2281473" cy="1489537"/>
            <wp:effectExtent l="0" t="0" r="508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81473" cy="1489537"/>
                    </a:xfrm>
                    <a:prstGeom prst="rect">
                      <a:avLst/>
                    </a:prstGeom>
                    <a:noFill/>
                  </pic:spPr>
                </pic:pic>
              </a:graphicData>
            </a:graphic>
          </wp:inline>
        </w:drawing>
      </w:r>
    </w:p>
    <w:p w:rsidR="003E3535" w:rsidRDefault="003E3535" w:rsidP="003E3535">
      <w:pPr>
        <w:pStyle w:val="BodyText"/>
        <w:spacing w:line="276" w:lineRule="auto"/>
        <w:jc w:val="center"/>
      </w:pPr>
      <w:r w:rsidRPr="00D25E0E">
        <w:t xml:space="preserve">Fig. 9 Hubble graph after </w:t>
      </w:r>
      <w:proofErr w:type="gramStart"/>
      <w:r w:rsidRPr="00D25E0E">
        <w:t>3000 time</w:t>
      </w:r>
      <w:proofErr w:type="gramEnd"/>
      <w:r w:rsidRPr="00D25E0E">
        <w:t xml:space="preserve"> units (black dots matter and white dots antimatter)</w:t>
      </w:r>
    </w:p>
    <w:p w:rsidR="003E3535" w:rsidRDefault="003E3535" w:rsidP="003E3535">
      <w:pPr>
        <w:pStyle w:val="Heading2"/>
        <w:ind w:left="0" w:firstLine="202"/>
      </w:pPr>
      <w:r>
        <w:t>B. Two-dimensional results</w:t>
      </w:r>
    </w:p>
    <w:p w:rsidR="003E3535" w:rsidRPr="00ED4A07" w:rsidRDefault="003E3535" w:rsidP="003E3535">
      <w:pPr>
        <w:pStyle w:val="BodyText"/>
        <w:spacing w:line="276" w:lineRule="auto"/>
        <w:ind w:firstLine="202"/>
        <w:jc w:val="both"/>
        <w:rPr>
          <w:sz w:val="24"/>
        </w:rPr>
      </w:pPr>
      <w:r w:rsidRPr="005E02AE">
        <w:t>The foam structure with large voids, clusters and filaments becomes clear in Fig.</w:t>
      </w:r>
      <w:r>
        <w:t xml:space="preserve"> </w:t>
      </w:r>
      <w:r w:rsidRPr="005E02AE">
        <w:t xml:space="preserve">10 where the distribution is given after </w:t>
      </w:r>
      <w:proofErr w:type="gramStart"/>
      <w:r w:rsidRPr="005E02AE">
        <w:t>200 time</w:t>
      </w:r>
      <w:proofErr w:type="gramEnd"/>
      <w:r w:rsidRPr="005E02AE">
        <w:t xml:space="preserve"> units when starting with </w:t>
      </w:r>
      <w:r>
        <w:t xml:space="preserve">a mixture of </w:t>
      </w:r>
      <w:r w:rsidRPr="005E02AE">
        <w:t xml:space="preserve">4484 bodies of matter and antimatter. During this time 3619 coalescences and 34 partial annihilations occurred resulting in 831 bodies of which 420 were matter and 411 </w:t>
      </w:r>
      <w:proofErr w:type="gramStart"/>
      <w:r w:rsidRPr="005E02AE">
        <w:t>antimatter</w:t>
      </w:r>
      <w:proofErr w:type="gramEnd"/>
      <w:r w:rsidRPr="005E02AE">
        <w:t xml:space="preserve">.    </w:t>
      </w:r>
    </w:p>
    <w:p w:rsidR="003E3535" w:rsidRDefault="003E3535" w:rsidP="003E3535">
      <w:pPr>
        <w:spacing w:line="276" w:lineRule="auto"/>
        <w:ind w:firstLine="202"/>
        <w:jc w:val="center"/>
      </w:pPr>
      <w:r w:rsidRPr="00ED4A07">
        <w:rPr>
          <w:noProof/>
          <w:sz w:val="24"/>
          <w:lang w:val="nl-NL" w:eastAsia="nl-NL"/>
        </w:rPr>
        <w:drawing>
          <wp:inline distT="0" distB="0" distL="0" distR="0" wp14:anchorId="5AFA3DEB" wp14:editId="4D264081">
            <wp:extent cx="3200400" cy="191135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E3535" w:rsidRDefault="003E3535" w:rsidP="003E3535">
      <w:pPr>
        <w:spacing w:line="276" w:lineRule="auto"/>
        <w:jc w:val="center"/>
      </w:pPr>
    </w:p>
    <w:p w:rsidR="003E3535" w:rsidRDefault="003E3535" w:rsidP="003E3535">
      <w:pPr>
        <w:pStyle w:val="BodyText"/>
        <w:spacing w:line="276" w:lineRule="auto"/>
        <w:jc w:val="center"/>
      </w:pPr>
      <w:r w:rsidRPr="005E02AE">
        <w:rPr>
          <w:noProof/>
          <w:lang w:val="nl-NL" w:eastAsia="nl-NL"/>
        </w:rPr>
        <w:drawing>
          <wp:anchor distT="0" distB="0" distL="114300" distR="114300" simplePos="0" relativeHeight="251659264" behindDoc="0" locked="0" layoutInCell="1" allowOverlap="1" wp14:anchorId="4F85706D" wp14:editId="4D36DE16">
            <wp:simplePos x="0" y="0"/>
            <wp:positionH relativeFrom="column">
              <wp:posOffset>-2146392710</wp:posOffset>
            </wp:positionH>
            <wp:positionV relativeFrom="paragraph">
              <wp:posOffset>-2147059460</wp:posOffset>
            </wp:positionV>
            <wp:extent cx="2924175" cy="1819275"/>
            <wp:effectExtent l="0" t="0" r="0" b="0"/>
            <wp:wrapNone/>
            <wp:docPr id="18"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8" cstate="print"/>
                    <a:srcRect/>
                    <a:stretch>
                      <a:fillRect/>
                    </a:stretch>
                  </pic:blipFill>
                  <pic:spPr bwMode="auto">
                    <a:xfrm>
                      <a:off x="0" y="0"/>
                      <a:ext cx="2924175" cy="1819275"/>
                    </a:xfrm>
                    <a:prstGeom prst="rect">
                      <a:avLst/>
                    </a:prstGeom>
                    <a:noFill/>
                    <a:ln w="9525">
                      <a:noFill/>
                      <a:miter lim="800000"/>
                      <a:headEnd/>
                      <a:tailEnd/>
                    </a:ln>
                  </pic:spPr>
                </pic:pic>
              </a:graphicData>
            </a:graphic>
          </wp:anchor>
        </w:drawing>
      </w:r>
      <w:r w:rsidRPr="005E02AE">
        <w:t>Fig. 10</w:t>
      </w:r>
      <w:r>
        <w:t xml:space="preserve"> </w:t>
      </w:r>
      <w:r w:rsidRPr="005E02AE">
        <w:t xml:space="preserve">End position of 831 remaining coalesced bodies (black dots are </w:t>
      </w:r>
      <w:proofErr w:type="gramStart"/>
      <w:r w:rsidRPr="005E02AE">
        <w:t>matter,</w:t>
      </w:r>
      <w:proofErr w:type="gramEnd"/>
      <w:r w:rsidRPr="005E02AE">
        <w:t xml:space="preserve"> white dots are antimatter). Average inertial mass of the original 4484 bodies was 1 kg. Initial distance between bodies </w:t>
      </w:r>
      <w:r>
        <w:t>six</w:t>
      </w:r>
      <w:r w:rsidRPr="005E02AE">
        <w:t xml:space="preserve"> times the body radius</w:t>
      </w:r>
    </w:p>
    <w:p w:rsidR="003E3535" w:rsidRDefault="003E3535" w:rsidP="003E3535">
      <w:pPr>
        <w:pStyle w:val="Heading2"/>
        <w:ind w:left="0" w:firstLine="202"/>
      </w:pPr>
      <w:r>
        <w:t>C. Three-dimensional results</w:t>
      </w:r>
    </w:p>
    <w:p w:rsidR="003E3535" w:rsidRDefault="003E3535" w:rsidP="003E3535">
      <w:pPr>
        <w:pStyle w:val="BodyText"/>
        <w:spacing w:line="276" w:lineRule="auto"/>
        <w:ind w:firstLine="202"/>
        <w:jc w:val="both"/>
      </w:pPr>
      <w:r w:rsidRPr="00F9238B">
        <w:t xml:space="preserve">A group of 3912 bodies was studied with an asymmetry between matter and antimatter of 0.002 %. </w:t>
      </w:r>
      <w:r>
        <w:t>The i</w:t>
      </w:r>
      <w:r w:rsidRPr="003B4DB2">
        <w:t xml:space="preserve">nitial distance between adjacent bodies </w:t>
      </w:r>
      <w:r>
        <w:t>amounts to four</w:t>
      </w:r>
      <w:r w:rsidRPr="003B4DB2">
        <w:t xml:space="preserve"> times the body radius. Du</w:t>
      </w:r>
      <w:r w:rsidRPr="00F9238B">
        <w:t xml:space="preserve">ring the first </w:t>
      </w:r>
      <w:proofErr w:type="gramStart"/>
      <w:r w:rsidRPr="00F9238B">
        <w:t>50 time</w:t>
      </w:r>
      <w:proofErr w:type="gramEnd"/>
      <w:r w:rsidRPr="00F9238B">
        <w:t xml:space="preserve"> units, 3533 coalescences occurred of which 196 partial annihilations resulting in 379 bodies. During the following </w:t>
      </w:r>
      <w:proofErr w:type="gramStart"/>
      <w:r w:rsidRPr="00F9238B">
        <w:t>5000 time</w:t>
      </w:r>
      <w:proofErr w:type="gramEnd"/>
      <w:r w:rsidRPr="00F9238B">
        <w:t xml:space="preserve"> units only 107 pure coalescences occurred, leaving 272 bodies of which 136 were matter and 136 were antimatter. </w:t>
      </w:r>
      <w:r>
        <w:t>N</w:t>
      </w:r>
      <w:r w:rsidRPr="00F9238B">
        <w:t xml:space="preserve">o annihilations occurred during these last </w:t>
      </w:r>
      <w:proofErr w:type="gramStart"/>
      <w:r w:rsidRPr="00F9238B">
        <w:t>5000 time</w:t>
      </w:r>
      <w:proofErr w:type="gramEnd"/>
      <w:r w:rsidRPr="00F9238B">
        <w:t xml:space="preserve"> units </w:t>
      </w:r>
      <w:r>
        <w:t xml:space="preserve">which </w:t>
      </w:r>
      <w:r w:rsidRPr="00F9238B">
        <w:t xml:space="preserve">confirms that no cataclysmic encounters between matter and antimatter have ever been observed. </w:t>
      </w:r>
      <w:r>
        <w:t>If</w:t>
      </w:r>
      <w:r w:rsidRPr="00F9238B">
        <w:t xml:space="preserve"> they occurred it must have been in the very early universe</w:t>
      </w:r>
      <w:r>
        <w:t xml:space="preserve"> [5]. </w:t>
      </w:r>
    </w:p>
    <w:p w:rsidR="003E3535" w:rsidRDefault="003E3535" w:rsidP="003E3535">
      <w:pPr>
        <w:pStyle w:val="BodyText"/>
        <w:spacing w:line="276" w:lineRule="auto"/>
        <w:ind w:firstLine="202"/>
        <w:jc w:val="both"/>
      </w:pPr>
      <w:r w:rsidRPr="00F9238B">
        <w:t>The gravitational mass distribution of the original 3912 bodies before coalescence is given in Fig. 11.</w:t>
      </w:r>
    </w:p>
    <w:p w:rsidR="003E3535" w:rsidRDefault="003E3535" w:rsidP="003E3535">
      <w:pPr>
        <w:pStyle w:val="BodyText"/>
        <w:spacing w:line="276" w:lineRule="auto"/>
        <w:ind w:firstLine="202"/>
        <w:jc w:val="center"/>
      </w:pPr>
      <w:r>
        <w:rPr>
          <w:noProof/>
          <w:sz w:val="24"/>
          <w:lang w:val="nl-NL" w:eastAsia="nl-NL"/>
        </w:rPr>
        <w:lastRenderedPageBreak/>
        <w:drawing>
          <wp:anchor distT="0" distB="0" distL="114300" distR="114300" simplePos="0" relativeHeight="251671552" behindDoc="0" locked="0" layoutInCell="1" allowOverlap="1" wp14:anchorId="4CF2DFB0" wp14:editId="1C7C39C8">
            <wp:simplePos x="0" y="0"/>
            <wp:positionH relativeFrom="margin">
              <wp:posOffset>2041092</wp:posOffset>
            </wp:positionH>
            <wp:positionV relativeFrom="margin">
              <wp:posOffset>6395085</wp:posOffset>
            </wp:positionV>
            <wp:extent cx="2379600" cy="1785600"/>
            <wp:effectExtent l="0" t="0" r="1905" b="0"/>
            <wp:wrapSquare wrapText="bothSides"/>
            <wp:docPr id="99"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79600" cy="1785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Default="003E3535" w:rsidP="003E3535">
      <w:pPr>
        <w:pStyle w:val="BodyText"/>
        <w:spacing w:line="276" w:lineRule="auto"/>
        <w:ind w:firstLine="202"/>
        <w:jc w:val="center"/>
      </w:pPr>
    </w:p>
    <w:p w:rsidR="003E3535" w:rsidRPr="00AC1471" w:rsidRDefault="003E3535" w:rsidP="003E3535">
      <w:pPr>
        <w:pStyle w:val="BodyText"/>
        <w:spacing w:line="276" w:lineRule="auto"/>
        <w:ind w:firstLine="202"/>
        <w:jc w:val="center"/>
      </w:pPr>
      <w:r w:rsidRPr="00AC1471">
        <w:t xml:space="preserve">Fig. 11 </w:t>
      </w:r>
      <w:r>
        <w:t xml:space="preserve">Gravitational </w:t>
      </w:r>
      <w:r w:rsidRPr="00AC1471">
        <w:t>mass distrib</w:t>
      </w:r>
      <w:r>
        <w:t>u</w:t>
      </w:r>
      <w:r w:rsidRPr="00AC1471">
        <w:t>tion</w:t>
      </w:r>
      <w:r>
        <w:t xml:space="preserve"> of the original 3912 bodies of matter and antimatter</w:t>
      </w: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r>
        <w:t>T</w:t>
      </w:r>
      <w:r w:rsidRPr="00F9238B">
        <w:t>he total inertial mass of both the coalesced matter and antimatter bodies amounted to 921 kg. Only four bodies have a high inertial mass of over 100 kg and together they form about one- third of the total inertial mass of 1842 kg. Their gravitational masses were -190, -144, 102</w:t>
      </w:r>
      <w:r>
        <w:t>,</w:t>
      </w:r>
      <w:r w:rsidRPr="00F9238B">
        <w:t xml:space="preserve"> and 133 kg. </w:t>
      </w:r>
      <w:r>
        <w:t xml:space="preserve">Some </w:t>
      </w:r>
      <w:r w:rsidRPr="00F9238B">
        <w:t>2</w:t>
      </w:r>
      <w:r>
        <w:t>50</w:t>
      </w:r>
      <w:r w:rsidRPr="00F9238B">
        <w:t xml:space="preserve"> bodies did fall in the narrow inertial mass range of 3-5 kg forming about half of the total mass. The remaining bodies fell in the 10-50 kg range. Many of the coalesced bodies formed part of a system. </w:t>
      </w:r>
      <w:r w:rsidRPr="00344DDA">
        <w:t>In Fig. 12</w:t>
      </w:r>
      <w:r>
        <w:t>a</w:t>
      </w:r>
      <w:r w:rsidRPr="00344DDA">
        <w:t xml:space="preserve"> and </w:t>
      </w:r>
      <w:r>
        <w:t xml:space="preserve">Fig. </w:t>
      </w:r>
      <w:r w:rsidRPr="00344DDA">
        <w:t>12</w:t>
      </w:r>
      <w:r>
        <w:t>b</w:t>
      </w:r>
      <w:r w:rsidRPr="00344DDA">
        <w:t xml:space="preserve"> the inertial mass distribution is given after coalescence.  </w:t>
      </w:r>
    </w:p>
    <w:p w:rsidR="003E3535" w:rsidRDefault="003E3535" w:rsidP="003E3535">
      <w:pPr>
        <w:pStyle w:val="BodyText"/>
        <w:spacing w:line="276" w:lineRule="auto"/>
        <w:ind w:firstLine="202"/>
        <w:jc w:val="both"/>
      </w:pPr>
      <w:r w:rsidRPr="00217CB2">
        <w:rPr>
          <w:noProof/>
          <w:sz w:val="24"/>
          <w:szCs w:val="24"/>
          <w:lang w:val="nl-NL" w:eastAsia="nl-NL"/>
        </w:rPr>
        <w:drawing>
          <wp:anchor distT="0" distB="0" distL="114300" distR="114300" simplePos="0" relativeHeight="251668480" behindDoc="0" locked="0" layoutInCell="1" allowOverlap="1" wp14:anchorId="64C17523" wp14:editId="6CB7A47E">
            <wp:simplePos x="0" y="0"/>
            <wp:positionH relativeFrom="margin">
              <wp:posOffset>3673294</wp:posOffset>
            </wp:positionH>
            <wp:positionV relativeFrom="margin">
              <wp:posOffset>847090</wp:posOffset>
            </wp:positionV>
            <wp:extent cx="2030730" cy="1322705"/>
            <wp:effectExtent l="0" t="0" r="7620" b="0"/>
            <wp:wrapSquare wrapText="bothSides"/>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30730" cy="1322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3A78">
        <w:rPr>
          <w:noProof/>
          <w:lang w:val="nl-NL" w:eastAsia="nl-NL"/>
        </w:rPr>
        <w:drawing>
          <wp:anchor distT="0" distB="0" distL="114300" distR="114300" simplePos="0" relativeHeight="251663360" behindDoc="0" locked="0" layoutInCell="1" allowOverlap="1" wp14:anchorId="5C2E5B60" wp14:editId="79745766">
            <wp:simplePos x="0" y="0"/>
            <wp:positionH relativeFrom="margin">
              <wp:posOffset>450215</wp:posOffset>
            </wp:positionH>
            <wp:positionV relativeFrom="bottomMargin">
              <wp:posOffset>-7929154</wp:posOffset>
            </wp:positionV>
            <wp:extent cx="2091690" cy="1364615"/>
            <wp:effectExtent l="0" t="0" r="3810" b="0"/>
            <wp:wrapSquare wrapText="bothSides"/>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91690" cy="13646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ind w:firstLine="202"/>
        <w:jc w:val="both"/>
      </w:pPr>
    </w:p>
    <w:p w:rsidR="003E3535" w:rsidRDefault="003E3535" w:rsidP="003E3535">
      <w:pPr>
        <w:pStyle w:val="BodyText"/>
        <w:spacing w:line="276" w:lineRule="auto"/>
        <w:jc w:val="center"/>
      </w:pPr>
      <w:r>
        <w:t xml:space="preserve">Fig. 12 Inertial mass distribution </w:t>
      </w:r>
      <w:r w:rsidRPr="00C4177E">
        <w:t xml:space="preserve">of the </w:t>
      </w:r>
      <w:r>
        <w:t xml:space="preserve">coalesced </w:t>
      </w:r>
      <w:r w:rsidRPr="00C4177E">
        <w:t>272 bodies (</w:t>
      </w:r>
      <w:r>
        <w:t>a)</w:t>
      </w:r>
      <w:r w:rsidRPr="00C4177E">
        <w:t xml:space="preserve"> and in detail </w:t>
      </w:r>
      <w:r>
        <w:t>(b</w:t>
      </w:r>
      <w:r w:rsidRPr="00C4177E">
        <w:t>)</w:t>
      </w:r>
    </w:p>
    <w:p w:rsidR="003E3535" w:rsidRDefault="003E3535" w:rsidP="003E3535">
      <w:pPr>
        <w:pStyle w:val="BodyText"/>
        <w:spacing w:line="276" w:lineRule="auto"/>
        <w:ind w:firstLine="202"/>
        <w:jc w:val="both"/>
      </w:pPr>
      <w:r w:rsidRPr="00AD59DD">
        <w:t xml:space="preserve">In Fig. 13 the vast majority of the bodies coalesced bodies are given as projections in the three Cartesian planes. Just as in the case of two dimensions, they show at a first glance a </w:t>
      </w:r>
      <w:r>
        <w:t>di</w:t>
      </w:r>
      <w:r w:rsidRPr="00AD59DD">
        <w:t xml:space="preserve">sorderly distribution of bodies with voids and clusters. </w:t>
      </w:r>
    </w:p>
    <w:p w:rsidR="003E3535" w:rsidRDefault="003E3535" w:rsidP="003E3535">
      <w:pPr>
        <w:pStyle w:val="BodyText"/>
        <w:spacing w:line="276" w:lineRule="auto"/>
        <w:ind w:firstLine="202"/>
        <w:jc w:val="both"/>
      </w:pPr>
      <w:r>
        <w:rPr>
          <w:noProof/>
          <w:lang w:val="nl-NL" w:eastAsia="nl-NL"/>
        </w:rPr>
        <w:drawing>
          <wp:anchor distT="0" distB="0" distL="114300" distR="114300" simplePos="0" relativeHeight="251661312" behindDoc="0" locked="0" layoutInCell="1" allowOverlap="1" wp14:anchorId="7F49E8F9" wp14:editId="517BA1A6">
            <wp:simplePos x="0" y="0"/>
            <wp:positionH relativeFrom="margin">
              <wp:posOffset>2285365</wp:posOffset>
            </wp:positionH>
            <wp:positionV relativeFrom="margin">
              <wp:posOffset>2979511</wp:posOffset>
            </wp:positionV>
            <wp:extent cx="2839085" cy="20497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39085" cy="204978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2336" behindDoc="0" locked="0" layoutInCell="1" allowOverlap="1" wp14:anchorId="0EF54DA0" wp14:editId="73AFB150">
            <wp:simplePos x="0" y="0"/>
            <wp:positionH relativeFrom="page">
              <wp:posOffset>5249182</wp:posOffset>
            </wp:positionH>
            <wp:positionV relativeFrom="margin">
              <wp:posOffset>3112316</wp:posOffset>
            </wp:positionV>
            <wp:extent cx="2729230" cy="1895475"/>
            <wp:effectExtent l="0" t="0" r="0"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29230" cy="189547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0288" behindDoc="0" locked="0" layoutInCell="1" allowOverlap="1" wp14:anchorId="36324120" wp14:editId="40F9343A">
            <wp:simplePos x="0" y="0"/>
            <wp:positionH relativeFrom="margin">
              <wp:posOffset>-782955</wp:posOffset>
            </wp:positionH>
            <wp:positionV relativeFrom="margin">
              <wp:posOffset>2942137</wp:posOffset>
            </wp:positionV>
            <wp:extent cx="2978150" cy="2092960"/>
            <wp:effectExtent l="0" t="0" r="0" b="254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8150" cy="2092960"/>
                    </a:xfrm>
                    <a:prstGeom prst="rect">
                      <a:avLst/>
                    </a:prstGeom>
                    <a:noFill/>
                  </pic:spPr>
                </pic:pic>
              </a:graphicData>
            </a:graphic>
            <wp14:sizeRelH relativeFrom="margin">
              <wp14:pctWidth>0</wp14:pctWidth>
            </wp14:sizeRelH>
            <wp14:sizeRelV relativeFrom="margin">
              <wp14:pctHeight>0</wp14:pctHeight>
            </wp14:sizeRelV>
          </wp:anchor>
        </w:drawing>
      </w:r>
    </w:p>
    <w:p w:rsidR="003E3535" w:rsidRDefault="003E3535" w:rsidP="003E3535">
      <w:pPr>
        <w:pStyle w:val="BodyText"/>
        <w:spacing w:line="276" w:lineRule="auto"/>
        <w:ind w:firstLine="202"/>
        <w:jc w:val="both"/>
        <w:sectPr w:rsidR="003E3535" w:rsidSect="00603646">
          <w:type w:val="continuous"/>
          <w:pgSz w:w="12240" w:h="15840" w:code="1"/>
          <w:pgMar w:top="1008" w:right="936" w:bottom="1008" w:left="936" w:header="432" w:footer="432" w:gutter="0"/>
          <w:cols w:space="288"/>
        </w:sectPr>
      </w:pPr>
    </w:p>
    <w:p w:rsidR="003E3535" w:rsidRDefault="003E3535" w:rsidP="003E3535">
      <w:pPr>
        <w:pStyle w:val="BodyText"/>
        <w:spacing w:line="276" w:lineRule="auto"/>
        <w:ind w:firstLine="202"/>
        <w:jc w:val="both"/>
      </w:pPr>
    </w:p>
    <w:p w:rsidR="003E3535" w:rsidRDefault="003E3535" w:rsidP="003E3535">
      <w:pPr>
        <w:pStyle w:val="BodyText"/>
        <w:jc w:val="both"/>
        <w:sectPr w:rsidR="003E3535" w:rsidSect="00603646">
          <w:type w:val="continuous"/>
          <w:pgSz w:w="12240" w:h="15840" w:code="1"/>
          <w:pgMar w:top="1008" w:right="936" w:bottom="1008" w:left="936" w:header="432" w:footer="432" w:gutter="0"/>
          <w:cols w:space="288"/>
        </w:sectPr>
      </w:pPr>
    </w:p>
    <w:p w:rsidR="003E3535" w:rsidRPr="00293EA2" w:rsidRDefault="003E3535" w:rsidP="003E3535">
      <w:pPr>
        <w:pStyle w:val="BodyText"/>
        <w:tabs>
          <w:tab w:val="left" w:pos="607"/>
        </w:tabs>
        <w:jc w:val="center"/>
      </w:pPr>
      <w:r>
        <w:t>F</w:t>
      </w:r>
      <w:r w:rsidRPr="00FE16BC">
        <w:t>ig. 13 End position of the remaining 272 bodies in the three</w:t>
      </w:r>
      <w:r>
        <w:t xml:space="preserve"> </w:t>
      </w:r>
      <w:r w:rsidRPr="00FE16BC">
        <w:t xml:space="preserve">Cartesian planes after </w:t>
      </w:r>
      <w:proofErr w:type="gramStart"/>
      <w:r w:rsidRPr="00FE16BC">
        <w:t>5050 time</w:t>
      </w:r>
      <w:proofErr w:type="gramEnd"/>
      <w:r w:rsidRPr="00FE16BC">
        <w:t xml:space="preserve"> units. Black dots are matter, white dots are antimatter.  Initial distance between adjacent bodies four times the body radius</w:t>
      </w:r>
      <w:r>
        <w:t xml:space="preserve">. </w:t>
      </w:r>
      <w:proofErr w:type="gramStart"/>
      <w:r>
        <w:t>One time</w:t>
      </w:r>
      <w:proofErr w:type="gramEnd"/>
      <w:r>
        <w:t xml:space="preserve"> unit is 1.96 x 10</w:t>
      </w:r>
      <w:r>
        <w:rPr>
          <w:vertAlign w:val="superscript"/>
        </w:rPr>
        <w:t>5</w:t>
      </w:r>
      <w:r>
        <w:t xml:space="preserve"> s</w:t>
      </w:r>
    </w:p>
    <w:p w:rsidR="003E3535" w:rsidRDefault="003E3535" w:rsidP="003E3535">
      <w:pPr>
        <w:pStyle w:val="BodyText"/>
        <w:spacing w:line="276" w:lineRule="auto"/>
        <w:ind w:firstLine="202"/>
        <w:jc w:val="both"/>
      </w:pPr>
      <w:r>
        <w:t xml:space="preserve">It is shown that the center of gravity of the two antimatter bodies with the highest mass (solid white squares) are responsible for keeping apart the two matter bodies with the </w:t>
      </w:r>
      <w:r w:rsidRPr="00E548CD">
        <w:t>highest mass (solid black squares). This example shows that there is a balance of power and therefore some order in the seemingly disordered bodies.</w:t>
      </w:r>
    </w:p>
    <w:p w:rsidR="003E3535" w:rsidRDefault="003E3535" w:rsidP="003E3535">
      <w:pPr>
        <w:pStyle w:val="BodyText"/>
        <w:spacing w:line="276" w:lineRule="auto"/>
        <w:ind w:firstLine="202"/>
        <w:jc w:val="center"/>
      </w:pPr>
      <w:r w:rsidRPr="006D3F82">
        <w:rPr>
          <w:noProof/>
          <w:lang w:val="nl-NL" w:eastAsia="nl-NL"/>
        </w:rPr>
        <w:lastRenderedPageBreak/>
        <w:drawing>
          <wp:inline distT="0" distB="0" distL="0" distR="0" wp14:anchorId="3355797A" wp14:editId="71220014">
            <wp:extent cx="4900352" cy="139930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943670" cy="1411679"/>
                    </a:xfrm>
                    <a:prstGeom prst="rect">
                      <a:avLst/>
                    </a:prstGeom>
                    <a:noFill/>
                    <a:ln>
                      <a:noFill/>
                    </a:ln>
                  </pic:spPr>
                </pic:pic>
              </a:graphicData>
            </a:graphic>
          </wp:inline>
        </w:drawing>
      </w:r>
    </w:p>
    <w:p w:rsidR="003E3535" w:rsidRDefault="003E3535" w:rsidP="003E3535">
      <w:pPr>
        <w:pStyle w:val="BodyText"/>
        <w:tabs>
          <w:tab w:val="left" w:pos="1287"/>
        </w:tabs>
        <w:spacing w:line="276" w:lineRule="auto"/>
        <w:jc w:val="center"/>
      </w:pPr>
      <w:r>
        <w:t>F</w:t>
      </w:r>
      <w:r w:rsidRPr="00FA6ED3">
        <w:t>ig. 1</w:t>
      </w:r>
      <w:r>
        <w:t>4</w:t>
      </w:r>
      <w:r w:rsidRPr="00FA6ED3">
        <w:t xml:space="preserve"> Last part of the matter trajectories of the bodies enclosed by the squares in Fig. 1</w:t>
      </w:r>
      <w:r>
        <w:t>3</w:t>
      </w:r>
    </w:p>
    <w:p w:rsidR="003E3535" w:rsidRDefault="003E3535" w:rsidP="003E3535">
      <w:pPr>
        <w:pStyle w:val="BodyText"/>
        <w:spacing w:line="276" w:lineRule="auto"/>
        <w:ind w:firstLine="202"/>
        <w:jc w:val="both"/>
        <w:rPr>
          <w:noProof/>
          <w:lang w:val="en-GB" w:eastAsia="nl-NL"/>
        </w:rPr>
      </w:pPr>
      <w:r w:rsidRPr="00E548CD">
        <w:t xml:space="preserve">A fascinating point is why clusters exist, and why the bodies within a cluster do not form a system. In Fig. 14, the last part of the trajectories of four bodies enclosed by squares in Fig. 14 is shown. The trajectories show that all bodies move away from the center where they originated (near the point (0,0,0) laying outside all three graphs) towards more negative or more positive distances, but also away from each other. It can hence be concluded that also within a cluster there is </w:t>
      </w:r>
      <w:proofErr w:type="gramStart"/>
      <w:r w:rsidRPr="00E548CD">
        <w:t>inflation..</w:t>
      </w:r>
      <w:proofErr w:type="gramEnd"/>
      <w:r w:rsidRPr="00E548CD">
        <w:t xml:space="preserve"> This </w:t>
      </w:r>
      <w:proofErr w:type="gramStart"/>
      <w:r w:rsidRPr="00E548CD">
        <w:t>has  been</w:t>
      </w:r>
      <w:proofErr w:type="gramEnd"/>
      <w:r w:rsidRPr="00E548CD">
        <w:t xml:space="preserve"> </w:t>
      </w:r>
      <w:r>
        <w:t>d</w:t>
      </w:r>
      <w:r w:rsidRPr="00E548CD">
        <w:t xml:space="preserve">emonstrated by for example the studies of  Guthrie and Napier and Bajan </w:t>
      </w:r>
      <w:r w:rsidRPr="00E548CD">
        <w:rPr>
          <w:i/>
        </w:rPr>
        <w:t xml:space="preserve">et al </w:t>
      </w:r>
      <w:r w:rsidRPr="00E548CD">
        <w:t>[7].</w:t>
      </w:r>
      <w:r w:rsidRPr="00E548CD">
        <w:rPr>
          <w:noProof/>
          <w:lang w:val="en-GB" w:eastAsia="nl-NL"/>
        </w:rPr>
        <w:t xml:space="preserve"> </w:t>
      </w:r>
    </w:p>
    <w:p w:rsidR="003E3535" w:rsidRDefault="003E3535" w:rsidP="003E3535">
      <w:pPr>
        <w:pStyle w:val="BodyText"/>
        <w:spacing w:line="276" w:lineRule="auto"/>
        <w:ind w:firstLine="202"/>
        <w:jc w:val="both"/>
        <w:rPr>
          <w:i/>
        </w:rPr>
      </w:pPr>
      <w:r>
        <w:rPr>
          <w:i/>
        </w:rPr>
        <w:t xml:space="preserve">Hubble plots </w:t>
      </w:r>
    </w:p>
    <w:p w:rsidR="003E3535" w:rsidRDefault="003E3535" w:rsidP="003E3535">
      <w:pPr>
        <w:pStyle w:val="BodyText"/>
        <w:spacing w:line="276" w:lineRule="auto"/>
        <w:ind w:firstLine="202"/>
        <w:jc w:val="both"/>
      </w:pPr>
      <w:r w:rsidRPr="00E548CD">
        <w:rPr>
          <w:noProof/>
        </w:rPr>
        <w:drawing>
          <wp:anchor distT="0" distB="0" distL="114300" distR="114300" simplePos="0" relativeHeight="251669504" behindDoc="0" locked="0" layoutInCell="1" allowOverlap="1" wp14:anchorId="4069F966" wp14:editId="3C919AE4">
            <wp:simplePos x="0" y="0"/>
            <wp:positionH relativeFrom="margin">
              <wp:posOffset>-72390</wp:posOffset>
            </wp:positionH>
            <wp:positionV relativeFrom="margin">
              <wp:posOffset>2945312</wp:posOffset>
            </wp:positionV>
            <wp:extent cx="2018030" cy="1530350"/>
            <wp:effectExtent l="0" t="0" r="127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018030" cy="1530350"/>
                    </a:xfrm>
                    <a:prstGeom prst="rect">
                      <a:avLst/>
                    </a:prstGeom>
                  </pic:spPr>
                </pic:pic>
              </a:graphicData>
            </a:graphic>
            <wp14:sizeRelH relativeFrom="margin">
              <wp14:pctWidth>0</wp14:pctWidth>
            </wp14:sizeRelH>
            <wp14:sizeRelV relativeFrom="margin">
              <wp14:pctHeight>0</wp14:pctHeight>
            </wp14:sizeRelV>
          </wp:anchor>
        </w:drawing>
      </w:r>
      <w:r w:rsidRPr="006D560F">
        <w:rPr>
          <w:noProof/>
        </w:rPr>
        <w:drawing>
          <wp:anchor distT="0" distB="0" distL="114300" distR="114300" simplePos="0" relativeHeight="251672576" behindDoc="0" locked="0" layoutInCell="1" allowOverlap="1" wp14:anchorId="38EFF8B1" wp14:editId="69246C4D">
            <wp:simplePos x="0" y="0"/>
            <wp:positionH relativeFrom="margin">
              <wp:posOffset>4206240</wp:posOffset>
            </wp:positionH>
            <wp:positionV relativeFrom="margin">
              <wp:posOffset>2964815</wp:posOffset>
            </wp:positionV>
            <wp:extent cx="2145665" cy="1560830"/>
            <wp:effectExtent l="0" t="0" r="6985"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45665" cy="1560830"/>
                    </a:xfrm>
                    <a:prstGeom prst="rect">
                      <a:avLst/>
                    </a:prstGeom>
                  </pic:spPr>
                </pic:pic>
              </a:graphicData>
            </a:graphic>
            <wp14:sizeRelH relativeFrom="margin">
              <wp14:pctWidth>0</wp14:pctWidth>
            </wp14:sizeRelH>
            <wp14:sizeRelV relativeFrom="margin">
              <wp14:pctHeight>0</wp14:pctHeight>
            </wp14:sizeRelV>
          </wp:anchor>
        </w:drawing>
      </w:r>
      <w:r w:rsidRPr="00727788">
        <w:rPr>
          <w:noProof/>
        </w:rPr>
        <w:drawing>
          <wp:anchor distT="0" distB="0" distL="114300" distR="114300" simplePos="0" relativeHeight="251670528" behindDoc="0" locked="0" layoutInCell="1" allowOverlap="1" wp14:anchorId="355BA32F" wp14:editId="17901A6B">
            <wp:simplePos x="0" y="0"/>
            <wp:positionH relativeFrom="margin">
              <wp:posOffset>2011680</wp:posOffset>
            </wp:positionH>
            <wp:positionV relativeFrom="margin">
              <wp:posOffset>2964815</wp:posOffset>
            </wp:positionV>
            <wp:extent cx="2118360" cy="1554480"/>
            <wp:effectExtent l="0" t="0" r="0" b="762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118360" cy="1554480"/>
                    </a:xfrm>
                    <a:prstGeom prst="rect">
                      <a:avLst/>
                    </a:prstGeom>
                  </pic:spPr>
                </pic:pic>
              </a:graphicData>
            </a:graphic>
            <wp14:sizeRelH relativeFrom="margin">
              <wp14:pctWidth>0</wp14:pctWidth>
            </wp14:sizeRelH>
            <wp14:sizeRelV relativeFrom="margin">
              <wp14:pctHeight>0</wp14:pctHeight>
            </wp14:sizeRelV>
          </wp:anchor>
        </w:drawing>
      </w:r>
      <w:r>
        <w:t xml:space="preserve">Three Hubble plots are given in Fig. 15 starting with 3912 bodies of matter and antimatter with a random inertial mass distribution and an equal initial distance between adjacent bodies. The Hubble plots are given after 250, 550, and </w:t>
      </w:r>
      <w:proofErr w:type="gramStart"/>
      <w:r>
        <w:t>5050 time</w:t>
      </w:r>
      <w:proofErr w:type="gramEnd"/>
      <w:r>
        <w:t xml:space="preserve"> units resulting in 293, 278, and 272 remaining coalesced </w:t>
      </w:r>
      <w:r>
        <w:rPr>
          <w:noProof/>
          <w:lang w:val="en-GB" w:eastAsia="nl-NL"/>
        </w:rPr>
        <w:t>bodies respectively.</w:t>
      </w:r>
      <w:r w:rsidRPr="00CD3719">
        <w:t xml:space="preserve"> </w:t>
      </w:r>
      <w:r>
        <w:t xml:space="preserve">Both recessional velocities and distances </w:t>
      </w:r>
      <w:r w:rsidRPr="00175BD0">
        <w:t>pertain to all directions relative to the origin of the “universe”.</w:t>
      </w:r>
      <w:r w:rsidRPr="002B6E09">
        <w:t xml:space="preserve"> </w:t>
      </w:r>
      <w:r w:rsidRPr="00175BD0">
        <w:t>The reducing number of remaining bodies as a function of time is caused by additional coalescence.</w:t>
      </w:r>
      <w:r>
        <w:t xml:space="preserve"> All three trend lines go approximately through the origin where velocities and distances are zero.</w:t>
      </w:r>
      <w:r w:rsidRPr="00175BD0">
        <w:t xml:space="preserve"> The Hubble</w:t>
      </w:r>
      <w:r>
        <w:t xml:space="preserve"> </w:t>
      </w:r>
      <w:r w:rsidRPr="00175BD0">
        <w:t>plots in Fig. 1</w:t>
      </w:r>
      <w:r>
        <w:t>5</w:t>
      </w:r>
      <w:r w:rsidRPr="00175BD0">
        <w:t xml:space="preserve"> show that the antimatter bodies have, on average, a lower recessional velocity than the</w:t>
      </w:r>
      <w:r>
        <w:t xml:space="preserve"> </w:t>
      </w:r>
      <w:r w:rsidRPr="00175BD0">
        <w:t>matter bodies that agrees with the plots in Fig. 13. This result is an artefact. Calculations with a</w:t>
      </w:r>
      <w:r>
        <w:t xml:space="preserve"> </w:t>
      </w:r>
      <w:r w:rsidRPr="00175BD0">
        <w:t>larger amount of bodies will show a more random distribution of matter and antimatter as found in the two-dimensional data (Fig. 10). Hubble’s law holds for a wide range of ages of the universe. The younger the</w:t>
      </w:r>
      <w:r>
        <w:t xml:space="preserve"> </w:t>
      </w:r>
      <w:r w:rsidRPr="00175BD0">
        <w:t>universe, the more bodies in the Hubble plot will deviate from the trend line (Fig. 1</w:t>
      </w:r>
      <w:r>
        <w:t>5</w:t>
      </w:r>
      <w:r w:rsidRPr="00175BD0">
        <w:t>). The fact that the</w:t>
      </w:r>
      <w:r>
        <w:t xml:space="preserve"> </w:t>
      </w:r>
      <w:r w:rsidRPr="00175BD0">
        <w:t>maximum recessional velocities are similar is an indication that the universe is already well advanced in its</w:t>
      </w:r>
      <w:r>
        <w:t xml:space="preserve"> </w:t>
      </w:r>
      <w:r w:rsidRPr="00175BD0">
        <w:t>development. This is in agreement with the data in Fig. 5a. When converting standard units to those for</w:t>
      </w:r>
      <w:r>
        <w:t xml:space="preserve"> </w:t>
      </w:r>
      <w:r w:rsidRPr="00175BD0">
        <w:t>clusters using the conversion factors in Table I, the calculated age of the “universe” is in all three cases far</w:t>
      </w:r>
      <w:r>
        <w:t xml:space="preserve"> </w:t>
      </w:r>
      <w:r w:rsidRPr="00175BD0">
        <w:t xml:space="preserve">beyond its age of 14 billion years. Even when converting the standard data in the plot comprising </w:t>
      </w:r>
      <w:proofErr w:type="gramStart"/>
      <w:r w:rsidRPr="00175BD0">
        <w:t>250 time</w:t>
      </w:r>
      <w:proofErr w:type="gramEnd"/>
      <w:r>
        <w:t xml:space="preserve"> </w:t>
      </w:r>
      <w:r w:rsidRPr="00175BD0">
        <w:t>units to those for clusters, the calculated life of the universe is 38 billion years (Fig. 1</w:t>
      </w:r>
      <w:r>
        <w:t>5</w:t>
      </w:r>
      <w:r w:rsidRPr="00175BD0">
        <w:t>a). Given the</w:t>
      </w:r>
      <w:r>
        <w:t xml:space="preserve"> </w:t>
      </w:r>
      <w:r w:rsidRPr="00175BD0">
        <w:t>uncertainty in the data used for our calculations (especially the initial distance between the bodies) the</w:t>
      </w:r>
      <w:r>
        <w:t xml:space="preserve"> </w:t>
      </w:r>
      <w:r w:rsidRPr="00175BD0">
        <w:t xml:space="preserve">above results are </w:t>
      </w:r>
      <w:r>
        <w:t xml:space="preserve">at best order of magnitude. </w:t>
      </w:r>
    </w:p>
    <w:p w:rsidR="003E3535" w:rsidRDefault="003E3535" w:rsidP="003E3535">
      <w:pPr>
        <w:pStyle w:val="BodyText"/>
        <w:spacing w:line="276" w:lineRule="auto"/>
        <w:jc w:val="both"/>
        <w:sectPr w:rsidR="003E3535" w:rsidSect="00603646">
          <w:type w:val="continuous"/>
          <w:pgSz w:w="12240" w:h="15840" w:code="1"/>
          <w:pgMar w:top="1008" w:right="936" w:bottom="1008" w:left="936" w:header="432" w:footer="432" w:gutter="0"/>
          <w:cols w:space="234"/>
        </w:sectPr>
      </w:pPr>
    </w:p>
    <w:p w:rsidR="003E3535" w:rsidRDefault="003E3535" w:rsidP="003E3535">
      <w:pPr>
        <w:pStyle w:val="BodyText"/>
        <w:spacing w:line="276" w:lineRule="auto"/>
        <w:ind w:firstLine="202"/>
      </w:pPr>
    </w:p>
    <w:p w:rsidR="003E3535" w:rsidRDefault="003E3535" w:rsidP="003E3535">
      <w:pPr>
        <w:pStyle w:val="BodyText"/>
        <w:spacing w:line="276" w:lineRule="auto"/>
        <w:ind w:firstLine="202"/>
        <w:jc w:val="center"/>
      </w:pPr>
      <w:r>
        <w:t>Fig. 15 Hubble plots of coalesced b</w:t>
      </w:r>
      <w:r w:rsidRPr="00FE67D5">
        <w:t xml:space="preserve">odies </w:t>
      </w:r>
      <w:proofErr w:type="spellStart"/>
      <w:r w:rsidRPr="00FE67D5">
        <w:t>fter</w:t>
      </w:r>
      <w:proofErr w:type="spellEnd"/>
      <w:r>
        <w:t xml:space="preserve"> 250, 550, and </w:t>
      </w:r>
      <w:proofErr w:type="gramStart"/>
      <w:r>
        <w:t>5050 time</w:t>
      </w:r>
      <w:proofErr w:type="gramEnd"/>
      <w:r>
        <w:t xml:space="preserve"> units.</w:t>
      </w:r>
      <w:r w:rsidRPr="00FE67D5">
        <w:t xml:space="preserve"> </w:t>
      </w:r>
      <w:r>
        <w:t>B</w:t>
      </w:r>
      <w:r w:rsidRPr="00FE67D5">
        <w:t>lack dots are matter and white dots are antimatter</w:t>
      </w:r>
      <w:r>
        <w:t xml:space="preserve">. </w:t>
      </w:r>
      <w:proofErr w:type="gramStart"/>
      <w:r>
        <w:t>One time</w:t>
      </w:r>
      <w:proofErr w:type="gramEnd"/>
      <w:r>
        <w:t xml:space="preserve"> unit is 1.96 x 10</w:t>
      </w:r>
      <w:r>
        <w:rPr>
          <w:vertAlign w:val="superscript"/>
        </w:rPr>
        <w:t>5</w:t>
      </w:r>
      <w:r>
        <w:t xml:space="preserve"> s</w:t>
      </w:r>
    </w:p>
    <w:p w:rsidR="003E3535" w:rsidRPr="003B4F87" w:rsidRDefault="003E3535" w:rsidP="003E3535">
      <w:pPr>
        <w:pStyle w:val="BodyText"/>
        <w:spacing w:line="276" w:lineRule="auto"/>
        <w:jc w:val="both"/>
        <w:rPr>
          <w:i/>
        </w:rPr>
      </w:pPr>
      <w:r>
        <w:rPr>
          <w:i/>
        </w:rPr>
        <w:t>D</w:t>
      </w:r>
      <w:r w:rsidRPr="003B4F87">
        <w:rPr>
          <w:i/>
        </w:rPr>
        <w:t>. Sensitivity analysis</w:t>
      </w:r>
    </w:p>
    <w:p w:rsidR="003E3535" w:rsidRDefault="003E3535" w:rsidP="003E3535">
      <w:pPr>
        <w:pStyle w:val="BodyText"/>
        <w:spacing w:line="276" w:lineRule="auto"/>
        <w:ind w:firstLine="202"/>
      </w:pPr>
      <w:r w:rsidRPr="00011F7A">
        <w:t xml:space="preserve">A sensitivity analysis has been carried out for some variables for 480 standard bodies of matter and antimatter, with a </w:t>
      </w:r>
      <w:r>
        <w:t xml:space="preserve">  </w:t>
      </w:r>
      <w:r w:rsidRPr="00011F7A">
        <w:t>random mass distribution and originally</w:t>
      </w:r>
      <w:r>
        <w:t xml:space="preserve"> </w:t>
      </w:r>
      <w:r w:rsidRPr="00CE41DA">
        <w:t xml:space="preserve">located in a cubic “lattice”. The </w:t>
      </w:r>
      <w:r>
        <w:t xml:space="preserve">masses of matter and antimatter </w:t>
      </w:r>
      <w:r w:rsidRPr="00CE41DA">
        <w:t xml:space="preserve">were equal </w:t>
      </w:r>
      <w:r w:rsidRPr="005B152B">
        <w:t xml:space="preserve">within 0.04%. The calculations were made for a period of </w:t>
      </w:r>
      <w:proofErr w:type="gramStart"/>
      <w:r w:rsidRPr="005B152B">
        <w:t>1200 time</w:t>
      </w:r>
      <w:proofErr w:type="gramEnd"/>
      <w:r w:rsidRPr="005B152B">
        <w:t xml:space="preserve"> units. As shown in Table III, increasing the initial center to center distance (runs 1-3) between adjacent bodies from </w:t>
      </w:r>
      <w:r>
        <w:t>4 to16</w:t>
      </w:r>
      <w:r w:rsidRPr="005B152B">
        <w:t xml:space="preserve"> </w:t>
      </w:r>
      <w:r>
        <w:t>m has a large effect a</w:t>
      </w:r>
      <w:r w:rsidRPr="005B152B">
        <w:t xml:space="preserve">s it reduces the total number of bodies due to coalescence </w:t>
      </w:r>
      <w:r w:rsidRPr="00CE41DA">
        <w:t>from 412 to 42 and</w:t>
      </w:r>
      <w:r>
        <w:t>,</w:t>
      </w:r>
      <w:r w:rsidRPr="00CE41DA">
        <w:t xml:space="preserve"> due to partial</w:t>
      </w:r>
      <w:r>
        <w:t xml:space="preserve"> </w:t>
      </w:r>
      <w:r w:rsidRPr="00CE41DA">
        <w:t>annihilation</w:t>
      </w:r>
      <w:r>
        <w:t xml:space="preserve"> </w:t>
      </w:r>
      <w:r w:rsidRPr="00CE41DA">
        <w:t>collisions</w:t>
      </w:r>
      <w:r>
        <w:t>,</w:t>
      </w:r>
      <w:r w:rsidRPr="00CE41DA">
        <w:t xml:space="preserve"> from 11 to zero, when other variables are kept constant. Increasing the average inertial mass of the bodies (</w:t>
      </w:r>
      <w:r>
        <w:t>runs</w:t>
      </w:r>
      <w:r w:rsidRPr="00CE41DA">
        <w:t xml:space="preserve"> 4, 1 and 5) from 0.5 to 2 kg while keeping other variables constant has little effect on the number reduction due to coalescence and annihilation</w:t>
      </w:r>
      <w:r>
        <w:t>,</w:t>
      </w:r>
      <w:r w:rsidRPr="00CE41DA">
        <w:t xml:space="preserve"> hence </w:t>
      </w:r>
      <w:r>
        <w:t xml:space="preserve">also </w:t>
      </w:r>
      <w:r w:rsidRPr="00CE41DA">
        <w:t xml:space="preserve">on the number of remaining bodies. </w:t>
      </w:r>
    </w:p>
    <w:p w:rsidR="003E3535" w:rsidRPr="00FE67D5" w:rsidRDefault="003E3535" w:rsidP="003E3535">
      <w:pPr>
        <w:spacing w:line="276" w:lineRule="auto"/>
        <w:ind w:firstLine="202"/>
        <w:jc w:val="center"/>
        <w:rPr>
          <w:sz w:val="16"/>
          <w:szCs w:val="16"/>
        </w:rPr>
      </w:pPr>
      <w:proofErr w:type="gramStart"/>
      <w:r w:rsidRPr="00FE67D5">
        <w:rPr>
          <w:sz w:val="16"/>
          <w:szCs w:val="16"/>
        </w:rPr>
        <w:t>TABLE  II</w:t>
      </w:r>
      <w:proofErr w:type="gramEnd"/>
    </w:p>
    <w:p w:rsidR="003E3535" w:rsidRDefault="003E3535" w:rsidP="003E3535">
      <w:pPr>
        <w:spacing w:line="276" w:lineRule="auto"/>
        <w:ind w:firstLine="202"/>
        <w:jc w:val="center"/>
      </w:pPr>
      <w:r w:rsidRPr="00FE67D5">
        <w:rPr>
          <w:sz w:val="18"/>
          <w:szCs w:val="16"/>
        </w:rPr>
        <w:t>E</w:t>
      </w:r>
      <w:r w:rsidRPr="00FE67D5">
        <w:rPr>
          <w:sz w:val="16"/>
          <w:szCs w:val="16"/>
        </w:rPr>
        <w:t xml:space="preserve">FFECT OF </w:t>
      </w:r>
      <w:r w:rsidRPr="00FE67D5">
        <w:rPr>
          <w:sz w:val="18"/>
          <w:szCs w:val="16"/>
        </w:rPr>
        <w:t>I</w:t>
      </w:r>
      <w:r w:rsidRPr="00FE67D5">
        <w:rPr>
          <w:sz w:val="16"/>
          <w:szCs w:val="16"/>
        </w:rPr>
        <w:t xml:space="preserve">NITIAL </w:t>
      </w:r>
      <w:r w:rsidRPr="00FE67D5">
        <w:rPr>
          <w:sz w:val="18"/>
          <w:szCs w:val="16"/>
        </w:rPr>
        <w:t>D</w:t>
      </w:r>
      <w:r w:rsidRPr="00FE67D5">
        <w:rPr>
          <w:sz w:val="16"/>
          <w:szCs w:val="16"/>
        </w:rPr>
        <w:t xml:space="preserve">ISTANCE BETWEEN </w:t>
      </w:r>
      <w:r w:rsidRPr="00FE67D5">
        <w:rPr>
          <w:sz w:val="18"/>
          <w:szCs w:val="16"/>
        </w:rPr>
        <w:t>A</w:t>
      </w:r>
      <w:r w:rsidRPr="00FE67D5">
        <w:rPr>
          <w:sz w:val="16"/>
          <w:szCs w:val="16"/>
        </w:rPr>
        <w:t xml:space="preserve">DJACENT </w:t>
      </w:r>
      <w:r w:rsidRPr="00FE67D5">
        <w:rPr>
          <w:sz w:val="18"/>
          <w:szCs w:val="16"/>
        </w:rPr>
        <w:t>B</w:t>
      </w:r>
      <w:r w:rsidRPr="00FE67D5">
        <w:rPr>
          <w:sz w:val="16"/>
          <w:szCs w:val="16"/>
        </w:rPr>
        <w:t xml:space="preserve">ODIES AND MASS ON </w:t>
      </w:r>
      <w:r w:rsidRPr="00FE67D5">
        <w:rPr>
          <w:sz w:val="18"/>
          <w:szCs w:val="16"/>
        </w:rPr>
        <w:t>C</w:t>
      </w:r>
      <w:r w:rsidRPr="00FE67D5">
        <w:rPr>
          <w:sz w:val="16"/>
          <w:szCs w:val="16"/>
        </w:rPr>
        <w:t xml:space="preserve">OLLISIONS AND </w:t>
      </w:r>
      <w:r w:rsidRPr="00FE67D5">
        <w:rPr>
          <w:sz w:val="18"/>
          <w:szCs w:val="16"/>
        </w:rPr>
        <w:t>A</w:t>
      </w:r>
      <w:r w:rsidRPr="00FE67D5">
        <w:rPr>
          <w:sz w:val="16"/>
          <w:szCs w:val="16"/>
        </w:rPr>
        <w:t>NNIHILATION</w:t>
      </w:r>
    </w:p>
    <w:tbl>
      <w:tblPr>
        <w:tblW w:w="4874" w:type="dxa"/>
        <w:jc w:val="center"/>
        <w:tblBorders>
          <w:top w:val="single" w:sz="12" w:space="0" w:color="008000"/>
          <w:left w:val="nil"/>
          <w:bottom w:val="single" w:sz="12" w:space="0" w:color="008000"/>
          <w:right w:val="nil"/>
          <w:insideH w:val="nil"/>
          <w:insideV w:val="nil"/>
        </w:tblBorders>
        <w:tblLayout w:type="fixed"/>
        <w:tblCellMar>
          <w:left w:w="70" w:type="dxa"/>
          <w:right w:w="70" w:type="dxa"/>
        </w:tblCellMar>
        <w:tblLook w:val="00A0" w:firstRow="1" w:lastRow="0" w:firstColumn="1" w:lastColumn="0" w:noHBand="0" w:noVBand="0"/>
      </w:tblPr>
      <w:tblGrid>
        <w:gridCol w:w="2324"/>
        <w:gridCol w:w="510"/>
        <w:gridCol w:w="510"/>
        <w:gridCol w:w="510"/>
        <w:gridCol w:w="510"/>
        <w:gridCol w:w="510"/>
      </w:tblGrid>
      <w:tr w:rsidR="003E3535" w:rsidRPr="007A15C8" w:rsidTr="00A87BF1">
        <w:trPr>
          <w:trHeight w:val="113"/>
          <w:jc w:val="center"/>
        </w:trPr>
        <w:tc>
          <w:tcPr>
            <w:tcW w:w="2324" w:type="dxa"/>
            <w:tcBorders>
              <w:bottom w:val="single" w:sz="6" w:space="0" w:color="008000"/>
            </w:tcBorders>
          </w:tcPr>
          <w:p w:rsidR="003E3535" w:rsidRPr="00422149" w:rsidRDefault="003E3535" w:rsidP="00A87BF1">
            <w:pPr>
              <w:pStyle w:val="BodyText"/>
              <w:spacing w:line="276" w:lineRule="auto"/>
            </w:pPr>
            <w:r w:rsidRPr="00422149">
              <w:t xml:space="preserve">Run </w:t>
            </w:r>
          </w:p>
        </w:tc>
        <w:tc>
          <w:tcPr>
            <w:tcW w:w="510" w:type="dxa"/>
            <w:tcBorders>
              <w:bottom w:val="single" w:sz="6" w:space="0" w:color="008000"/>
            </w:tcBorders>
          </w:tcPr>
          <w:p w:rsidR="003E3535" w:rsidRPr="00422149" w:rsidRDefault="003E3535" w:rsidP="00A87BF1">
            <w:pPr>
              <w:pStyle w:val="BodyText"/>
              <w:spacing w:line="276" w:lineRule="auto"/>
              <w:jc w:val="both"/>
            </w:pPr>
            <w:r w:rsidRPr="00422149">
              <w:t>1</w:t>
            </w:r>
          </w:p>
        </w:tc>
        <w:tc>
          <w:tcPr>
            <w:tcW w:w="510" w:type="dxa"/>
            <w:tcBorders>
              <w:bottom w:val="single" w:sz="6" w:space="0" w:color="008000"/>
            </w:tcBorders>
          </w:tcPr>
          <w:p w:rsidR="003E3535" w:rsidRPr="00422149" w:rsidRDefault="003E3535" w:rsidP="00A87BF1">
            <w:pPr>
              <w:pStyle w:val="BodyText"/>
              <w:spacing w:line="276" w:lineRule="auto"/>
              <w:jc w:val="both"/>
            </w:pPr>
            <w:r w:rsidRPr="00422149">
              <w:t>2</w:t>
            </w:r>
          </w:p>
        </w:tc>
        <w:tc>
          <w:tcPr>
            <w:tcW w:w="510" w:type="dxa"/>
            <w:tcBorders>
              <w:bottom w:val="single" w:sz="6" w:space="0" w:color="008000"/>
            </w:tcBorders>
          </w:tcPr>
          <w:p w:rsidR="003E3535" w:rsidRPr="00422149" w:rsidRDefault="003E3535" w:rsidP="00A87BF1">
            <w:pPr>
              <w:pStyle w:val="BodyText"/>
              <w:spacing w:line="276" w:lineRule="auto"/>
              <w:jc w:val="both"/>
            </w:pPr>
            <w:r w:rsidRPr="00422149">
              <w:t>3</w:t>
            </w:r>
          </w:p>
        </w:tc>
        <w:tc>
          <w:tcPr>
            <w:tcW w:w="510" w:type="dxa"/>
            <w:tcBorders>
              <w:bottom w:val="single" w:sz="6" w:space="0" w:color="008000"/>
            </w:tcBorders>
          </w:tcPr>
          <w:p w:rsidR="003E3535" w:rsidRPr="00422149" w:rsidRDefault="003E3535" w:rsidP="00A87BF1">
            <w:pPr>
              <w:pStyle w:val="BodyText"/>
              <w:spacing w:line="276" w:lineRule="auto"/>
              <w:jc w:val="both"/>
            </w:pPr>
            <w:r w:rsidRPr="00422149">
              <w:t>4</w:t>
            </w:r>
          </w:p>
        </w:tc>
        <w:tc>
          <w:tcPr>
            <w:tcW w:w="510" w:type="dxa"/>
            <w:tcBorders>
              <w:bottom w:val="single" w:sz="6" w:space="0" w:color="008000"/>
            </w:tcBorders>
          </w:tcPr>
          <w:p w:rsidR="003E3535" w:rsidRPr="00422149" w:rsidRDefault="003E3535" w:rsidP="00A87BF1">
            <w:pPr>
              <w:pStyle w:val="BodyText"/>
              <w:spacing w:line="276" w:lineRule="auto"/>
              <w:jc w:val="both"/>
            </w:pPr>
            <w:r w:rsidRPr="00422149">
              <w:t>5</w:t>
            </w:r>
          </w:p>
        </w:tc>
      </w:tr>
      <w:tr w:rsidR="003E3535" w:rsidRPr="007A15C8" w:rsidTr="00A87BF1">
        <w:trPr>
          <w:trHeight w:val="20"/>
          <w:jc w:val="center"/>
        </w:trPr>
        <w:tc>
          <w:tcPr>
            <w:tcW w:w="2324" w:type="dxa"/>
          </w:tcPr>
          <w:p w:rsidR="003E3535" w:rsidRPr="00666953" w:rsidRDefault="003E3535" w:rsidP="00A87BF1">
            <w:pPr>
              <w:pStyle w:val="BodyText"/>
              <w:rPr>
                <w:sz w:val="16"/>
                <w:szCs w:val="16"/>
              </w:rPr>
            </w:pPr>
            <w:r w:rsidRPr="00666953">
              <w:rPr>
                <w:sz w:val="16"/>
                <w:szCs w:val="16"/>
              </w:rPr>
              <w:t>Distance adjacent bodies, m</w:t>
            </w:r>
          </w:p>
          <w:p w:rsidR="003E3535" w:rsidRPr="00666953" w:rsidRDefault="003E3535" w:rsidP="00A87BF1">
            <w:pPr>
              <w:pStyle w:val="BodyText"/>
              <w:rPr>
                <w:sz w:val="16"/>
                <w:szCs w:val="16"/>
              </w:rPr>
            </w:pPr>
            <w:r w:rsidRPr="00666953">
              <w:rPr>
                <w:sz w:val="16"/>
                <w:szCs w:val="16"/>
              </w:rPr>
              <w:t>Average mass, kg</w:t>
            </w:r>
          </w:p>
          <w:p w:rsidR="003E3535" w:rsidRPr="00666953" w:rsidRDefault="003E3535" w:rsidP="00A87BF1">
            <w:pPr>
              <w:pStyle w:val="BodyText"/>
              <w:rPr>
                <w:sz w:val="16"/>
                <w:szCs w:val="16"/>
              </w:rPr>
            </w:pPr>
            <w:r w:rsidRPr="00666953">
              <w:rPr>
                <w:sz w:val="16"/>
                <w:szCs w:val="16"/>
              </w:rPr>
              <w:t>Total time units</w:t>
            </w:r>
          </w:p>
          <w:p w:rsidR="003E3535" w:rsidRPr="00666953" w:rsidRDefault="003E3535" w:rsidP="00A87BF1">
            <w:pPr>
              <w:pStyle w:val="BodyText"/>
              <w:rPr>
                <w:sz w:val="16"/>
                <w:szCs w:val="16"/>
              </w:rPr>
            </w:pPr>
            <w:r w:rsidRPr="00666953">
              <w:rPr>
                <w:sz w:val="16"/>
                <w:szCs w:val="16"/>
              </w:rPr>
              <w:t>Original number of bodies</w:t>
            </w:r>
          </w:p>
          <w:p w:rsidR="003E3535" w:rsidRPr="00666953" w:rsidRDefault="003E3535" w:rsidP="00A87BF1">
            <w:pPr>
              <w:pStyle w:val="BodyText"/>
              <w:rPr>
                <w:sz w:val="16"/>
                <w:szCs w:val="16"/>
              </w:rPr>
            </w:pPr>
            <w:r w:rsidRPr="00666953">
              <w:rPr>
                <w:sz w:val="16"/>
                <w:szCs w:val="16"/>
              </w:rPr>
              <w:t>Reduction due to coalescence</w:t>
            </w:r>
          </w:p>
          <w:p w:rsidR="003E3535" w:rsidRPr="00666953" w:rsidRDefault="003E3535" w:rsidP="00A87BF1">
            <w:pPr>
              <w:pStyle w:val="BodyText"/>
              <w:rPr>
                <w:sz w:val="16"/>
                <w:szCs w:val="16"/>
              </w:rPr>
            </w:pPr>
            <w:r w:rsidRPr="00666953">
              <w:rPr>
                <w:sz w:val="16"/>
                <w:szCs w:val="16"/>
              </w:rPr>
              <w:t>Reduction due to annihilation</w:t>
            </w:r>
          </w:p>
          <w:p w:rsidR="003E3535" w:rsidRPr="00666953" w:rsidRDefault="003E3535" w:rsidP="00A87BF1">
            <w:pPr>
              <w:pStyle w:val="BodyText"/>
              <w:rPr>
                <w:sz w:val="16"/>
                <w:szCs w:val="16"/>
              </w:rPr>
            </w:pPr>
            <w:r w:rsidRPr="00666953">
              <w:rPr>
                <w:sz w:val="16"/>
                <w:szCs w:val="16"/>
              </w:rPr>
              <w:t>Remaining bodies</w:t>
            </w:r>
          </w:p>
          <w:p w:rsidR="003E3535" w:rsidRPr="00666953" w:rsidRDefault="003E3535" w:rsidP="00A87BF1">
            <w:pPr>
              <w:pStyle w:val="BodyText"/>
              <w:rPr>
                <w:sz w:val="16"/>
                <w:szCs w:val="16"/>
              </w:rPr>
            </w:pPr>
          </w:p>
        </w:tc>
        <w:tc>
          <w:tcPr>
            <w:tcW w:w="510" w:type="dxa"/>
          </w:tcPr>
          <w:p w:rsidR="003E3535" w:rsidRPr="00666953" w:rsidRDefault="003E3535" w:rsidP="00A87BF1">
            <w:pPr>
              <w:pStyle w:val="BodyText"/>
              <w:jc w:val="both"/>
              <w:rPr>
                <w:sz w:val="16"/>
                <w:szCs w:val="16"/>
              </w:rPr>
            </w:pPr>
            <w:r w:rsidRPr="00666953">
              <w:rPr>
                <w:sz w:val="16"/>
                <w:szCs w:val="16"/>
              </w:rPr>
              <w:t>4</w:t>
            </w:r>
          </w:p>
          <w:p w:rsidR="003E3535" w:rsidRPr="00666953" w:rsidRDefault="003E3535" w:rsidP="00A87BF1">
            <w:pPr>
              <w:pStyle w:val="BodyText"/>
              <w:jc w:val="both"/>
              <w:rPr>
                <w:sz w:val="16"/>
                <w:szCs w:val="16"/>
              </w:rPr>
            </w:pPr>
            <w:r w:rsidRPr="00666953">
              <w:rPr>
                <w:sz w:val="16"/>
                <w:szCs w:val="16"/>
              </w:rPr>
              <w:t>1</w:t>
            </w:r>
          </w:p>
          <w:p w:rsidR="003E3535" w:rsidRPr="00666953" w:rsidRDefault="003E3535" w:rsidP="00A87BF1">
            <w:pPr>
              <w:pStyle w:val="BodyText"/>
              <w:jc w:val="both"/>
              <w:rPr>
                <w:sz w:val="16"/>
                <w:szCs w:val="16"/>
              </w:rPr>
            </w:pPr>
            <w:r w:rsidRPr="00666953">
              <w:rPr>
                <w:sz w:val="16"/>
                <w:szCs w:val="16"/>
              </w:rPr>
              <w:t>1200</w:t>
            </w:r>
          </w:p>
          <w:p w:rsidR="003E3535" w:rsidRPr="00666953" w:rsidRDefault="003E3535" w:rsidP="00A87BF1">
            <w:pPr>
              <w:pStyle w:val="BodyText"/>
              <w:jc w:val="both"/>
              <w:rPr>
                <w:sz w:val="16"/>
                <w:szCs w:val="16"/>
              </w:rPr>
            </w:pPr>
            <w:r w:rsidRPr="00666953">
              <w:rPr>
                <w:sz w:val="16"/>
                <w:szCs w:val="16"/>
              </w:rPr>
              <w:t>480</w:t>
            </w:r>
          </w:p>
          <w:p w:rsidR="003E3535" w:rsidRPr="00666953" w:rsidRDefault="003E3535" w:rsidP="00A87BF1">
            <w:pPr>
              <w:pStyle w:val="BodyText"/>
              <w:jc w:val="both"/>
              <w:rPr>
                <w:sz w:val="16"/>
                <w:szCs w:val="16"/>
              </w:rPr>
            </w:pPr>
            <w:r w:rsidRPr="00666953">
              <w:rPr>
                <w:sz w:val="16"/>
                <w:szCs w:val="16"/>
              </w:rPr>
              <w:t>412</w:t>
            </w:r>
          </w:p>
          <w:p w:rsidR="003E3535" w:rsidRPr="00666953" w:rsidRDefault="003E3535" w:rsidP="00A87BF1">
            <w:pPr>
              <w:pStyle w:val="BodyText"/>
              <w:jc w:val="both"/>
              <w:rPr>
                <w:sz w:val="16"/>
                <w:szCs w:val="16"/>
              </w:rPr>
            </w:pPr>
            <w:r w:rsidRPr="00666953">
              <w:rPr>
                <w:sz w:val="16"/>
                <w:szCs w:val="16"/>
              </w:rPr>
              <w:t>11</w:t>
            </w:r>
          </w:p>
          <w:p w:rsidR="003E3535" w:rsidRPr="00666953" w:rsidRDefault="003E3535" w:rsidP="00A87BF1">
            <w:pPr>
              <w:pStyle w:val="BodyText"/>
              <w:jc w:val="both"/>
              <w:rPr>
                <w:sz w:val="16"/>
                <w:szCs w:val="16"/>
              </w:rPr>
            </w:pPr>
            <w:r w:rsidRPr="00666953">
              <w:rPr>
                <w:sz w:val="16"/>
                <w:szCs w:val="16"/>
              </w:rPr>
              <w:t>57</w:t>
            </w:r>
          </w:p>
        </w:tc>
        <w:tc>
          <w:tcPr>
            <w:tcW w:w="510" w:type="dxa"/>
          </w:tcPr>
          <w:p w:rsidR="003E3535" w:rsidRPr="00666953" w:rsidRDefault="003E3535" w:rsidP="00A87BF1">
            <w:pPr>
              <w:pStyle w:val="BodyText"/>
              <w:jc w:val="both"/>
              <w:rPr>
                <w:sz w:val="16"/>
                <w:szCs w:val="16"/>
              </w:rPr>
            </w:pPr>
            <w:r w:rsidRPr="00666953">
              <w:rPr>
                <w:sz w:val="16"/>
                <w:szCs w:val="16"/>
              </w:rPr>
              <w:t>8</w:t>
            </w:r>
          </w:p>
          <w:p w:rsidR="003E3535" w:rsidRPr="00666953" w:rsidRDefault="003E3535" w:rsidP="00A87BF1">
            <w:pPr>
              <w:pStyle w:val="BodyText"/>
              <w:jc w:val="both"/>
              <w:rPr>
                <w:sz w:val="16"/>
                <w:szCs w:val="16"/>
              </w:rPr>
            </w:pPr>
            <w:r w:rsidRPr="00666953">
              <w:rPr>
                <w:sz w:val="16"/>
                <w:szCs w:val="16"/>
              </w:rPr>
              <w:t>1</w:t>
            </w:r>
          </w:p>
          <w:p w:rsidR="003E3535" w:rsidRPr="00666953" w:rsidRDefault="003E3535" w:rsidP="00A87BF1">
            <w:pPr>
              <w:pStyle w:val="BodyText"/>
              <w:jc w:val="both"/>
              <w:rPr>
                <w:sz w:val="16"/>
                <w:szCs w:val="16"/>
              </w:rPr>
            </w:pPr>
            <w:r w:rsidRPr="00666953">
              <w:rPr>
                <w:sz w:val="16"/>
                <w:szCs w:val="16"/>
              </w:rPr>
              <w:t>1200</w:t>
            </w:r>
          </w:p>
          <w:p w:rsidR="003E3535" w:rsidRPr="00666953" w:rsidRDefault="003E3535" w:rsidP="00A87BF1">
            <w:pPr>
              <w:pStyle w:val="BodyText"/>
              <w:jc w:val="both"/>
              <w:rPr>
                <w:sz w:val="16"/>
                <w:szCs w:val="16"/>
              </w:rPr>
            </w:pPr>
            <w:r w:rsidRPr="00666953">
              <w:rPr>
                <w:sz w:val="16"/>
                <w:szCs w:val="16"/>
              </w:rPr>
              <w:t>480</w:t>
            </w:r>
          </w:p>
          <w:p w:rsidR="003E3535" w:rsidRPr="00666953" w:rsidRDefault="003E3535" w:rsidP="00A87BF1">
            <w:pPr>
              <w:pStyle w:val="BodyText"/>
              <w:jc w:val="both"/>
              <w:rPr>
                <w:sz w:val="16"/>
                <w:szCs w:val="16"/>
              </w:rPr>
            </w:pPr>
            <w:r w:rsidRPr="00666953">
              <w:rPr>
                <w:sz w:val="16"/>
                <w:szCs w:val="16"/>
              </w:rPr>
              <w:t>335</w:t>
            </w:r>
          </w:p>
          <w:p w:rsidR="003E3535" w:rsidRPr="00666953" w:rsidRDefault="003E3535" w:rsidP="00A87BF1">
            <w:pPr>
              <w:pStyle w:val="BodyText"/>
              <w:jc w:val="both"/>
              <w:rPr>
                <w:sz w:val="16"/>
                <w:szCs w:val="16"/>
              </w:rPr>
            </w:pPr>
            <w:r w:rsidRPr="00666953">
              <w:rPr>
                <w:sz w:val="16"/>
                <w:szCs w:val="16"/>
              </w:rPr>
              <w:t>2</w:t>
            </w:r>
          </w:p>
          <w:p w:rsidR="003E3535" w:rsidRPr="00666953" w:rsidRDefault="003E3535" w:rsidP="00A87BF1">
            <w:pPr>
              <w:pStyle w:val="BodyText"/>
              <w:jc w:val="both"/>
              <w:rPr>
                <w:sz w:val="16"/>
                <w:szCs w:val="16"/>
              </w:rPr>
            </w:pPr>
            <w:r w:rsidRPr="00666953">
              <w:rPr>
                <w:sz w:val="16"/>
                <w:szCs w:val="16"/>
              </w:rPr>
              <w:t>143</w:t>
            </w:r>
          </w:p>
        </w:tc>
        <w:tc>
          <w:tcPr>
            <w:tcW w:w="510" w:type="dxa"/>
          </w:tcPr>
          <w:p w:rsidR="003E3535" w:rsidRPr="00666953" w:rsidRDefault="003E3535" w:rsidP="00A87BF1">
            <w:pPr>
              <w:pStyle w:val="BodyText"/>
              <w:jc w:val="both"/>
              <w:rPr>
                <w:sz w:val="16"/>
                <w:szCs w:val="16"/>
              </w:rPr>
            </w:pPr>
            <w:r w:rsidRPr="00666953">
              <w:rPr>
                <w:sz w:val="16"/>
                <w:szCs w:val="16"/>
              </w:rPr>
              <w:t>16</w:t>
            </w:r>
          </w:p>
          <w:p w:rsidR="003E3535" w:rsidRPr="00666953" w:rsidRDefault="003E3535" w:rsidP="00A87BF1">
            <w:pPr>
              <w:pStyle w:val="BodyText"/>
              <w:jc w:val="both"/>
              <w:rPr>
                <w:sz w:val="16"/>
                <w:szCs w:val="16"/>
              </w:rPr>
            </w:pPr>
            <w:r w:rsidRPr="00666953">
              <w:rPr>
                <w:sz w:val="16"/>
                <w:szCs w:val="16"/>
              </w:rPr>
              <w:t>1</w:t>
            </w:r>
          </w:p>
          <w:p w:rsidR="003E3535" w:rsidRPr="00666953" w:rsidRDefault="003E3535" w:rsidP="00A87BF1">
            <w:pPr>
              <w:pStyle w:val="BodyText"/>
              <w:jc w:val="both"/>
              <w:rPr>
                <w:sz w:val="16"/>
                <w:szCs w:val="16"/>
              </w:rPr>
            </w:pPr>
            <w:r w:rsidRPr="00666953">
              <w:rPr>
                <w:sz w:val="16"/>
                <w:szCs w:val="16"/>
              </w:rPr>
              <w:t>1200</w:t>
            </w:r>
          </w:p>
          <w:p w:rsidR="003E3535" w:rsidRPr="00666953" w:rsidRDefault="003E3535" w:rsidP="00A87BF1">
            <w:pPr>
              <w:pStyle w:val="BodyText"/>
              <w:jc w:val="both"/>
              <w:rPr>
                <w:sz w:val="16"/>
                <w:szCs w:val="16"/>
              </w:rPr>
            </w:pPr>
            <w:r w:rsidRPr="00666953">
              <w:rPr>
                <w:sz w:val="16"/>
                <w:szCs w:val="16"/>
              </w:rPr>
              <w:t>480</w:t>
            </w:r>
          </w:p>
          <w:p w:rsidR="003E3535" w:rsidRPr="00666953" w:rsidRDefault="003E3535" w:rsidP="00A87BF1">
            <w:pPr>
              <w:pStyle w:val="BodyText"/>
              <w:jc w:val="both"/>
              <w:rPr>
                <w:sz w:val="16"/>
                <w:szCs w:val="16"/>
              </w:rPr>
            </w:pPr>
            <w:r w:rsidRPr="00666953">
              <w:rPr>
                <w:sz w:val="16"/>
                <w:szCs w:val="16"/>
              </w:rPr>
              <w:t>42</w:t>
            </w:r>
          </w:p>
          <w:p w:rsidR="003E3535" w:rsidRPr="00666953" w:rsidRDefault="003E3535" w:rsidP="00A87BF1">
            <w:pPr>
              <w:pStyle w:val="BodyText"/>
              <w:jc w:val="both"/>
              <w:rPr>
                <w:sz w:val="16"/>
                <w:szCs w:val="16"/>
              </w:rPr>
            </w:pPr>
            <w:r w:rsidRPr="00666953">
              <w:rPr>
                <w:sz w:val="16"/>
                <w:szCs w:val="16"/>
              </w:rPr>
              <w:t>0</w:t>
            </w:r>
          </w:p>
          <w:p w:rsidR="003E3535" w:rsidRPr="00666953" w:rsidRDefault="003E3535" w:rsidP="00A87BF1">
            <w:pPr>
              <w:pStyle w:val="BodyText"/>
              <w:jc w:val="both"/>
              <w:rPr>
                <w:sz w:val="16"/>
                <w:szCs w:val="16"/>
              </w:rPr>
            </w:pPr>
            <w:r w:rsidRPr="00666953">
              <w:rPr>
                <w:sz w:val="16"/>
                <w:szCs w:val="16"/>
              </w:rPr>
              <w:t>438</w:t>
            </w:r>
          </w:p>
          <w:p w:rsidR="003E3535" w:rsidRPr="00666953" w:rsidRDefault="003E3535" w:rsidP="00A87BF1">
            <w:pPr>
              <w:pStyle w:val="BodyText"/>
              <w:jc w:val="both"/>
              <w:rPr>
                <w:sz w:val="16"/>
                <w:szCs w:val="16"/>
              </w:rPr>
            </w:pPr>
          </w:p>
        </w:tc>
        <w:tc>
          <w:tcPr>
            <w:tcW w:w="510" w:type="dxa"/>
          </w:tcPr>
          <w:p w:rsidR="003E3535" w:rsidRPr="00666953" w:rsidRDefault="003E3535" w:rsidP="00A87BF1">
            <w:pPr>
              <w:pStyle w:val="BodyText"/>
              <w:jc w:val="both"/>
              <w:rPr>
                <w:sz w:val="16"/>
                <w:szCs w:val="16"/>
              </w:rPr>
            </w:pPr>
            <w:r w:rsidRPr="00666953">
              <w:rPr>
                <w:sz w:val="16"/>
                <w:szCs w:val="16"/>
              </w:rPr>
              <w:t>4</w:t>
            </w:r>
          </w:p>
          <w:p w:rsidR="003E3535" w:rsidRPr="00666953" w:rsidRDefault="003E3535" w:rsidP="00A87BF1">
            <w:pPr>
              <w:pStyle w:val="BodyText"/>
              <w:jc w:val="both"/>
              <w:rPr>
                <w:sz w:val="16"/>
                <w:szCs w:val="16"/>
              </w:rPr>
            </w:pPr>
            <w:r w:rsidRPr="00666953">
              <w:rPr>
                <w:sz w:val="16"/>
                <w:szCs w:val="16"/>
              </w:rPr>
              <w:t>0.5</w:t>
            </w:r>
          </w:p>
          <w:p w:rsidR="003E3535" w:rsidRPr="00666953" w:rsidRDefault="003E3535" w:rsidP="00A87BF1">
            <w:pPr>
              <w:pStyle w:val="BodyText"/>
              <w:jc w:val="both"/>
              <w:rPr>
                <w:sz w:val="16"/>
                <w:szCs w:val="16"/>
              </w:rPr>
            </w:pPr>
            <w:r w:rsidRPr="00666953">
              <w:rPr>
                <w:sz w:val="16"/>
                <w:szCs w:val="16"/>
              </w:rPr>
              <w:t>1200</w:t>
            </w:r>
          </w:p>
          <w:p w:rsidR="003E3535" w:rsidRPr="00666953" w:rsidRDefault="003E3535" w:rsidP="00A87BF1">
            <w:pPr>
              <w:pStyle w:val="BodyText"/>
              <w:jc w:val="both"/>
              <w:rPr>
                <w:sz w:val="16"/>
                <w:szCs w:val="16"/>
              </w:rPr>
            </w:pPr>
            <w:r w:rsidRPr="00666953">
              <w:rPr>
                <w:sz w:val="16"/>
                <w:szCs w:val="16"/>
              </w:rPr>
              <w:t>480</w:t>
            </w:r>
          </w:p>
          <w:p w:rsidR="003E3535" w:rsidRPr="00666953" w:rsidRDefault="003E3535" w:rsidP="00A87BF1">
            <w:pPr>
              <w:pStyle w:val="BodyText"/>
              <w:jc w:val="both"/>
              <w:rPr>
                <w:sz w:val="16"/>
                <w:szCs w:val="16"/>
              </w:rPr>
            </w:pPr>
            <w:r w:rsidRPr="00666953">
              <w:rPr>
                <w:sz w:val="16"/>
                <w:szCs w:val="16"/>
              </w:rPr>
              <w:t>408</w:t>
            </w:r>
          </w:p>
          <w:p w:rsidR="003E3535" w:rsidRPr="00666953" w:rsidRDefault="003E3535" w:rsidP="00A87BF1">
            <w:pPr>
              <w:pStyle w:val="BodyText"/>
              <w:jc w:val="both"/>
              <w:rPr>
                <w:sz w:val="16"/>
                <w:szCs w:val="16"/>
              </w:rPr>
            </w:pPr>
            <w:r w:rsidRPr="00666953">
              <w:rPr>
                <w:sz w:val="16"/>
                <w:szCs w:val="16"/>
              </w:rPr>
              <w:t>11</w:t>
            </w:r>
          </w:p>
          <w:p w:rsidR="003E3535" w:rsidRPr="00666953" w:rsidRDefault="003E3535" w:rsidP="00A87BF1">
            <w:pPr>
              <w:pStyle w:val="BodyText"/>
              <w:jc w:val="both"/>
              <w:rPr>
                <w:sz w:val="16"/>
                <w:szCs w:val="16"/>
              </w:rPr>
            </w:pPr>
            <w:r w:rsidRPr="00666953">
              <w:rPr>
                <w:sz w:val="16"/>
                <w:szCs w:val="16"/>
              </w:rPr>
              <w:t>61</w:t>
            </w:r>
          </w:p>
        </w:tc>
        <w:tc>
          <w:tcPr>
            <w:tcW w:w="510" w:type="dxa"/>
          </w:tcPr>
          <w:p w:rsidR="003E3535" w:rsidRPr="00666953" w:rsidRDefault="003E3535" w:rsidP="00A87BF1">
            <w:pPr>
              <w:pStyle w:val="BodyText"/>
              <w:jc w:val="both"/>
              <w:rPr>
                <w:sz w:val="16"/>
                <w:szCs w:val="16"/>
              </w:rPr>
            </w:pPr>
            <w:r w:rsidRPr="00666953">
              <w:rPr>
                <w:sz w:val="16"/>
                <w:szCs w:val="16"/>
              </w:rPr>
              <w:t>4</w:t>
            </w:r>
          </w:p>
          <w:p w:rsidR="003E3535" w:rsidRPr="00666953" w:rsidRDefault="003E3535" w:rsidP="00A87BF1">
            <w:pPr>
              <w:pStyle w:val="BodyText"/>
              <w:jc w:val="both"/>
              <w:rPr>
                <w:sz w:val="16"/>
                <w:szCs w:val="16"/>
              </w:rPr>
            </w:pPr>
            <w:r w:rsidRPr="00666953">
              <w:rPr>
                <w:sz w:val="16"/>
                <w:szCs w:val="16"/>
              </w:rPr>
              <w:t>2</w:t>
            </w:r>
          </w:p>
          <w:p w:rsidR="003E3535" w:rsidRPr="00666953" w:rsidRDefault="003E3535" w:rsidP="00A87BF1">
            <w:pPr>
              <w:pStyle w:val="BodyText"/>
              <w:jc w:val="both"/>
              <w:rPr>
                <w:sz w:val="16"/>
                <w:szCs w:val="16"/>
              </w:rPr>
            </w:pPr>
            <w:r w:rsidRPr="00666953">
              <w:rPr>
                <w:sz w:val="16"/>
                <w:szCs w:val="16"/>
              </w:rPr>
              <w:t>1200</w:t>
            </w:r>
          </w:p>
          <w:p w:rsidR="003E3535" w:rsidRPr="00666953" w:rsidRDefault="003E3535" w:rsidP="00A87BF1">
            <w:pPr>
              <w:pStyle w:val="BodyText"/>
              <w:jc w:val="both"/>
              <w:rPr>
                <w:sz w:val="16"/>
                <w:szCs w:val="16"/>
              </w:rPr>
            </w:pPr>
            <w:r w:rsidRPr="00666953">
              <w:rPr>
                <w:sz w:val="16"/>
                <w:szCs w:val="16"/>
              </w:rPr>
              <w:t>480</w:t>
            </w:r>
          </w:p>
          <w:p w:rsidR="003E3535" w:rsidRPr="00666953" w:rsidRDefault="003E3535" w:rsidP="00A87BF1">
            <w:pPr>
              <w:pStyle w:val="BodyText"/>
              <w:jc w:val="both"/>
              <w:rPr>
                <w:sz w:val="16"/>
                <w:szCs w:val="16"/>
              </w:rPr>
            </w:pPr>
            <w:r w:rsidRPr="00666953">
              <w:rPr>
                <w:sz w:val="16"/>
                <w:szCs w:val="16"/>
              </w:rPr>
              <w:t>414</w:t>
            </w:r>
          </w:p>
          <w:p w:rsidR="003E3535" w:rsidRPr="00666953" w:rsidRDefault="003E3535" w:rsidP="00A87BF1">
            <w:pPr>
              <w:pStyle w:val="BodyText"/>
              <w:jc w:val="both"/>
              <w:rPr>
                <w:sz w:val="16"/>
                <w:szCs w:val="16"/>
              </w:rPr>
            </w:pPr>
            <w:r w:rsidRPr="00666953">
              <w:rPr>
                <w:sz w:val="16"/>
                <w:szCs w:val="16"/>
              </w:rPr>
              <w:t>10</w:t>
            </w:r>
          </w:p>
          <w:p w:rsidR="003E3535" w:rsidRPr="00666953" w:rsidRDefault="003E3535" w:rsidP="00A87BF1">
            <w:pPr>
              <w:pStyle w:val="BodyText"/>
              <w:jc w:val="both"/>
              <w:rPr>
                <w:sz w:val="16"/>
                <w:szCs w:val="16"/>
              </w:rPr>
            </w:pPr>
            <w:r w:rsidRPr="00666953">
              <w:rPr>
                <w:sz w:val="16"/>
                <w:szCs w:val="16"/>
              </w:rPr>
              <w:t>56</w:t>
            </w:r>
          </w:p>
          <w:p w:rsidR="003E3535" w:rsidRPr="00666953" w:rsidRDefault="003E3535" w:rsidP="00A87BF1">
            <w:pPr>
              <w:pStyle w:val="BodyText"/>
              <w:jc w:val="both"/>
              <w:rPr>
                <w:sz w:val="16"/>
                <w:szCs w:val="16"/>
              </w:rPr>
            </w:pPr>
          </w:p>
        </w:tc>
      </w:tr>
    </w:tbl>
    <w:p w:rsidR="003E3535" w:rsidRDefault="003E3535" w:rsidP="003E3535">
      <w:pPr>
        <w:pStyle w:val="Heading2"/>
        <w:ind w:left="0" w:firstLine="202"/>
        <w:jc w:val="center"/>
      </w:pPr>
    </w:p>
    <w:p w:rsidR="003E3535" w:rsidRDefault="003E3535" w:rsidP="003E3535">
      <w:pPr>
        <w:pStyle w:val="Heading2"/>
        <w:ind w:left="0" w:firstLine="202"/>
      </w:pPr>
      <w:r>
        <w:t xml:space="preserve">E. </w:t>
      </w:r>
      <w:r w:rsidRPr="00007F06">
        <w:t>Discussion of the expansion results</w:t>
      </w:r>
    </w:p>
    <w:p w:rsidR="003E3535" w:rsidRPr="00A55F54" w:rsidRDefault="003E3535" w:rsidP="003E3535">
      <w:pPr>
        <w:pStyle w:val="BodyText2"/>
        <w:spacing w:after="0" w:line="276" w:lineRule="auto"/>
        <w:ind w:firstLine="202"/>
        <w:jc w:val="both"/>
      </w:pPr>
      <w:r w:rsidRPr="00A55F54">
        <w:t xml:space="preserve">The standard data in our treatise may be considered as a representative model for a group of bodies where galaxies are the largest structured systems and clusters form the largest non-structured accretions. The data show that clusters consist of either matter or antimatter. The lack of structure in clusters is caused by the fact that the bodies within the cluster have diverging trajectories resulting in inflation of the cluster and prohibiting system formation. The result is a universe that has a certain dynamic structure. The Greeks were right in that </w:t>
      </w:r>
      <w:proofErr w:type="spellStart"/>
      <w:r w:rsidRPr="00A55F54">
        <w:rPr>
          <w:i/>
        </w:rPr>
        <w:t>κοσμος</w:t>
      </w:r>
      <w:proofErr w:type="spellEnd"/>
      <w:r w:rsidRPr="00A55F54">
        <w:rPr>
          <w:i/>
        </w:rPr>
        <w:t xml:space="preserve"> </w:t>
      </w:r>
      <w:r w:rsidRPr="00A55F54">
        <w:t xml:space="preserve">means both universe and order. Starting with a random distribution of inertial masses resulted in coalesced masses with a narrow mass distribution but with a few very massive bodies. It could well be that due to the </w:t>
      </w:r>
      <w:r w:rsidRPr="00A55F54">
        <w:rPr>
          <w:noProof/>
        </w:rPr>
        <w:t>many consecutive steps of system and cluster formation</w:t>
      </w:r>
      <w:r w:rsidRPr="00A55F54">
        <w:t xml:space="preserve"> that the mass distribution between clusters in our universe is fairly narrow. The mechanism of coalescence, system formation and clustering will have been essentially the same for very small bodies as well as for galaxies and clusters. The early stage comprising small bodies will have taken a relatively short time and added little to the age of the universe but will have resulted in Big Bang temperatures. </w:t>
      </w:r>
      <w:r w:rsidRPr="00A55F54">
        <w:rPr>
          <w:i/>
        </w:rPr>
        <w:t>The very beginning could well have been cool, which is more in line with low entropy.</w:t>
      </w:r>
      <w:r w:rsidRPr="00A55F54">
        <w:t xml:space="preserve"> Although data are available for the masses of clusters, there are no data on the initial distances between these bodies, mass distributions, etc. Hence without further information one cannot calculate the maximum recessional velocities or distances. However, using existing observations one can try to discriminate between matter and antimatter clusters. </w:t>
      </w:r>
    </w:p>
    <w:p w:rsidR="003E3535" w:rsidRPr="00A55F54" w:rsidRDefault="003E3535" w:rsidP="003E3535"/>
    <w:p w:rsidR="003E3535" w:rsidRDefault="003E3535" w:rsidP="003E3535">
      <w:pPr>
        <w:pStyle w:val="Heading1"/>
        <w:ind w:left="993"/>
      </w:pPr>
      <w:r>
        <w:t>IV. Summary and Conclusions</w:t>
      </w:r>
    </w:p>
    <w:p w:rsidR="003E3535" w:rsidRPr="007C1359" w:rsidRDefault="003E3535" w:rsidP="003E3535">
      <w:pPr>
        <w:spacing w:line="276" w:lineRule="auto"/>
        <w:ind w:firstLine="202"/>
        <w:jc w:val="both"/>
      </w:pPr>
      <w:r w:rsidRPr="007C1359">
        <w:t>A model where antimatter has a negative gravitational mass can be underpinned by the following observations in the universe:</w:t>
      </w:r>
    </w:p>
    <w:p w:rsidR="003E3535" w:rsidRPr="007C1359" w:rsidRDefault="003E3535" w:rsidP="003E3535">
      <w:pPr>
        <w:spacing w:line="276" w:lineRule="auto"/>
        <w:ind w:left="360"/>
        <w:jc w:val="center"/>
      </w:pPr>
      <w:r w:rsidRPr="00A60F72">
        <w:rPr>
          <w:noProof/>
        </w:rPr>
        <w:drawing>
          <wp:inline distT="0" distB="0" distL="0" distR="0" wp14:anchorId="0E523445" wp14:editId="02ABF3CB">
            <wp:extent cx="5763260" cy="1565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3260" cy="1565275"/>
                    </a:xfrm>
                    <a:prstGeom prst="rect">
                      <a:avLst/>
                    </a:prstGeom>
                    <a:noFill/>
                    <a:ln>
                      <a:noFill/>
                    </a:ln>
                  </pic:spPr>
                </pic:pic>
              </a:graphicData>
            </a:graphic>
          </wp:inline>
        </w:drawing>
      </w:r>
    </w:p>
    <w:p w:rsidR="003E3535" w:rsidRDefault="003E3535" w:rsidP="003E3535">
      <w:pPr>
        <w:spacing w:line="276" w:lineRule="auto"/>
        <w:ind w:firstLine="202"/>
        <w:jc w:val="both"/>
      </w:pPr>
      <w:r w:rsidRPr="007C1359">
        <w:t xml:space="preserve">Together these observations can be considered as a strong argument against the </w:t>
      </w:r>
      <w:r w:rsidRPr="007C1359">
        <w:rPr>
          <w:color w:val="000000" w:themeColor="text1"/>
        </w:rPr>
        <w:t>W</w:t>
      </w:r>
      <w:r>
        <w:rPr>
          <w:color w:val="000000" w:themeColor="text1"/>
        </w:rPr>
        <w:t>EP</w:t>
      </w:r>
      <w:r w:rsidRPr="007C1359">
        <w:rPr>
          <w:color w:val="000000" w:themeColor="text1"/>
        </w:rPr>
        <w:t xml:space="preserve"> </w:t>
      </w:r>
      <w:r>
        <w:rPr>
          <w:color w:val="000000" w:themeColor="text1"/>
        </w:rPr>
        <w:t>and</w:t>
      </w:r>
      <w:r w:rsidRPr="007C1359">
        <w:rPr>
          <w:color w:val="000000" w:themeColor="text1"/>
        </w:rPr>
        <w:t xml:space="preserve"> do support a symmetric universe and the negative gravitational</w:t>
      </w:r>
      <w:r w:rsidRPr="007C1359">
        <w:t xml:space="preserve"> mass of antimatter.</w:t>
      </w:r>
      <w:r>
        <w:t xml:space="preserve"> </w:t>
      </w:r>
      <w:r w:rsidRPr="007C1359">
        <w:t>A prerequisite for the above conclusions is that the E</w:t>
      </w:r>
      <w:r>
        <w:t>P</w:t>
      </w:r>
      <w:r w:rsidRPr="007C1359">
        <w:t xml:space="preserve"> also holds if antimatter has a negative gravitational mass. Some simple thought experiments can prove that this is the case. The effect of a matter environment could explain the small discrepancy between matter and antimatter in CP experiments. </w:t>
      </w:r>
      <w:r>
        <w:t xml:space="preserve"> </w:t>
      </w:r>
      <w:r w:rsidRPr="007C1359">
        <w:t>Hence there is not CP violation but CP invariance. The fact that the universe started with very small elementary particles where the gravitational force is much stronger than the Coulomb force and now features galaxies and clusters implies that the accretion of matter and of antimatter will have involved many consecutive stages. Whence the size has reached the</w:t>
      </w:r>
      <w:r>
        <w:t xml:space="preserve"> </w:t>
      </w:r>
      <w:r w:rsidRPr="007C1359">
        <w:t xml:space="preserve">dimensions of </w:t>
      </w:r>
      <w:r w:rsidRPr="007C1359">
        <w:lastRenderedPageBreak/>
        <w:t xml:space="preserve">galaxies and clusters, further growth becomes difficult because clusters of opposite matter block the joining of clusters of similar matter, and/or the distances between clusters become so large that the gravitational forces between neighbors become negligible.  </w:t>
      </w:r>
      <w:r>
        <w:t>G</w:t>
      </w:r>
      <w:r w:rsidRPr="007C1359">
        <w:t>auging the model by using available astronomical data on masses and distances will enhance the chance to look forward into the future as well as to look backward into the history of the universe. Simulations with many more bodies and involving consecutive accretion steps and smaller time increments, together with including general relativity and the effect of partial annihilation of matter and antimatter in the early universe, are required to refine the above model.</w:t>
      </w:r>
      <w:r>
        <w:t xml:space="preserve"> </w:t>
      </w: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Default="003E3535" w:rsidP="003E3535">
      <w:pPr>
        <w:spacing w:line="276" w:lineRule="auto"/>
        <w:ind w:firstLine="202"/>
        <w:jc w:val="both"/>
      </w:pPr>
    </w:p>
    <w:p w:rsidR="003E3535" w:rsidRPr="00FE67D5" w:rsidRDefault="003E3535" w:rsidP="003E3535">
      <w:pPr>
        <w:jc w:val="center"/>
      </w:pPr>
      <w:proofErr w:type="gramStart"/>
      <w:r w:rsidRPr="00FE67D5">
        <w:t>TABLE  I</w:t>
      </w:r>
      <w:r>
        <w:t>II</w:t>
      </w:r>
      <w:proofErr w:type="gramEnd"/>
    </w:p>
    <w:p w:rsidR="003E3535" w:rsidRDefault="003E3535" w:rsidP="003E3535">
      <w:pPr>
        <w:pStyle w:val="BodyText2"/>
        <w:tabs>
          <w:tab w:val="left" w:pos="4253"/>
        </w:tabs>
        <w:spacing w:after="0" w:line="276" w:lineRule="auto"/>
        <w:jc w:val="center"/>
        <w:rPr>
          <w:color w:val="000000"/>
        </w:rPr>
      </w:pPr>
      <w:r w:rsidRPr="00FE67D5">
        <w:rPr>
          <w:sz w:val="18"/>
          <w:szCs w:val="16"/>
        </w:rPr>
        <w:t>G</w:t>
      </w:r>
      <w:r w:rsidRPr="00FE67D5">
        <w:rPr>
          <w:sz w:val="16"/>
          <w:szCs w:val="16"/>
        </w:rPr>
        <w:t>LOSSARY</w:t>
      </w:r>
    </w:p>
    <w:tbl>
      <w:tblPr>
        <w:tblW w:w="4852" w:type="dxa"/>
        <w:jc w:val="center"/>
        <w:tblBorders>
          <w:top w:val="single" w:sz="12" w:space="0" w:color="008000"/>
          <w:left w:val="nil"/>
          <w:bottom w:val="single" w:sz="12" w:space="0" w:color="008000"/>
          <w:right w:val="nil"/>
          <w:insideH w:val="nil"/>
          <w:insideV w:val="nil"/>
        </w:tblBorders>
        <w:tblLayout w:type="fixed"/>
        <w:tblCellMar>
          <w:left w:w="70" w:type="dxa"/>
          <w:right w:w="70" w:type="dxa"/>
        </w:tblCellMar>
        <w:tblLook w:val="00A0" w:firstRow="1" w:lastRow="0" w:firstColumn="1" w:lastColumn="0" w:noHBand="0" w:noVBand="0"/>
      </w:tblPr>
      <w:tblGrid>
        <w:gridCol w:w="813"/>
        <w:gridCol w:w="1876"/>
        <w:gridCol w:w="144"/>
        <w:gridCol w:w="759"/>
        <w:gridCol w:w="1260"/>
      </w:tblGrid>
      <w:tr w:rsidR="003E3535" w:rsidRPr="007A15C8" w:rsidTr="00A87BF1">
        <w:trPr>
          <w:trHeight w:val="112"/>
          <w:jc w:val="center"/>
        </w:trPr>
        <w:tc>
          <w:tcPr>
            <w:tcW w:w="813" w:type="dxa"/>
            <w:tcBorders>
              <w:bottom w:val="single" w:sz="6" w:space="0" w:color="008000"/>
            </w:tcBorders>
          </w:tcPr>
          <w:p w:rsidR="003E3535" w:rsidRPr="007A15C8" w:rsidRDefault="003E3535" w:rsidP="00A87BF1">
            <w:pPr>
              <w:pStyle w:val="BodyText"/>
              <w:spacing w:line="276" w:lineRule="auto"/>
            </w:pPr>
            <w:r>
              <w:t>Symbol</w:t>
            </w:r>
          </w:p>
        </w:tc>
        <w:tc>
          <w:tcPr>
            <w:tcW w:w="2020" w:type="dxa"/>
            <w:gridSpan w:val="2"/>
            <w:tcBorders>
              <w:bottom w:val="single" w:sz="6" w:space="0" w:color="008000"/>
            </w:tcBorders>
          </w:tcPr>
          <w:p w:rsidR="003E3535" w:rsidRPr="007A15C8" w:rsidRDefault="003E3535" w:rsidP="00A87BF1">
            <w:pPr>
              <w:pStyle w:val="BodyText"/>
              <w:spacing w:line="276" w:lineRule="auto"/>
              <w:jc w:val="center"/>
            </w:pPr>
            <w:r>
              <w:t>variable</w:t>
            </w:r>
          </w:p>
        </w:tc>
        <w:tc>
          <w:tcPr>
            <w:tcW w:w="759" w:type="dxa"/>
            <w:tcBorders>
              <w:bottom w:val="single" w:sz="6" w:space="0" w:color="008000"/>
            </w:tcBorders>
          </w:tcPr>
          <w:p w:rsidR="003E3535" w:rsidRPr="007A15C8" w:rsidRDefault="003E3535" w:rsidP="00A87BF1">
            <w:pPr>
              <w:pStyle w:val="BodyText"/>
              <w:spacing w:line="276" w:lineRule="auto"/>
              <w:jc w:val="center"/>
            </w:pPr>
            <w:r>
              <w:t>quantity</w:t>
            </w:r>
          </w:p>
        </w:tc>
        <w:tc>
          <w:tcPr>
            <w:tcW w:w="1260" w:type="dxa"/>
            <w:tcBorders>
              <w:bottom w:val="single" w:sz="6" w:space="0" w:color="008000"/>
            </w:tcBorders>
          </w:tcPr>
          <w:p w:rsidR="003E3535" w:rsidRPr="007A15C8" w:rsidRDefault="003E3535" w:rsidP="00A87BF1">
            <w:pPr>
              <w:pStyle w:val="BodyText"/>
              <w:spacing w:line="276" w:lineRule="auto"/>
              <w:jc w:val="center"/>
            </w:pPr>
            <w:r>
              <w:t>unit</w:t>
            </w:r>
          </w:p>
        </w:tc>
      </w:tr>
      <w:tr w:rsidR="003E3535" w:rsidRPr="007A15C8" w:rsidTr="00A87BF1">
        <w:trPr>
          <w:trHeight w:val="19"/>
          <w:jc w:val="center"/>
        </w:trPr>
        <w:tc>
          <w:tcPr>
            <w:tcW w:w="813" w:type="dxa"/>
          </w:tcPr>
          <w:p w:rsidR="003E3535" w:rsidRPr="00610546" w:rsidRDefault="003E3535" w:rsidP="00A87BF1">
            <w:pPr>
              <w:pStyle w:val="BodyText"/>
              <w:jc w:val="both"/>
              <w:rPr>
                <w:lang w:val="nl-NL"/>
              </w:rPr>
            </w:pPr>
            <w:r w:rsidRPr="00610546">
              <w:rPr>
                <w:lang w:val="nl-NL"/>
              </w:rPr>
              <w:t>c</w:t>
            </w:r>
          </w:p>
          <w:p w:rsidR="003E3535" w:rsidRDefault="003E3535" w:rsidP="00A87BF1">
            <w:pPr>
              <w:pStyle w:val="BodyText"/>
              <w:jc w:val="both"/>
              <w:rPr>
                <w:lang w:val="nl-NL"/>
              </w:rPr>
            </w:pPr>
            <w:r w:rsidRPr="00610546">
              <w:rPr>
                <w:lang w:val="nl-NL"/>
              </w:rPr>
              <w:t>D</w:t>
            </w:r>
          </w:p>
          <w:p w:rsidR="003E3535" w:rsidRPr="00610546" w:rsidRDefault="003E3535" w:rsidP="00A87BF1">
            <w:pPr>
              <w:pStyle w:val="BodyText"/>
              <w:jc w:val="both"/>
              <w:rPr>
                <w:lang w:val="nl-NL"/>
              </w:rPr>
            </w:pPr>
            <w:r w:rsidRPr="00610546">
              <w:rPr>
                <w:lang w:val="nl-NL"/>
              </w:rPr>
              <w:t>E</w:t>
            </w:r>
            <w:r w:rsidRPr="00610546">
              <w:rPr>
                <w:vertAlign w:val="subscript"/>
                <w:lang w:val="nl-NL"/>
              </w:rPr>
              <w:t>kin</w:t>
            </w:r>
          </w:p>
          <w:p w:rsidR="003E3535" w:rsidRPr="00610546" w:rsidRDefault="003E3535" w:rsidP="00A87BF1">
            <w:pPr>
              <w:pStyle w:val="BodyText"/>
              <w:jc w:val="both"/>
              <w:rPr>
                <w:lang w:val="nl-NL"/>
              </w:rPr>
            </w:pPr>
            <w:r w:rsidRPr="00610546">
              <w:rPr>
                <w:lang w:val="nl-NL"/>
              </w:rPr>
              <w:t>E</w:t>
            </w:r>
            <w:r w:rsidRPr="00610546">
              <w:rPr>
                <w:vertAlign w:val="subscript"/>
                <w:lang w:val="nl-NL"/>
              </w:rPr>
              <w:t>pot</w:t>
            </w:r>
          </w:p>
          <w:p w:rsidR="003E3535" w:rsidRDefault="003E3535" w:rsidP="00A87BF1">
            <w:pPr>
              <w:pStyle w:val="BodyText"/>
              <w:jc w:val="both"/>
              <w:rPr>
                <w:lang w:val="nl-NL"/>
              </w:rPr>
            </w:pPr>
            <w:r>
              <w:rPr>
                <w:lang w:val="nl-NL"/>
              </w:rPr>
              <w:t>G</w:t>
            </w:r>
          </w:p>
          <w:p w:rsidR="003E3535" w:rsidRPr="00610546" w:rsidRDefault="003E3535" w:rsidP="00A87BF1">
            <w:pPr>
              <w:pStyle w:val="BodyText"/>
              <w:jc w:val="both"/>
              <w:rPr>
                <w:lang w:val="nl-NL"/>
              </w:rPr>
            </w:pPr>
            <w:r w:rsidRPr="00610546">
              <w:rPr>
                <w:lang w:val="nl-NL"/>
              </w:rPr>
              <w:t>J</w:t>
            </w:r>
          </w:p>
          <w:p w:rsidR="003E3535" w:rsidRPr="00610546" w:rsidRDefault="003E3535" w:rsidP="00A87BF1">
            <w:pPr>
              <w:pStyle w:val="BodyText"/>
              <w:jc w:val="both"/>
              <w:rPr>
                <w:lang w:val="nl-NL"/>
              </w:rPr>
            </w:pPr>
            <w:r w:rsidRPr="00610546">
              <w:rPr>
                <w:lang w:val="nl-NL"/>
              </w:rPr>
              <w:t>M</w:t>
            </w:r>
          </w:p>
          <w:p w:rsidR="003E3535" w:rsidRPr="00610546" w:rsidRDefault="003E3535" w:rsidP="00A87BF1">
            <w:pPr>
              <w:pStyle w:val="BodyText"/>
              <w:jc w:val="both"/>
              <w:rPr>
                <w:lang w:val="nl-NL"/>
              </w:rPr>
            </w:pPr>
            <w:r w:rsidRPr="00610546">
              <w:rPr>
                <w:lang w:val="nl-NL"/>
              </w:rPr>
              <w:t>N</w:t>
            </w:r>
          </w:p>
          <w:p w:rsidR="003E3535" w:rsidRDefault="003E3535" w:rsidP="00A87BF1">
            <w:pPr>
              <w:pStyle w:val="BodyText"/>
              <w:jc w:val="both"/>
            </w:pPr>
            <w:r>
              <w:t>v</w:t>
            </w:r>
          </w:p>
          <w:p w:rsidR="003E3535" w:rsidRDefault="003E3535" w:rsidP="00A87BF1">
            <w:pPr>
              <w:pStyle w:val="BodyText"/>
              <w:jc w:val="both"/>
              <w:rPr>
                <w:sz w:val="16"/>
                <w:szCs w:val="16"/>
              </w:rPr>
            </w:pPr>
            <w:r w:rsidRPr="00294E98">
              <w:rPr>
                <w:sz w:val="16"/>
                <w:szCs w:val="16"/>
              </w:rPr>
              <w:t>ε</w:t>
            </w:r>
            <w:r w:rsidRPr="00294E98">
              <w:rPr>
                <w:sz w:val="16"/>
                <w:szCs w:val="16"/>
                <w:vertAlign w:val="subscript"/>
              </w:rPr>
              <w:t>0</w:t>
            </w:r>
          </w:p>
          <w:p w:rsidR="003E3535" w:rsidRDefault="003E3535" w:rsidP="00A87BF1">
            <w:pPr>
              <w:pStyle w:val="BodyText"/>
              <w:rPr>
                <w:sz w:val="16"/>
                <w:szCs w:val="16"/>
              </w:rPr>
            </w:pPr>
            <w:proofErr w:type="spellStart"/>
            <w:r w:rsidRPr="00294E98">
              <w:rPr>
                <w:sz w:val="16"/>
                <w:szCs w:val="16"/>
              </w:rPr>
              <w:t>Δt</w:t>
            </w:r>
            <w:proofErr w:type="spellEnd"/>
          </w:p>
          <w:p w:rsidR="003E3535" w:rsidRPr="007A15C8" w:rsidRDefault="003E3535" w:rsidP="00A87BF1">
            <w:pPr>
              <w:pStyle w:val="BodyText"/>
            </w:pPr>
          </w:p>
        </w:tc>
        <w:tc>
          <w:tcPr>
            <w:tcW w:w="1876" w:type="dxa"/>
          </w:tcPr>
          <w:p w:rsidR="003E3535" w:rsidRDefault="003E3535" w:rsidP="00A87BF1">
            <w:pPr>
              <w:pStyle w:val="BodyText"/>
            </w:pPr>
            <w:r>
              <w:t>velocity light in vac. Initial distance bodies</w:t>
            </w:r>
          </w:p>
          <w:p w:rsidR="003E3535" w:rsidRDefault="003E3535" w:rsidP="00A87BF1">
            <w:pPr>
              <w:pStyle w:val="BodyText"/>
            </w:pPr>
            <w:r>
              <w:t>kinetic energy</w:t>
            </w:r>
          </w:p>
          <w:p w:rsidR="003E3535" w:rsidRDefault="003E3535" w:rsidP="00A87BF1">
            <w:pPr>
              <w:pStyle w:val="BodyText"/>
            </w:pPr>
            <w:r>
              <w:t xml:space="preserve">potential </w:t>
            </w:r>
            <w:proofErr w:type="spellStart"/>
            <w:r>
              <w:t>penergy</w:t>
            </w:r>
            <w:proofErr w:type="spellEnd"/>
          </w:p>
          <w:p w:rsidR="003E3535" w:rsidRDefault="003E3535" w:rsidP="00A87BF1">
            <w:pPr>
              <w:pStyle w:val="BodyText"/>
            </w:pPr>
            <w:r>
              <w:t>Gravitational constant</w:t>
            </w:r>
          </w:p>
          <w:p w:rsidR="003E3535" w:rsidRDefault="003E3535" w:rsidP="00A87BF1">
            <w:pPr>
              <w:pStyle w:val="BodyText"/>
            </w:pPr>
            <w:r>
              <w:t>Jacob number</w:t>
            </w:r>
          </w:p>
          <w:p w:rsidR="003E3535" w:rsidRDefault="003E3535" w:rsidP="00A87BF1">
            <w:pPr>
              <w:pStyle w:val="BodyText"/>
            </w:pPr>
            <w:r>
              <w:t>mass</w:t>
            </w:r>
          </w:p>
          <w:p w:rsidR="003E3535" w:rsidRDefault="003E3535" w:rsidP="00A87BF1">
            <w:pPr>
              <w:pStyle w:val="BodyText"/>
            </w:pPr>
            <w:r>
              <w:t>number</w:t>
            </w:r>
          </w:p>
          <w:p w:rsidR="003E3535" w:rsidRDefault="003E3535" w:rsidP="00A87BF1">
            <w:pPr>
              <w:pStyle w:val="BodyText"/>
            </w:pPr>
            <w:r>
              <w:t>velocity</w:t>
            </w:r>
          </w:p>
          <w:p w:rsidR="003E3535" w:rsidRDefault="003E3535" w:rsidP="00A87BF1">
            <w:pPr>
              <w:pStyle w:val="FootnoteText"/>
              <w:ind w:firstLine="0"/>
              <w:jc w:val="left"/>
            </w:pPr>
            <w:r w:rsidRPr="00294E98">
              <w:t>permittivity</w:t>
            </w:r>
            <w:r>
              <w:t xml:space="preserve"> </w:t>
            </w:r>
            <w:r w:rsidRPr="00294E98">
              <w:t xml:space="preserve">of vacuum </w:t>
            </w:r>
          </w:p>
          <w:p w:rsidR="003E3535" w:rsidRDefault="003E3535" w:rsidP="00A87BF1">
            <w:pPr>
              <w:pStyle w:val="FootnoteText"/>
              <w:ind w:firstLine="0"/>
              <w:jc w:val="left"/>
            </w:pPr>
            <w:r>
              <w:t>time interval</w:t>
            </w:r>
          </w:p>
          <w:p w:rsidR="003E3535" w:rsidRPr="007A15C8" w:rsidRDefault="003E3535" w:rsidP="00A87BF1">
            <w:pPr>
              <w:pStyle w:val="BodyText"/>
            </w:pPr>
          </w:p>
        </w:tc>
        <w:tc>
          <w:tcPr>
            <w:tcW w:w="903" w:type="dxa"/>
            <w:gridSpan w:val="2"/>
          </w:tcPr>
          <w:p w:rsidR="003E3535" w:rsidRDefault="003E3535" w:rsidP="00A87BF1">
            <w:pPr>
              <w:pStyle w:val="BodyText"/>
            </w:pPr>
            <w:r>
              <w:t>3x10</w:t>
            </w:r>
            <w:r>
              <w:rPr>
                <w:vertAlign w:val="superscript"/>
              </w:rPr>
              <w:t>8</w:t>
            </w:r>
          </w:p>
          <w:p w:rsidR="003E3535" w:rsidRDefault="003E3535" w:rsidP="00A87BF1">
            <w:pPr>
              <w:pStyle w:val="BodyText"/>
            </w:pPr>
          </w:p>
          <w:p w:rsidR="003E3535" w:rsidRDefault="003E3535" w:rsidP="00A87BF1">
            <w:pPr>
              <w:pStyle w:val="BodyText"/>
            </w:pPr>
          </w:p>
          <w:p w:rsidR="003E3535" w:rsidRDefault="003E3535" w:rsidP="00A87BF1">
            <w:pPr>
              <w:pStyle w:val="BodyText"/>
            </w:pPr>
          </w:p>
          <w:p w:rsidR="003E3535" w:rsidRDefault="003E3535" w:rsidP="00A87BF1">
            <w:pPr>
              <w:pStyle w:val="BodyText"/>
            </w:pPr>
            <w:r>
              <w:t>6.67x10</w:t>
            </w:r>
            <w:r>
              <w:rPr>
                <w:vertAlign w:val="superscript"/>
              </w:rPr>
              <w:t>-11</w:t>
            </w:r>
          </w:p>
          <w:p w:rsidR="003E3535" w:rsidRDefault="003E3535" w:rsidP="00A87BF1">
            <w:pPr>
              <w:pStyle w:val="BodyText"/>
            </w:pPr>
          </w:p>
          <w:p w:rsidR="003E3535" w:rsidRDefault="003E3535" w:rsidP="00A87BF1">
            <w:pPr>
              <w:pStyle w:val="BodyText"/>
            </w:pPr>
          </w:p>
          <w:p w:rsidR="003E3535" w:rsidRDefault="003E3535" w:rsidP="00A87BF1">
            <w:pPr>
              <w:pStyle w:val="BodyText"/>
            </w:pPr>
          </w:p>
          <w:p w:rsidR="003E3535" w:rsidRDefault="003E3535" w:rsidP="00A87BF1">
            <w:pPr>
              <w:pStyle w:val="BodyText"/>
            </w:pPr>
          </w:p>
          <w:p w:rsidR="003E3535" w:rsidRPr="007A15C8" w:rsidRDefault="003E3535" w:rsidP="00A87BF1">
            <w:pPr>
              <w:pStyle w:val="BodyText"/>
            </w:pPr>
            <w:r>
              <w:t>8.85x10</w:t>
            </w:r>
            <w:r>
              <w:rPr>
                <w:vertAlign w:val="superscript"/>
              </w:rPr>
              <w:t>-12</w:t>
            </w:r>
          </w:p>
        </w:tc>
        <w:tc>
          <w:tcPr>
            <w:tcW w:w="1260" w:type="dxa"/>
          </w:tcPr>
          <w:p w:rsidR="003E3535" w:rsidRDefault="003E3535" w:rsidP="00A87BF1">
            <w:pPr>
              <w:pStyle w:val="BodyText"/>
            </w:pPr>
            <w:r>
              <w:t>m/s</w:t>
            </w:r>
          </w:p>
          <w:p w:rsidR="003E3535" w:rsidRDefault="003E3535" w:rsidP="00A87BF1">
            <w:pPr>
              <w:pStyle w:val="BodyText"/>
            </w:pPr>
            <w:r>
              <w:t>m</w:t>
            </w:r>
          </w:p>
          <w:p w:rsidR="003E3535" w:rsidRDefault="003E3535" w:rsidP="00A87BF1">
            <w:pPr>
              <w:pStyle w:val="BodyText"/>
            </w:pPr>
            <w:r>
              <w:t>J</w:t>
            </w:r>
          </w:p>
          <w:p w:rsidR="003E3535" w:rsidRDefault="003E3535" w:rsidP="00A87BF1">
            <w:pPr>
              <w:pStyle w:val="BodyText"/>
            </w:pPr>
            <w:r>
              <w:t>J</w:t>
            </w:r>
          </w:p>
          <w:p w:rsidR="003E3535" w:rsidRPr="00FA2EC9" w:rsidRDefault="003E3535" w:rsidP="00A87BF1">
            <w:pPr>
              <w:pStyle w:val="BodyText"/>
              <w:rPr>
                <w:vertAlign w:val="superscript"/>
              </w:rPr>
            </w:pPr>
            <w:r w:rsidRPr="00294E98">
              <w:rPr>
                <w:sz w:val="16"/>
                <w:szCs w:val="16"/>
              </w:rPr>
              <w:t xml:space="preserve"> m</w:t>
            </w:r>
            <w:r w:rsidRPr="00294E98">
              <w:rPr>
                <w:sz w:val="16"/>
                <w:szCs w:val="16"/>
                <w:vertAlign w:val="superscript"/>
              </w:rPr>
              <w:t>3</w:t>
            </w:r>
            <w:r>
              <w:rPr>
                <w:sz w:val="16"/>
                <w:szCs w:val="16"/>
              </w:rPr>
              <w:t>.</w:t>
            </w:r>
            <w:r w:rsidRPr="00294E98">
              <w:rPr>
                <w:sz w:val="16"/>
                <w:szCs w:val="16"/>
              </w:rPr>
              <w:t>kg</w:t>
            </w:r>
            <w:r w:rsidRPr="00294E98">
              <w:rPr>
                <w:sz w:val="16"/>
                <w:szCs w:val="16"/>
                <w:vertAlign w:val="superscript"/>
              </w:rPr>
              <w:t>-</w:t>
            </w:r>
            <w:proofErr w:type="gramStart"/>
            <w:r w:rsidRPr="00294E98">
              <w:rPr>
                <w:sz w:val="16"/>
                <w:szCs w:val="16"/>
                <w:vertAlign w:val="superscript"/>
              </w:rPr>
              <w:t>1</w:t>
            </w:r>
            <w:r>
              <w:rPr>
                <w:sz w:val="16"/>
                <w:szCs w:val="16"/>
              </w:rPr>
              <w:t>.s</w:t>
            </w:r>
            <w:proofErr w:type="gramEnd"/>
            <w:r>
              <w:rPr>
                <w:sz w:val="16"/>
                <w:szCs w:val="16"/>
                <w:vertAlign w:val="superscript"/>
              </w:rPr>
              <w:t>2</w:t>
            </w:r>
          </w:p>
          <w:p w:rsidR="003E3535" w:rsidRDefault="003E3535" w:rsidP="00A87BF1">
            <w:pPr>
              <w:pStyle w:val="BodyText"/>
            </w:pPr>
          </w:p>
          <w:p w:rsidR="003E3535" w:rsidRDefault="003E3535" w:rsidP="00A87BF1">
            <w:pPr>
              <w:pStyle w:val="BodyText"/>
            </w:pPr>
            <w:r>
              <w:t>kg</w:t>
            </w:r>
          </w:p>
          <w:p w:rsidR="003E3535" w:rsidRDefault="003E3535" w:rsidP="00A87BF1">
            <w:pPr>
              <w:pStyle w:val="BodyText"/>
            </w:pPr>
          </w:p>
          <w:p w:rsidR="003E3535" w:rsidRDefault="003E3535" w:rsidP="00A87BF1">
            <w:pPr>
              <w:pStyle w:val="BodyText"/>
            </w:pPr>
            <w:r>
              <w:t>m/s</w:t>
            </w:r>
          </w:p>
          <w:p w:rsidR="003E3535" w:rsidRDefault="003E3535" w:rsidP="00A87BF1">
            <w:pPr>
              <w:pStyle w:val="BodyText2"/>
              <w:tabs>
                <w:tab w:val="left" w:pos="4253"/>
              </w:tabs>
              <w:spacing w:after="0" w:line="276" w:lineRule="auto"/>
            </w:pPr>
            <w:r w:rsidRPr="00294E98">
              <w:rPr>
                <w:sz w:val="16"/>
                <w:szCs w:val="16"/>
              </w:rPr>
              <w:t>coul</w:t>
            </w:r>
            <w:r w:rsidRPr="00294E98">
              <w:rPr>
                <w:sz w:val="16"/>
                <w:szCs w:val="16"/>
                <w:vertAlign w:val="superscript"/>
              </w:rPr>
              <w:t>2</w:t>
            </w:r>
            <w:r w:rsidRPr="00294E98">
              <w:rPr>
                <w:sz w:val="16"/>
                <w:szCs w:val="16"/>
              </w:rPr>
              <w:t>.s</w:t>
            </w:r>
            <w:r w:rsidRPr="00294E98">
              <w:rPr>
                <w:sz w:val="16"/>
                <w:szCs w:val="16"/>
                <w:vertAlign w:val="superscript"/>
              </w:rPr>
              <w:t>2</w:t>
            </w:r>
            <w:r w:rsidRPr="00294E98">
              <w:rPr>
                <w:sz w:val="16"/>
                <w:szCs w:val="16"/>
              </w:rPr>
              <w:t>.kg</w:t>
            </w:r>
            <w:r w:rsidRPr="00294E98">
              <w:rPr>
                <w:sz w:val="16"/>
                <w:szCs w:val="16"/>
                <w:vertAlign w:val="superscript"/>
              </w:rPr>
              <w:t>-1</w:t>
            </w:r>
            <w:r w:rsidRPr="00294E98">
              <w:rPr>
                <w:sz w:val="16"/>
                <w:szCs w:val="16"/>
              </w:rPr>
              <w:t>.m</w:t>
            </w:r>
            <w:r>
              <w:rPr>
                <w:sz w:val="16"/>
                <w:szCs w:val="16"/>
                <w:vertAlign w:val="superscript"/>
              </w:rPr>
              <w:t>-3</w:t>
            </w:r>
            <w:r w:rsidRPr="00294E98">
              <w:rPr>
                <w:sz w:val="16"/>
                <w:szCs w:val="16"/>
                <w:vertAlign w:val="superscript"/>
              </w:rPr>
              <w:t>-</w:t>
            </w:r>
          </w:p>
          <w:p w:rsidR="003E3535" w:rsidRPr="007A15C8" w:rsidRDefault="003E3535" w:rsidP="00A87BF1">
            <w:pPr>
              <w:pStyle w:val="BodyText"/>
            </w:pPr>
          </w:p>
        </w:tc>
      </w:tr>
    </w:tbl>
    <w:p w:rsidR="003E3535" w:rsidRDefault="003E3535" w:rsidP="003E3535">
      <w:pPr>
        <w:spacing w:line="276" w:lineRule="auto"/>
        <w:ind w:firstLine="202"/>
        <w:jc w:val="both"/>
      </w:pPr>
    </w:p>
    <w:p w:rsidR="003E3535" w:rsidRDefault="003E3535" w:rsidP="003E3535">
      <w:pPr>
        <w:pStyle w:val="Heading1"/>
        <w:ind w:left="0"/>
        <w:rPr>
          <w:color w:val="000000"/>
        </w:rPr>
      </w:pPr>
      <w:r>
        <w:t>References</w:t>
      </w:r>
    </w:p>
    <w:p w:rsidR="003E3535" w:rsidRPr="005B152B" w:rsidRDefault="003E3535" w:rsidP="003E3535">
      <w:pPr>
        <w:spacing w:line="276" w:lineRule="auto"/>
        <w:ind w:left="404" w:hanging="404"/>
        <w:rPr>
          <w:color w:val="000000"/>
          <w:sz w:val="16"/>
          <w:szCs w:val="16"/>
        </w:rPr>
      </w:pPr>
      <w:r w:rsidRPr="005B152B">
        <w:rPr>
          <w:color w:val="000000"/>
          <w:sz w:val="16"/>
          <w:szCs w:val="16"/>
        </w:rPr>
        <w:t>[1]</w:t>
      </w:r>
      <w:r w:rsidRPr="005B152B">
        <w:rPr>
          <w:b/>
          <w:color w:val="000000"/>
          <w:sz w:val="16"/>
          <w:szCs w:val="16"/>
        </w:rPr>
        <w:tab/>
      </w:r>
      <w:r w:rsidRPr="005B152B">
        <w:rPr>
          <w:color w:val="000000"/>
          <w:sz w:val="16"/>
          <w:szCs w:val="16"/>
        </w:rPr>
        <w:t>J</w:t>
      </w:r>
      <w:r w:rsidRPr="005B152B">
        <w:rPr>
          <w:b/>
          <w:color w:val="000000"/>
          <w:sz w:val="16"/>
          <w:szCs w:val="16"/>
        </w:rPr>
        <w:t xml:space="preserve">. </w:t>
      </w:r>
      <w:r w:rsidRPr="005B152B">
        <w:rPr>
          <w:color w:val="000000"/>
          <w:sz w:val="16"/>
          <w:szCs w:val="16"/>
        </w:rPr>
        <w:t xml:space="preserve">Travis, Science, Vol. 257 25 September, 1992, pp. 1860. </w:t>
      </w:r>
    </w:p>
    <w:p w:rsidR="003E3535" w:rsidRPr="005B152B" w:rsidRDefault="003E3535" w:rsidP="003E3535">
      <w:pPr>
        <w:pStyle w:val="BodyText2"/>
        <w:spacing w:after="0" w:line="276" w:lineRule="auto"/>
        <w:ind w:left="404" w:hanging="404"/>
        <w:jc w:val="both"/>
        <w:rPr>
          <w:color w:val="000000"/>
          <w:sz w:val="16"/>
          <w:szCs w:val="16"/>
        </w:rPr>
      </w:pPr>
      <w:r w:rsidRPr="005B152B">
        <w:rPr>
          <w:color w:val="000000"/>
          <w:sz w:val="16"/>
          <w:szCs w:val="16"/>
        </w:rPr>
        <w:t>[2]</w:t>
      </w:r>
      <w:r w:rsidRPr="005B152B">
        <w:rPr>
          <w:color w:val="000000"/>
          <w:sz w:val="16"/>
          <w:szCs w:val="16"/>
        </w:rPr>
        <w:tab/>
        <w:t xml:space="preserve">H. </w:t>
      </w:r>
      <w:proofErr w:type="spellStart"/>
      <w:r w:rsidRPr="005B152B">
        <w:rPr>
          <w:color w:val="000000"/>
          <w:sz w:val="16"/>
          <w:szCs w:val="16"/>
        </w:rPr>
        <w:t>Dittus</w:t>
      </w:r>
      <w:proofErr w:type="spellEnd"/>
      <w:r w:rsidRPr="005B152B">
        <w:rPr>
          <w:color w:val="000000"/>
          <w:sz w:val="16"/>
          <w:szCs w:val="16"/>
        </w:rPr>
        <w:t xml:space="preserve"> and C. </w:t>
      </w:r>
      <w:proofErr w:type="spellStart"/>
      <w:r w:rsidRPr="005B152B">
        <w:rPr>
          <w:color w:val="000000"/>
          <w:sz w:val="16"/>
          <w:szCs w:val="16"/>
        </w:rPr>
        <w:t>Lämmerzahl</w:t>
      </w:r>
      <w:proofErr w:type="spellEnd"/>
      <w:r w:rsidRPr="005B152B">
        <w:rPr>
          <w:color w:val="000000"/>
          <w:sz w:val="16"/>
          <w:szCs w:val="16"/>
        </w:rPr>
        <w:t xml:space="preserve">. Tests of the weak   equivalence principle for charged particles in space, Advances in Space </w:t>
      </w:r>
      <w:proofErr w:type="gramStart"/>
      <w:r w:rsidRPr="005B152B">
        <w:rPr>
          <w:color w:val="000000"/>
          <w:sz w:val="16"/>
          <w:szCs w:val="16"/>
        </w:rPr>
        <w:t>Research,  Vol.</w:t>
      </w:r>
      <w:proofErr w:type="gramEnd"/>
      <w:r w:rsidRPr="005B152B">
        <w:rPr>
          <w:color w:val="000000"/>
          <w:sz w:val="16"/>
          <w:szCs w:val="16"/>
        </w:rPr>
        <w:t xml:space="preserve"> 39, Issue 2, 2007, pp. 244-248.</w:t>
      </w:r>
    </w:p>
    <w:p w:rsidR="003E3535" w:rsidRPr="005B152B" w:rsidRDefault="003E3535" w:rsidP="003E3535">
      <w:pPr>
        <w:pStyle w:val="BodyText2"/>
        <w:spacing w:after="0" w:line="276" w:lineRule="auto"/>
        <w:ind w:left="404" w:hanging="404"/>
        <w:jc w:val="both"/>
        <w:rPr>
          <w:color w:val="000000"/>
          <w:sz w:val="16"/>
          <w:szCs w:val="16"/>
        </w:rPr>
      </w:pPr>
      <w:r w:rsidRPr="005B152B">
        <w:rPr>
          <w:color w:val="000000"/>
          <w:sz w:val="16"/>
          <w:szCs w:val="16"/>
        </w:rPr>
        <w:t>[3]</w:t>
      </w:r>
      <w:r w:rsidRPr="005B152B">
        <w:rPr>
          <w:color w:val="000000"/>
          <w:sz w:val="16"/>
          <w:szCs w:val="16"/>
        </w:rPr>
        <w:tab/>
        <w:t xml:space="preserve">A. </w:t>
      </w:r>
      <w:proofErr w:type="spellStart"/>
      <w:r w:rsidRPr="005B152B">
        <w:rPr>
          <w:color w:val="000000"/>
          <w:sz w:val="16"/>
          <w:szCs w:val="16"/>
        </w:rPr>
        <w:t>Pais</w:t>
      </w:r>
      <w:proofErr w:type="spellEnd"/>
      <w:r w:rsidRPr="005B152B">
        <w:rPr>
          <w:color w:val="000000"/>
          <w:sz w:val="16"/>
          <w:szCs w:val="16"/>
        </w:rPr>
        <w:t>, “</w:t>
      </w:r>
      <w:r w:rsidRPr="005B152B">
        <w:rPr>
          <w:i/>
          <w:color w:val="000000"/>
          <w:sz w:val="16"/>
          <w:szCs w:val="16"/>
        </w:rPr>
        <w:t>Subtle is the Lord</w:t>
      </w:r>
      <w:r w:rsidRPr="005B152B">
        <w:rPr>
          <w:color w:val="000000"/>
          <w:sz w:val="16"/>
          <w:szCs w:val="16"/>
        </w:rPr>
        <w:t>”, Oxford University Press, Oxford, 1982, pp 180.</w:t>
      </w:r>
    </w:p>
    <w:p w:rsidR="003E3535" w:rsidRPr="005B152B" w:rsidRDefault="003E3535" w:rsidP="003E3535">
      <w:pPr>
        <w:spacing w:line="276" w:lineRule="auto"/>
        <w:ind w:left="404" w:hanging="404"/>
        <w:jc w:val="both"/>
        <w:rPr>
          <w:color w:val="000000"/>
          <w:sz w:val="16"/>
          <w:szCs w:val="16"/>
        </w:rPr>
      </w:pPr>
      <w:r w:rsidRPr="005B152B">
        <w:rPr>
          <w:color w:val="000000"/>
          <w:sz w:val="16"/>
          <w:szCs w:val="16"/>
        </w:rPr>
        <w:t>[4]</w:t>
      </w:r>
      <w:r w:rsidRPr="005B152B">
        <w:rPr>
          <w:color w:val="000000"/>
          <w:sz w:val="16"/>
          <w:szCs w:val="16"/>
        </w:rPr>
        <w:tab/>
        <w:t>R.P. F</w:t>
      </w:r>
      <w:r w:rsidRPr="005B152B">
        <w:rPr>
          <w:b/>
          <w:color w:val="000000"/>
          <w:sz w:val="16"/>
          <w:szCs w:val="16"/>
        </w:rPr>
        <w:t>e</w:t>
      </w:r>
      <w:r w:rsidRPr="005B152B">
        <w:rPr>
          <w:color w:val="000000"/>
          <w:sz w:val="16"/>
          <w:szCs w:val="16"/>
        </w:rPr>
        <w:t xml:space="preserve">ynman, R.B. Leighton, R.B. and M. Sands, </w:t>
      </w:r>
      <w:proofErr w:type="gramStart"/>
      <w:r w:rsidRPr="005B152B">
        <w:rPr>
          <w:color w:val="000000"/>
          <w:sz w:val="16"/>
          <w:szCs w:val="16"/>
        </w:rPr>
        <w:t>M.,,</w:t>
      </w:r>
      <w:proofErr w:type="gramEnd"/>
      <w:r w:rsidRPr="005B152B">
        <w:rPr>
          <w:color w:val="000000"/>
          <w:sz w:val="16"/>
          <w:szCs w:val="16"/>
        </w:rPr>
        <w:t xml:space="preserve"> “</w:t>
      </w:r>
      <w:r w:rsidRPr="005B152B">
        <w:rPr>
          <w:i/>
          <w:color w:val="000000"/>
          <w:sz w:val="16"/>
          <w:szCs w:val="16"/>
        </w:rPr>
        <w:t xml:space="preserve">The Feynman lectures on physics”, </w:t>
      </w:r>
      <w:r w:rsidRPr="005B152B">
        <w:rPr>
          <w:color w:val="000000"/>
          <w:sz w:val="16"/>
          <w:szCs w:val="16"/>
        </w:rPr>
        <w:t>Addison-Wesley publishing company, 1963, pp. 9-6 – 9-9.</w:t>
      </w:r>
    </w:p>
    <w:p w:rsidR="003E3535" w:rsidRPr="005B152B" w:rsidRDefault="003E3535" w:rsidP="003E3535">
      <w:pPr>
        <w:pStyle w:val="BodyText2"/>
        <w:spacing w:after="0" w:line="276" w:lineRule="auto"/>
        <w:ind w:left="404" w:hanging="404"/>
        <w:jc w:val="both"/>
        <w:rPr>
          <w:color w:val="000000"/>
          <w:sz w:val="16"/>
          <w:szCs w:val="16"/>
        </w:rPr>
      </w:pPr>
      <w:r w:rsidRPr="005B152B">
        <w:rPr>
          <w:color w:val="000000"/>
          <w:sz w:val="16"/>
          <w:szCs w:val="16"/>
        </w:rPr>
        <w:t>[5]</w:t>
      </w:r>
      <w:r w:rsidRPr="005B152B">
        <w:rPr>
          <w:color w:val="000000"/>
          <w:sz w:val="16"/>
          <w:szCs w:val="16"/>
        </w:rPr>
        <w:tab/>
        <w:t>M. Riordan, and D.N. Schramm, “</w:t>
      </w:r>
      <w:r w:rsidRPr="005B152B">
        <w:rPr>
          <w:i/>
          <w:color w:val="000000"/>
          <w:sz w:val="16"/>
          <w:szCs w:val="16"/>
        </w:rPr>
        <w:t>The Shadows of Creation”</w:t>
      </w:r>
      <w:r w:rsidRPr="005B152B">
        <w:rPr>
          <w:color w:val="000000"/>
          <w:sz w:val="16"/>
          <w:szCs w:val="16"/>
        </w:rPr>
        <w:t>, Freeman and Company,</w:t>
      </w:r>
      <w:r w:rsidRPr="005B152B">
        <w:rPr>
          <w:color w:val="000000"/>
          <w:sz w:val="16"/>
          <w:szCs w:val="16"/>
        </w:rPr>
        <w:tab/>
        <w:t>New York, 1991, pp 138-143 and p. 98.</w:t>
      </w:r>
    </w:p>
    <w:p w:rsidR="003E3535" w:rsidRPr="005B152B" w:rsidRDefault="003E3535" w:rsidP="003E3535">
      <w:pPr>
        <w:spacing w:line="276" w:lineRule="auto"/>
        <w:ind w:left="404" w:hanging="404"/>
        <w:jc w:val="both"/>
        <w:rPr>
          <w:color w:val="000000"/>
          <w:sz w:val="16"/>
          <w:szCs w:val="16"/>
        </w:rPr>
      </w:pPr>
      <w:r w:rsidRPr="005B152B">
        <w:rPr>
          <w:color w:val="000000"/>
          <w:sz w:val="16"/>
          <w:szCs w:val="16"/>
        </w:rPr>
        <w:t>[6]</w:t>
      </w:r>
      <w:r w:rsidRPr="005B152B">
        <w:rPr>
          <w:color w:val="000000"/>
          <w:sz w:val="16"/>
          <w:szCs w:val="16"/>
        </w:rPr>
        <w:tab/>
        <w:t xml:space="preserve">S. Perlmutter, Science Magazine Names Supernova Cosmology Project “Breakthrough of the </w:t>
      </w:r>
      <w:r w:rsidRPr="005B152B">
        <w:rPr>
          <w:color w:val="000000"/>
          <w:sz w:val="16"/>
          <w:szCs w:val="16"/>
        </w:rPr>
        <w:tab/>
        <w:t>Year”, Research News Berkeley Lab. December 17, 1998.</w:t>
      </w:r>
    </w:p>
    <w:p w:rsidR="003E3535" w:rsidRDefault="003E3535" w:rsidP="003E3535">
      <w:pPr>
        <w:pStyle w:val="BodyText2"/>
        <w:spacing w:after="0" w:line="276" w:lineRule="auto"/>
        <w:ind w:left="404" w:hanging="404"/>
        <w:jc w:val="both"/>
        <w:rPr>
          <w:color w:val="000000"/>
          <w:sz w:val="16"/>
          <w:szCs w:val="16"/>
        </w:rPr>
      </w:pPr>
      <w:r w:rsidRPr="005B152B">
        <w:rPr>
          <w:color w:val="000000"/>
          <w:sz w:val="16"/>
          <w:szCs w:val="16"/>
        </w:rPr>
        <w:t>[7]</w:t>
      </w:r>
      <w:r w:rsidRPr="005B152B">
        <w:rPr>
          <w:color w:val="000000"/>
          <w:sz w:val="16"/>
          <w:szCs w:val="16"/>
        </w:rPr>
        <w:tab/>
        <w:t>B.N.G. Guthrie, and W.M. Napier, “</w:t>
      </w:r>
      <w:r w:rsidRPr="005B152B">
        <w:rPr>
          <w:i/>
          <w:color w:val="000000"/>
          <w:sz w:val="16"/>
          <w:szCs w:val="16"/>
        </w:rPr>
        <w:t>Astronomy and Astrophysics”</w:t>
      </w:r>
      <w:r>
        <w:rPr>
          <w:color w:val="000000"/>
          <w:sz w:val="16"/>
          <w:szCs w:val="16"/>
        </w:rPr>
        <w:t>, 310, 1996, pp 353-370.</w:t>
      </w:r>
    </w:p>
    <w:p w:rsidR="003E3535" w:rsidRDefault="003E3535" w:rsidP="003E3535">
      <w:pPr>
        <w:pStyle w:val="BodyText2"/>
        <w:spacing w:after="0" w:line="276" w:lineRule="auto"/>
        <w:ind w:left="404" w:hanging="404"/>
        <w:jc w:val="both"/>
        <w:rPr>
          <w:color w:val="000000"/>
          <w:sz w:val="16"/>
          <w:szCs w:val="16"/>
        </w:rPr>
      </w:pPr>
    </w:p>
    <w:p w:rsidR="003E3535" w:rsidRDefault="003E3535" w:rsidP="003E3535">
      <w:pPr>
        <w:pStyle w:val="BodyText2"/>
        <w:spacing w:after="0" w:line="276" w:lineRule="auto"/>
        <w:ind w:left="404" w:hanging="404"/>
        <w:jc w:val="both"/>
        <w:rPr>
          <w:color w:val="000000"/>
          <w:sz w:val="16"/>
          <w:szCs w:val="16"/>
        </w:rPr>
      </w:pPr>
    </w:p>
    <w:p w:rsidR="003E3535" w:rsidRPr="007C1359" w:rsidRDefault="003E3535" w:rsidP="003E3535">
      <w:pPr>
        <w:pStyle w:val="BodyText2"/>
        <w:spacing w:after="0" w:line="276" w:lineRule="auto"/>
        <w:jc w:val="both"/>
      </w:pPr>
      <w:r w:rsidRPr="007C1359">
        <w:t xml:space="preserve">   </w:t>
      </w:r>
    </w:p>
    <w:p w:rsidR="003E3535" w:rsidRDefault="003E3535" w:rsidP="003E3535">
      <w:pPr>
        <w:pStyle w:val="BodyText2"/>
        <w:spacing w:after="0" w:line="276" w:lineRule="auto"/>
        <w:ind w:left="404" w:hanging="404"/>
        <w:jc w:val="both"/>
        <w:rPr>
          <w:color w:val="000000"/>
          <w:sz w:val="16"/>
          <w:szCs w:val="16"/>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C38" w:rsidRDefault="00387C38">
      <w:r>
        <w:separator/>
      </w:r>
    </w:p>
  </w:endnote>
  <w:endnote w:type="continuationSeparator" w:id="0">
    <w:p w:rsidR="00387C38" w:rsidRDefault="0038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535" w:rsidRDefault="003E3535"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E3535" w:rsidRDefault="003E35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535" w:rsidRPr="00666953" w:rsidRDefault="003E3535" w:rsidP="00DE4BD3">
    <w:pPr>
      <w:pStyle w:val="Footer"/>
      <w:jc w:val="cen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C38" w:rsidRDefault="00387C38">
      <w:r>
        <w:separator/>
      </w:r>
    </w:p>
  </w:footnote>
  <w:footnote w:type="continuationSeparator" w:id="0">
    <w:p w:rsidR="00387C38" w:rsidRDefault="00387C38">
      <w:r>
        <w:continuationSeparator/>
      </w:r>
    </w:p>
  </w:footnote>
  <w:footnote w:id="1">
    <w:p w:rsidR="003E3535" w:rsidRPr="00544C48" w:rsidRDefault="003E3535" w:rsidP="003E3535">
      <w:pPr>
        <w:pStyle w:val="FootnoteText"/>
        <w:rPr>
          <w:lang w:val="nl-NL"/>
        </w:rPr>
      </w:pPr>
      <w:r w:rsidRPr="00B27322">
        <w:rPr>
          <w:lang w:val="nl-NL"/>
        </w:rPr>
        <w:t>M.</w:t>
      </w:r>
      <w:r>
        <w:rPr>
          <w:lang w:val="nl-NL"/>
        </w:rPr>
        <w:t xml:space="preserve"> </w:t>
      </w:r>
      <w:r w:rsidRPr="00B27322">
        <w:rPr>
          <w:lang w:val="nl-NL"/>
        </w:rPr>
        <w:t>J. van der Burgt, Beatrixlaan 7, 1921BP Akersloot,</w:t>
      </w:r>
      <w:r>
        <w:rPr>
          <w:lang w:val="nl-NL"/>
        </w:rPr>
        <w:t xml:space="preserve"> the Netherlands,</w:t>
      </w:r>
      <w:r w:rsidRPr="00B27322">
        <w:rPr>
          <w:lang w:val="nl-NL"/>
        </w:rPr>
        <w:t xml:space="preserve"> phone:</w:t>
      </w:r>
      <w:r>
        <w:rPr>
          <w:lang w:val="nl-NL"/>
        </w:rPr>
        <w:t xml:space="preserve"> </w:t>
      </w:r>
      <w:r w:rsidRPr="00B27322">
        <w:rPr>
          <w:lang w:val="nl-NL"/>
        </w:rPr>
        <w:t>+31-251-312418</w:t>
      </w:r>
      <w:r>
        <w:rPr>
          <w:lang w:val="nl-NL"/>
        </w:rPr>
        <w:t xml:space="preserve"> or</w:t>
      </w:r>
      <w:r w:rsidRPr="00B27322">
        <w:rPr>
          <w:lang w:val="nl-NL"/>
        </w:rPr>
        <w:t xml:space="preserve">: +31-622-904-277; e-nail: </w:t>
      </w:r>
      <w:hyperlink r:id="rId1" w:history="1">
        <w:r w:rsidRPr="00B27322">
          <w:rPr>
            <w:rStyle w:val="Hyperlink"/>
            <w:lang w:val="nl-NL"/>
          </w:rPr>
          <w:t>maagburgt@gmail.com</w:t>
        </w:r>
      </w:hyperlink>
      <w:r w:rsidRPr="00544C48">
        <w:rPr>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3535" w:rsidRDefault="003E3535">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05FAD"/>
    <w:multiLevelType w:val="hybridMultilevel"/>
    <w:tmpl w:val="FF8C5C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09EC"/>
    <w:rsid w:val="000E2911"/>
    <w:rsid w:val="001263DF"/>
    <w:rsid w:val="00292ED9"/>
    <w:rsid w:val="00300A87"/>
    <w:rsid w:val="00387C38"/>
    <w:rsid w:val="003E3535"/>
    <w:rsid w:val="00404E5B"/>
    <w:rsid w:val="00414F7B"/>
    <w:rsid w:val="004355DC"/>
    <w:rsid w:val="00470394"/>
    <w:rsid w:val="004749B4"/>
    <w:rsid w:val="00494130"/>
    <w:rsid w:val="004F3523"/>
    <w:rsid w:val="005973B9"/>
    <w:rsid w:val="005B3A56"/>
    <w:rsid w:val="006060CE"/>
    <w:rsid w:val="0063497F"/>
    <w:rsid w:val="00873DF0"/>
    <w:rsid w:val="008756E6"/>
    <w:rsid w:val="009A45EE"/>
    <w:rsid w:val="009B2D44"/>
    <w:rsid w:val="00A07E82"/>
    <w:rsid w:val="00A9710C"/>
    <w:rsid w:val="00AE3E37"/>
    <w:rsid w:val="00B02E3C"/>
    <w:rsid w:val="00B21A57"/>
    <w:rsid w:val="00C33602"/>
    <w:rsid w:val="00CD54CE"/>
    <w:rsid w:val="00CD6F55"/>
    <w:rsid w:val="00D368DB"/>
    <w:rsid w:val="00DE3104"/>
    <w:rsid w:val="00E01FA3"/>
    <w:rsid w:val="00EB583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3453FA-6258-4EFB-A964-CF25A1A4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
    <w:name w:val="Abstract"/>
    <w:basedOn w:val="Normal"/>
    <w:next w:val="Normal"/>
    <w:rsid w:val="003E3535"/>
    <w:pPr>
      <w:widowControl/>
      <w:autoSpaceDE w:val="0"/>
      <w:autoSpaceDN w:val="0"/>
      <w:spacing w:before="20"/>
      <w:ind w:firstLine="202"/>
      <w:jc w:val="both"/>
    </w:pPr>
    <w:rPr>
      <w:rFonts w:ascii="Times New Roman" w:eastAsia="Times New Roman" w:hAnsi="Times New Roman" w:cs="Times New Roman"/>
      <w:b/>
      <w:bCs/>
      <w:sz w:val="18"/>
      <w:szCs w:val="18"/>
    </w:rPr>
  </w:style>
  <w:style w:type="paragraph" w:customStyle="1" w:styleId="Authors">
    <w:name w:val="Authors"/>
    <w:basedOn w:val="Normal"/>
    <w:next w:val="Normal"/>
    <w:rsid w:val="003E3535"/>
    <w:pPr>
      <w:framePr w:w="9072" w:hSpace="187" w:vSpace="187" w:wrap="notBeside" w:vAnchor="text" w:hAnchor="page" w:xAlign="center" w:y="1"/>
      <w:widowControl/>
      <w:autoSpaceDE w:val="0"/>
      <w:autoSpaceDN w:val="0"/>
      <w:spacing w:after="320"/>
      <w:jc w:val="center"/>
    </w:pPr>
    <w:rPr>
      <w:rFonts w:ascii="Times New Roman" w:eastAsia="Times New Roman" w:hAnsi="Times New Roman" w:cs="Times New Roman"/>
    </w:rPr>
  </w:style>
  <w:style w:type="paragraph" w:styleId="Title">
    <w:name w:val="Title"/>
    <w:basedOn w:val="Normal"/>
    <w:next w:val="Normal"/>
    <w:link w:val="TitleChar"/>
    <w:qFormat/>
    <w:rsid w:val="003E3535"/>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3E3535"/>
    <w:rPr>
      <w:rFonts w:ascii="Times New Roman" w:eastAsia="Times New Roman" w:hAnsi="Times New Roman" w:cs="Times New Roman"/>
      <w:kern w:val="28"/>
      <w:sz w:val="48"/>
      <w:szCs w:val="48"/>
    </w:rPr>
  </w:style>
  <w:style w:type="paragraph" w:styleId="FootnoteText">
    <w:name w:val="footnote text"/>
    <w:basedOn w:val="Normal"/>
    <w:link w:val="FootnoteTextChar"/>
    <w:rsid w:val="003E3535"/>
    <w:pPr>
      <w:widowControl/>
      <w:autoSpaceDE w:val="0"/>
      <w:autoSpaceDN w:val="0"/>
      <w:ind w:firstLine="202"/>
      <w:jc w:val="both"/>
    </w:pPr>
    <w:rPr>
      <w:rFonts w:ascii="Times New Roman" w:eastAsia="Times New Roman" w:hAnsi="Times New Roman" w:cs="Times New Roman"/>
      <w:sz w:val="16"/>
      <w:szCs w:val="16"/>
    </w:rPr>
  </w:style>
  <w:style w:type="character" w:customStyle="1" w:styleId="FootnoteTextChar">
    <w:name w:val="Footnote Text Char"/>
    <w:basedOn w:val="DefaultParagraphFont"/>
    <w:link w:val="FootnoteText"/>
    <w:rsid w:val="003E3535"/>
    <w:rPr>
      <w:rFonts w:ascii="Times New Roman" w:eastAsia="Times New Roman" w:hAnsi="Times New Roman" w:cs="Times New Roman"/>
      <w:sz w:val="16"/>
      <w:szCs w:val="16"/>
    </w:rPr>
  </w:style>
  <w:style w:type="paragraph" w:customStyle="1" w:styleId="IndexTerms">
    <w:name w:val="IndexTerms"/>
    <w:basedOn w:val="Normal"/>
    <w:next w:val="Normal"/>
    <w:rsid w:val="003E3535"/>
    <w:pPr>
      <w:widowControl/>
      <w:autoSpaceDE w:val="0"/>
      <w:autoSpaceDN w:val="0"/>
      <w:ind w:firstLine="202"/>
      <w:jc w:val="both"/>
    </w:pPr>
    <w:rPr>
      <w:rFonts w:ascii="Times New Roman" w:eastAsia="Times New Roman" w:hAnsi="Times New Roman" w:cs="Times New Roman"/>
      <w:b/>
      <w:bCs/>
      <w:sz w:val="18"/>
      <w:szCs w:val="18"/>
    </w:rPr>
  </w:style>
  <w:style w:type="paragraph" w:customStyle="1" w:styleId="Text">
    <w:name w:val="Text"/>
    <w:basedOn w:val="Normal"/>
    <w:rsid w:val="003E3535"/>
    <w:pPr>
      <w:autoSpaceDE w:val="0"/>
      <w:autoSpaceDN w:val="0"/>
      <w:spacing w:line="252" w:lineRule="auto"/>
      <w:ind w:firstLine="202"/>
      <w:jc w:val="both"/>
    </w:pPr>
    <w:rPr>
      <w:rFonts w:ascii="Times New Roman" w:eastAsia="Times New Roman" w:hAnsi="Times New Roman" w:cs="Times New Roman"/>
      <w:sz w:val="20"/>
      <w:szCs w:val="20"/>
    </w:rPr>
  </w:style>
  <w:style w:type="character" w:styleId="PageNumber">
    <w:name w:val="page number"/>
    <w:basedOn w:val="DefaultParagraphFont"/>
    <w:rsid w:val="003E3535"/>
  </w:style>
  <w:style w:type="paragraph" w:styleId="BodyText2">
    <w:name w:val="Body Text 2"/>
    <w:basedOn w:val="Normal"/>
    <w:link w:val="BodyText2Char"/>
    <w:unhideWhenUsed/>
    <w:rsid w:val="003E3535"/>
    <w:pPr>
      <w:widowControl/>
      <w:autoSpaceDE w:val="0"/>
      <w:autoSpaceDN w:val="0"/>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3E353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emf"/><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image" Target="media/image20.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4.emf"/><Relationship Id="rId25" Type="http://schemas.openxmlformats.org/officeDocument/2006/relationships/image" Target="media/image12.emf"/><Relationship Id="rId33" Type="http://schemas.openxmlformats.org/officeDocument/2006/relationships/image" Target="media/image19.png"/><Relationship Id="rId38"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7.png"/><Relationship Id="rId29" Type="http://schemas.openxmlformats.org/officeDocument/2006/relationships/image" Target="media/image15.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1.bin"/><Relationship Id="rId23" Type="http://schemas.openxmlformats.org/officeDocument/2006/relationships/image" Target="media/image10.png"/><Relationship Id="rId28" Type="http://schemas.openxmlformats.org/officeDocument/2006/relationships/image" Target="media/image14.wmf"/><Relationship Id="rId36" Type="http://schemas.openxmlformats.org/officeDocument/2006/relationships/image" Target="media/image22.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7.emf"/><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emf"/><Relationship Id="rId22" Type="http://schemas.openxmlformats.org/officeDocument/2006/relationships/image" Target="media/image9.png"/><Relationship Id="rId27" Type="http://schemas.openxmlformats.org/officeDocument/2006/relationships/chart" Target="charts/chart2.xml"/><Relationship Id="rId30" Type="http://schemas.openxmlformats.org/officeDocument/2006/relationships/image" Target="media/image16.emf"/><Relationship Id="rId35" Type="http://schemas.openxmlformats.org/officeDocument/2006/relationships/image" Target="media/image21.emf"/></Relationships>
</file>

<file path=word/_rels/footnotes.xml.rels><?xml version="1.0" encoding="UTF-8" standalone="yes"?>
<Relationships xmlns="http://schemas.openxmlformats.org/package/2006/relationships"><Relationship Id="rId1" Type="http://schemas.openxmlformats.org/officeDocument/2006/relationships/hyperlink" Target="mailto:maagburgt@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G:\MAAMtrajectori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G:\dim2d800structureunivers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38100">
              <a:solidFill>
                <a:schemeClr val="tx1"/>
              </a:solidFill>
              <a:prstDash val="solid"/>
            </a:ln>
          </c:spPr>
          <c:marker>
            <c:symbol val="none"/>
          </c:marker>
          <c:xVal>
            <c:numRef>
              <c:f>Blad1!$B$3:$B$253</c:f>
              <c:numCache>
                <c:formatCode>General</c:formatCode>
                <c:ptCount val="251"/>
                <c:pt idx="0">
                  <c:v>0</c:v>
                </c:pt>
                <c:pt idx="1">
                  <c:v>0</c:v>
                </c:pt>
                <c:pt idx="2">
                  <c:v>-7.1481644349316933E-4</c:v>
                </c:pt>
                <c:pt idx="3">
                  <c:v>-2.1441892599752075E-3</c:v>
                </c:pt>
                <c:pt idx="4">
                  <c:v>-4.2876032850947968E-3</c:v>
                </c:pt>
                <c:pt idx="5">
                  <c:v>-7.1442982244794406E-3</c:v>
                </c:pt>
                <c:pt idx="6">
                  <c:v>-1.0713283626813105E-2</c:v>
                </c:pt>
                <c:pt idx="7">
                  <c:v>-1.4993358901927267E-2</c:v>
                </c:pt>
                <c:pt idx="8">
                  <c:v>-1.9983138436505708E-2</c:v>
                </c:pt>
                <c:pt idx="9">
                  <c:v>-2.5681081881009288E-2</c:v>
                </c:pt>
                <c:pt idx="10">
                  <c:v>-3.2085529707635202E-2</c:v>
                </c:pt>
                <c:pt idx="11">
                  <c:v>-3.9194744171514091E-2</c:v>
                </c:pt>
                <c:pt idx="12">
                  <c:v>-4.7006955846957105E-2</c:v>
                </c:pt>
                <c:pt idx="13">
                  <c:v>-5.5520415958414525E-2</c:v>
                </c:pt>
                <c:pt idx="14">
                  <c:v>-6.4733454783009972E-2</c:v>
                </c:pt>
                <c:pt idx="15">
                  <c:v>-7.4644546469206235E-2</c:v>
                </c:pt>
                <c:pt idx="16">
                  <c:v>-8.5252380695808594E-2</c:v>
                </c:pt>
                <c:pt idx="17">
                  <c:v>-9.6555941688491326E-2</c:v>
                </c:pt>
                <c:pt idx="18">
                  <c:v>-0.10855459521938267</c:v>
                </c:pt>
                <c:pt idx="19">
                  <c:v>-0.12124818434116062</c:v>
                </c:pt>
                <c:pt idx="20">
                  <c:v>-0.13463713475324121</c:v>
                </c:pt>
                <c:pt idx="21">
                  <c:v>-0.14872257086794821</c:v>
                </c:pt>
                <c:pt idx="22">
                  <c:v>-0.16350644384290478</c:v>
                </c:pt>
                <c:pt idx="23">
                  <c:v>-0.17899167307840971</c:v>
                </c:pt>
                <c:pt idx="24">
                  <c:v>-0.19518230295235192</c:v>
                </c:pt>
                <c:pt idx="25">
                  <c:v>-0.21208367688919524</c:v>
                </c:pt>
                <c:pt idx="26">
                  <c:v>-0.22970263124641957</c:v>
                </c:pt>
                <c:pt idx="27">
                  <c:v>-0.24804771196591241</c:v>
                </c:pt>
                <c:pt idx="28">
                  <c:v>-0.26712941750006686</c:v>
                </c:pt>
                <c:pt idx="29">
                  <c:v>-0.28696047220809656</c:v>
                </c:pt>
                <c:pt idx="30">
                  <c:v>-0.30755613526184677</c:v>
                </c:pt>
                <c:pt idx="31">
                  <c:v>-0.32893455114691988</c:v>
                </c:pt>
                <c:pt idx="32">
                  <c:v>-0.35111714915386188</c:v>
                </c:pt>
                <c:pt idx="33">
                  <c:v>-0.37412910090493151</c:v>
                </c:pt>
                <c:pt idx="34">
                  <c:v>-0.39799984706192781</c:v>
                </c:pt>
                <c:pt idx="35">
                  <c:v>-0.42276370705373295</c:v>
                </c:pt>
                <c:pt idx="36">
                  <c:v>-0.4484605891467231</c:v>
                </c:pt>
                <c:pt idx="37">
                  <c:v>-0.47513682272908486</c:v>
                </c:pt>
                <c:pt idx="38">
                  <c:v>-0.50284614066872169</c:v>
                </c:pt>
                <c:pt idx="39">
                  <c:v>-0.53165084756422964</c:v>
                </c:pt>
                <c:pt idx="40">
                  <c:v>-0.56162322039115564</c:v>
                </c:pt>
                <c:pt idx="41">
                  <c:v>-0.59284720252830125</c:v>
                </c:pt>
                <c:pt idx="42">
                  <c:v>-0.62542047199513162</c:v>
                </c:pt>
                <c:pt idx="43">
                  <c:v>-0.65945699223883103</c:v>
                </c:pt>
                <c:pt idx="44">
                  <c:v>-0.6950901923974272</c:v>
                </c:pt>
                <c:pt idx="45">
                  <c:v>-0.73247697879943052</c:v>
                </c:pt>
                <c:pt idx="46">
                  <c:v>-0.7718028584392993</c:v>
                </c:pt>
                <c:pt idx="47">
                  <c:v>-0.81328857055535597</c:v>
                </c:pt>
                <c:pt idx="48">
                  <c:v>-0.85719879349495565</c:v>
                </c:pt>
                <c:pt idx="49">
                  <c:v>-0.90385375135937063</c:v>
                </c:pt>
                <c:pt idx="50">
                  <c:v>-0.95364493727024002</c:v>
                </c:pt>
                <c:pt idx="51">
                  <c:v>-1.0070567749016721</c:v>
                </c:pt>
                <c:pt idx="52">
                  <c:v>-1.0646969764339347</c:v>
                </c:pt>
                <c:pt idx="53">
                  <c:v>-1.1273397907700538</c:v>
                </c:pt>
                <c:pt idx="54">
                  <c:v>-1.1959884380487313</c:v>
                </c:pt>
                <c:pt idx="55">
                  <c:v>-1.271965657776096</c:v>
                </c:pt>
                <c:pt idx="56">
                  <c:v>-1.3570426417138601</c:v>
                </c:pt>
                <c:pt idx="57">
                  <c:v>-1.45360748623853</c:v>
                </c:pt>
                <c:pt idx="58">
                  <c:v>-1.5648154600235233</c:v>
                </c:pt>
                <c:pt idx="59">
                  <c:v>-1.694404351617024</c:v>
                </c:pt>
                <c:pt idx="60">
                  <c:v>-1.8449643119710517</c:v>
                </c:pt>
                <c:pt idx="61">
                  <c:v>-2.0120341131006767</c:v>
                </c:pt>
                <c:pt idx="62">
                  <c:v>-2.1775022567247446</c:v>
                </c:pt>
                <c:pt idx="63">
                  <c:v>-2.3220273474529756</c:v>
                </c:pt>
                <c:pt idx="64">
                  <c:v>-2.4409277315639679</c:v>
                </c:pt>
                <c:pt idx="65">
                  <c:v>-2.5381808972643802</c:v>
                </c:pt>
                <c:pt idx="66">
                  <c:v>-2.6188867743654152</c:v>
                </c:pt>
                <c:pt idx="67">
                  <c:v>-2.6871057339036626</c:v>
                </c:pt>
                <c:pt idx="68">
                  <c:v>-2.7457684075255382</c:v>
                </c:pt>
                <c:pt idx="69">
                  <c:v>-2.7969637318029812</c:v>
                </c:pt>
                <c:pt idx="70">
                  <c:v>-2.8422004743853178</c:v>
                </c:pt>
                <c:pt idx="71">
                  <c:v>-2.8825909948125408</c:v>
                </c:pt>
                <c:pt idx="72">
                  <c:v>-2.9189732543965152</c:v>
                </c:pt>
                <c:pt idx="73">
                  <c:v>-2.9519914455901217</c:v>
                </c:pt>
                <c:pt idx="74">
                  <c:v>-2.9821499653489547</c:v>
                </c:pt>
                <c:pt idx="75">
                  <c:v>-3.0098502350249237</c:v>
                </c:pt>
                <c:pt idx="76">
                  <c:v>-3.0354163380536177</c:v>
                </c:pt>
                <c:pt idx="77">
                  <c:v>-3.0591132351864512</c:v>
                </c:pt>
                <c:pt idx="78">
                  <c:v>-3.0811599556665441</c:v>
                </c:pt>
                <c:pt idx="79">
                  <c:v>-3.1017393210690511</c:v>
                </c:pt>
                <c:pt idx="80">
                  <c:v>-3.1210052312538568</c:v>
                </c:pt>
                <c:pt idx="81">
                  <c:v>-3.1390882060024246</c:v>
                </c:pt>
                <c:pt idx="82">
                  <c:v>-3.1560996580994152</c:v>
                </c:pt>
                <c:pt idx="83">
                  <c:v>-3.1721352298257584</c:v>
                </c:pt>
                <c:pt idx="84">
                  <c:v>-3.1872774282403644</c:v>
                </c:pt>
                <c:pt idx="85">
                  <c:v>-3.2015977286653721</c:v>
                </c:pt>
                <c:pt idx="86">
                  <c:v>-3.2151582700336121</c:v>
                </c:pt>
                <c:pt idx="87">
                  <c:v>-3.2280132335456062</c:v>
                </c:pt>
                <c:pt idx="88">
                  <c:v>-3.2402099730903742</c:v>
                </c:pt>
                <c:pt idx="89">
                  <c:v>-3.2517899492611382</c:v>
                </c:pt>
                <c:pt idx="90">
                  <c:v>-3.2627895066239851</c:v>
                </c:pt>
                <c:pt idx="91">
                  <c:v>-3.2732405248873992</c:v>
                </c:pt>
                <c:pt idx="92">
                  <c:v>-3.2831709678746148</c:v>
                </c:pt>
                <c:pt idx="93">
                  <c:v>-3.2926053490997602</c:v>
                </c:pt>
                <c:pt idx="94">
                  <c:v>-3.3015651288555565</c:v>
                </c:pt>
                <c:pt idx="95">
                  <c:v>-3.3100690547168967</c:v>
                </c:pt>
                <c:pt idx="96">
                  <c:v>-3.3181334550375201</c:v>
                </c:pt>
                <c:pt idx="97">
                  <c:v>-3.3257724931859767</c:v>
                </c:pt>
                <c:pt idx="98">
                  <c:v>-3.3329983888280377</c:v>
                </c:pt>
                <c:pt idx="99">
                  <c:v>-3.3398216114149157</c:v>
                </c:pt>
                <c:pt idx="100">
                  <c:v>-3.3462510501190588</c:v>
                </c:pt>
                <c:pt idx="101">
                  <c:v>-3.3522941637198191</c:v>
                </c:pt>
                <c:pt idx="102">
                  <c:v>-3.3579571133419597</c:v>
                </c:pt>
                <c:pt idx="103">
                  <c:v>-3.3632448804606043</c:v>
                </c:pt>
                <c:pt idx="104">
                  <c:v>-3.3681613721881392</c:v>
                </c:pt>
                <c:pt idx="105">
                  <c:v>-3.3727095155265543</c:v>
                </c:pt>
                <c:pt idx="106">
                  <c:v>-3.3768913419987587</c:v>
                </c:pt>
                <c:pt idx="107">
                  <c:v>-3.3807080638455878</c:v>
                </c:pt>
                <c:pt idx="108">
                  <c:v>-3.3841601427877412</c:v>
                </c:pt>
                <c:pt idx="109">
                  <c:v>-3.3872473521950992</c:v>
                </c:pt>
                <c:pt idx="110">
                  <c:v>-3.3899688333754177</c:v>
                </c:pt>
                <c:pt idx="111">
                  <c:v>-3.3923231465837067</c:v>
                </c:pt>
                <c:pt idx="112">
                  <c:v>-3.3943083172629485</c:v>
                </c:pt>
                <c:pt idx="113">
                  <c:v>-3.3959218779491542</c:v>
                </c:pt>
                <c:pt idx="114">
                  <c:v>-3.3971609062091277</c:v>
                </c:pt>
                <c:pt idx="115">
                  <c:v>-3.3980220589254992</c:v>
                </c:pt>
                <c:pt idx="116">
                  <c:v>-3.3985016031980337</c:v>
                </c:pt>
                <c:pt idx="117">
                  <c:v>-3.3985954440925008</c:v>
                </c:pt>
                <c:pt idx="118">
                  <c:v>-3.3982991494364088</c:v>
                </c:pt>
                <c:pt idx="119">
                  <c:v>-3.3976079718346908</c:v>
                </c:pt>
                <c:pt idx="120">
                  <c:v>-3.3965168680560871</c:v>
                </c:pt>
                <c:pt idx="121">
                  <c:v>-3.3950205159225599</c:v>
                </c:pt>
                <c:pt idx="122">
                  <c:v>-3.3931133288185231</c:v>
                </c:pt>
                <c:pt idx="123">
                  <c:v>-3.3907894679236166</c:v>
                </c:pt>
                <c:pt idx="124">
                  <c:v>-3.3880428522617243</c:v>
                </c:pt>
                <c:pt idx="125">
                  <c:v>-3.3848671666494408</c:v>
                </c:pt>
                <c:pt idx="126">
                  <c:v>-3.3812558676190427</c:v>
                </c:pt>
                <c:pt idx="127">
                  <c:v>-3.3772021873837601</c:v>
                </c:pt>
                <c:pt idx="128">
                  <c:v>-3.3726991359069367</c:v>
                </c:pt>
                <c:pt idx="129">
                  <c:v>-3.3677395011298406</c:v>
                </c:pt>
                <c:pt idx="130">
                  <c:v>-3.3623158474090942</c:v>
                </c:pt>
                <c:pt idx="131">
                  <c:v>-3.3564205122073152</c:v>
                </c:pt>
                <c:pt idx="132">
                  <c:v>-3.3500456010768302</c:v>
                </c:pt>
                <c:pt idx="133">
                  <c:v>-3.3431829809710072</c:v>
                </c:pt>
                <c:pt idx="134">
                  <c:v>-3.3358242719115294</c:v>
                </c:pt>
                <c:pt idx="135">
                  <c:v>-3.3279608370372959</c:v>
                </c:pt>
                <c:pt idx="136">
                  <c:v>-3.3195837710525242</c:v>
                </c:pt>
                <c:pt idx="137">
                  <c:v>-3.3106838870889388</c:v>
                </c:pt>
                <c:pt idx="138">
                  <c:v>-3.3012517019906906</c:v>
                </c:pt>
                <c:pt idx="139">
                  <c:v>-3.2912774200260264</c:v>
                </c:pt>
                <c:pt idx="140">
                  <c:v>-3.2807509150250151</c:v>
                </c:pt>
                <c:pt idx="141">
                  <c:v>-3.26966171093816</c:v>
                </c:pt>
                <c:pt idx="142">
                  <c:v>-3.2579989608069466</c:v>
                </c:pt>
                <c:pt idx="143">
                  <c:v>-3.2457514241338177</c:v>
                </c:pt>
                <c:pt idx="144">
                  <c:v>-3.232907442637968</c:v>
                </c:pt>
                <c:pt idx="145">
                  <c:v>-3.2194549143800977</c:v>
                </c:pt>
                <c:pt idx="146">
                  <c:v>-3.2053812662440664</c:v>
                </c:pt>
                <c:pt idx="147">
                  <c:v>-3.1906734247618127</c:v>
                </c:pt>
                <c:pt idx="148">
                  <c:v>-3.1753177852795682</c:v>
                </c:pt>
                <c:pt idx="149">
                  <c:v>-3.1593001794688527</c:v>
                </c:pt>
                <c:pt idx="150">
                  <c:v>-3.1426058412057283</c:v>
                </c:pt>
                <c:pt idx="151">
                  <c:v>-3.1252193708614802</c:v>
                </c:pt>
                <c:pt idx="152">
                  <c:v>-3.1071246980810168</c:v>
                </c:pt>
                <c:pt idx="153">
                  <c:v>-3.0883050431671619</c:v>
                </c:pt>
                <c:pt idx="154">
                  <c:v>-3.0687428772487277</c:v>
                </c:pt>
                <c:pt idx="155">
                  <c:v>-3.0484198814844845</c:v>
                </c:pt>
                <c:pt idx="156">
                  <c:v>-3.0273169056614608</c:v>
                </c:pt>
                <c:pt idx="157">
                  <c:v>-3.0054139266782167</c:v>
                </c:pt>
                <c:pt idx="158">
                  <c:v>-2.9826900075844822</c:v>
                </c:pt>
                <c:pt idx="159">
                  <c:v>-2.9591232580808002</c:v>
                </c:pt>
                <c:pt idx="160">
                  <c:v>-2.9346907976933752</c:v>
                </c:pt>
                <c:pt idx="161">
                  <c:v>-2.9093687232433987</c:v>
                </c:pt>
                <c:pt idx="162">
                  <c:v>-2.8831320827677116</c:v>
                </c:pt>
                <c:pt idx="163">
                  <c:v>-2.8559548587559211</c:v>
                </c:pt>
                <c:pt idx="164">
                  <c:v>-2.8278099645103376</c:v>
                </c:pt>
                <c:pt idx="165">
                  <c:v>-2.7986692586851412</c:v>
                </c:pt>
                <c:pt idx="166">
                  <c:v>-2.7685035847370298</c:v>
                </c:pt>
                <c:pt idx="167">
                  <c:v>-2.7372828442675052</c:v>
                </c:pt>
                <c:pt idx="168">
                  <c:v>-2.7049761162784791</c:v>
                </c:pt>
                <c:pt idx="169">
                  <c:v>-2.6715518384960792</c:v>
                </c:pt>
                <c:pt idx="170">
                  <c:v>-2.6369780725827874</c:v>
                </c:pt>
                <c:pt idx="171">
                  <c:v>-2.6012228828729609</c:v>
                </c:pt>
                <c:pt idx="172">
                  <c:v>-2.5642548691467475</c:v>
                </c:pt>
                <c:pt idx="173">
                  <c:v>-2.5260439092425977</c:v>
                </c:pt>
                <c:pt idx="174">
                  <c:v>-2.4865621889959857</c:v>
                </c:pt>
                <c:pt idx="175">
                  <c:v>-2.445785628113216</c:v>
                </c:pt>
                <c:pt idx="176">
                  <c:v>-2.403695855771681</c:v>
                </c:pt>
                <c:pt idx="177">
                  <c:v>-2.360282956195924</c:v>
                </c:pt>
                <c:pt idx="178">
                  <c:v>-2.3155493035770767</c:v>
                </c:pt>
                <c:pt idx="179">
                  <c:v>-2.2695149557514469</c:v>
                </c:pt>
                <c:pt idx="180">
                  <c:v>-2.2222253068260618</c:v>
                </c:pt>
                <c:pt idx="181">
                  <c:v>-2.1737620597978782</c:v>
                </c:pt>
                <c:pt idx="182">
                  <c:v>-2.1242591541195637</c:v>
                </c:pt>
                <c:pt idx="183">
                  <c:v>-2.0739262111956602</c:v>
                </c:pt>
                <c:pt idx="184">
                  <c:v>-2.0230835838749552</c:v>
                </c:pt>
                <c:pt idx="185">
                  <c:v>-1.9722156216234683</c:v>
                </c:pt>
                <c:pt idx="186">
                  <c:v>-1.9220529507218842</c:v>
                </c:pt>
                <c:pt idx="187">
                  <c:v>-1.873701345455967</c:v>
                </c:pt>
                <c:pt idx="188">
                  <c:v>-1.8288448044039745</c:v>
                </c:pt>
                <c:pt idx="189">
                  <c:v>-1.7900610943550501</c:v>
                </c:pt>
                <c:pt idx="190">
                  <c:v>-1.7612799804777346</c:v>
                </c:pt>
                <c:pt idx="191">
                  <c:v>-1.7483037771867853</c:v>
                </c:pt>
                <c:pt idx="192">
                  <c:v>-1.7588322534346688</c:v>
                </c:pt>
                <c:pt idx="193">
                  <c:v>-1.8002421852621886</c:v>
                </c:pt>
                <c:pt idx="194">
                  <c:v>-1.8732526657983521</c:v>
                </c:pt>
                <c:pt idx="195">
                  <c:v>-1.9669804863106295</c:v>
                </c:pt>
                <c:pt idx="196">
                  <c:v>-2.0655263913008666</c:v>
                </c:pt>
                <c:pt idx="197">
                  <c:v>-2.1575549859465895</c:v>
                </c:pt>
                <c:pt idx="198">
                  <c:v>-2.2379319749085211</c:v>
                </c:pt>
                <c:pt idx="199">
                  <c:v>-2.3053294926127381</c:v>
                </c:pt>
                <c:pt idx="200">
                  <c:v>-2.3601548952124412</c:v>
                </c:pt>
                <c:pt idx="201">
                  <c:v>-2.4034632999679872</c:v>
                </c:pt>
                <c:pt idx="202">
                  <c:v>-2.4364758958637998</c:v>
                </c:pt>
                <c:pt idx="203">
                  <c:v>-2.4603858701524199</c:v>
                </c:pt>
                <c:pt idx="204">
                  <c:v>-2.4762893827212227</c:v>
                </c:pt>
                <c:pt idx="205">
                  <c:v>-2.4851685022353802</c:v>
                </c:pt>
                <c:pt idx="206">
                  <c:v>-2.4878945540894413</c:v>
                </c:pt>
                <c:pt idx="207">
                  <c:v>-2.4852385062386837</c:v>
                </c:pt>
                <c:pt idx="208">
                  <c:v>-2.4778828653053582</c:v>
                </c:pt>
                <c:pt idx="209">
                  <c:v>-2.4664329349325187</c:v>
                </c:pt>
                <c:pt idx="210">
                  <c:v>-2.4514267328627382</c:v>
                </c:pt>
                <c:pt idx="211">
                  <c:v>-2.4333434631702464</c:v>
                </c:pt>
                <c:pt idx="212">
                  <c:v>-2.4126106702517727</c:v>
                </c:pt>
                <c:pt idx="213">
                  <c:v>-2.3896102710027751</c:v>
                </c:pt>
                <c:pt idx="214">
                  <c:v>-2.3646836643623712</c:v>
                </c:pt>
                <c:pt idx="215">
                  <c:v>-2.3381360947207903</c:v>
                </c:pt>
                <c:pt idx="216">
                  <c:v>-2.3102404158918057</c:v>
                </c:pt>
                <c:pt idx="217">
                  <c:v>-2.2812403732100797</c:v>
                </c:pt>
                <c:pt idx="218">
                  <c:v>-2.2513534957693389</c:v>
                </c:pt>
                <c:pt idx="219">
                  <c:v>-2.2207736696709852</c:v>
                </c:pt>
                <c:pt idx="220">
                  <c:v>-2.1896734462600511</c:v>
                </c:pt>
                <c:pt idx="221">
                  <c:v>-2.1582061261992767</c:v>
                </c:pt>
                <c:pt idx="222">
                  <c:v>-2.1265076502578606</c:v>
                </c:pt>
                <c:pt idx="223">
                  <c:v>-2.0946983202788472</c:v>
                </c:pt>
                <c:pt idx="224">
                  <c:v>-2.0628843683978206</c:v>
                </c:pt>
                <c:pt idx="225">
                  <c:v>-2.0311593887484087</c:v>
                </c:pt>
                <c:pt idx="226">
                  <c:v>-1.9996056432251834</c:v>
                </c:pt>
                <c:pt idx="227">
                  <c:v>-1.9682952510571496</c:v>
                </c:pt>
                <c:pt idx="228">
                  <c:v>-1.9372912707352772</c:v>
                </c:pt>
                <c:pt idx="229">
                  <c:v>-1.9066486820350286</c:v>
                </c:pt>
                <c:pt idx="230">
                  <c:v>-1.8764152753382441</c:v>
                </c:pt>
                <c:pt idx="231">
                  <c:v>-1.8466324550823379</c:v>
                </c:pt>
                <c:pt idx="232">
                  <c:v>-1.8173359638748201</c:v>
                </c:pt>
                <c:pt idx="233">
                  <c:v>-1.7885565335587728</c:v>
                </c:pt>
                <c:pt idx="234">
                  <c:v>-1.7603204692704293</c:v>
                </c:pt>
                <c:pt idx="235">
                  <c:v>-1.7326501722768732</c:v>
                </c:pt>
                <c:pt idx="236">
                  <c:v>-1.7055646071105932</c:v>
                </c:pt>
                <c:pt idx="237">
                  <c:v>-1.6790797182326198</c:v>
                </c:pt>
                <c:pt idx="238">
                  <c:v>-1.6532088011517418</c:v>
                </c:pt>
                <c:pt idx="239">
                  <c:v>-1.6279628326188167</c:v>
                </c:pt>
                <c:pt idx="240">
                  <c:v>-1.6033507641980989</c:v>
                </c:pt>
                <c:pt idx="241">
                  <c:v>-1.5793797832047838</c:v>
                </c:pt>
                <c:pt idx="242">
                  <c:v>-1.556055544692776</c:v>
                </c:pt>
                <c:pt idx="243">
                  <c:v>-1.533382377880063</c:v>
                </c:pt>
                <c:pt idx="244">
                  <c:v>-1.5113634701217697</c:v>
                </c:pt>
                <c:pt idx="245">
                  <c:v>-1.4900010312768142</c:v>
                </c:pt>
                <c:pt idx="246">
                  <c:v>-1.4692964410745872</c:v>
                </c:pt>
                <c:pt idx="247">
                  <c:v>-1.4492503818665101</c:v>
                </c:pt>
                <c:pt idx="248">
                  <c:v>-1.4298629589487915</c:v>
                </c:pt>
                <c:pt idx="249">
                  <c:v>-1.4111338104687834</c:v>
                </c:pt>
                <c:pt idx="250">
                  <c:v>-1.3930622087731419</c:v>
                </c:pt>
              </c:numCache>
            </c:numRef>
          </c:xVal>
          <c:yVal>
            <c:numRef>
              <c:f>Blad1!$C$3:$C$253</c:f>
              <c:numCache>
                <c:formatCode>General</c:formatCode>
                <c:ptCount val="251"/>
                <c:pt idx="0">
                  <c:v>0</c:v>
                </c:pt>
                <c:pt idx="1">
                  <c:v>0</c:v>
                </c:pt>
                <c:pt idx="2">
                  <c:v>1.3233584251213684E-3</c:v>
                </c:pt>
                <c:pt idx="3">
                  <c:v>3.9699316274602612E-3</c:v>
                </c:pt>
                <c:pt idx="4">
                  <c:v>7.9394347000006985E-3</c:v>
                </c:pt>
                <c:pt idx="5">
                  <c:v>1.3231446245994085E-2</c:v>
                </c:pt>
                <c:pt idx="6">
                  <c:v>1.9845415512812624E-2</c:v>
                </c:pt>
                <c:pt idx="7">
                  <c:v>2.7780671866825736E-2</c:v>
                </c:pt>
                <c:pt idx="8">
                  <c:v>3.7036436579412815E-2</c:v>
                </c:pt>
                <c:pt idx="9">
                  <c:v>4.7611836888939114E-2</c:v>
                </c:pt>
                <c:pt idx="10">
                  <c:v>5.9505922299765104E-2</c:v>
                </c:pt>
                <c:pt idx="11">
                  <c:v>7.2717683077384826E-2</c:v>
                </c:pt>
                <c:pt idx="12">
                  <c:v>8.7246070898980344E-2</c:v>
                </c:pt>
                <c:pt idx="13">
                  <c:v>0.10309002162139567</c:v>
                </c:pt>
                <c:pt idx="14">
                  <c:v>0.12024848013402695</c:v>
                </c:pt>
                <c:pt idx="15">
                  <c:v>0.13872042727303033</c:v>
                </c:pt>
                <c:pt idx="16">
                  <c:v>0.15850490878566384</c:v>
                </c:pt>
                <c:pt idx="17">
                  <c:v>0.17960106635019479</c:v>
                </c:pt>
                <c:pt idx="18">
                  <c:v>0.20200817067796484</c:v>
                </c:pt>
                <c:pt idx="19">
                  <c:v>0.22572565675021841</c:v>
                </c:pt>
                <c:pt idx="20">
                  <c:v>0.2507531612740625</c:v>
                </c:pt>
                <c:pt idx="21">
                  <c:v>0.27709056247912467</c:v>
                </c:pt>
                <c:pt idx="22">
                  <c:v>0.3047380224204414</c:v>
                </c:pt>
                <c:pt idx="23">
                  <c:v>0.33369603200298881</c:v>
                </c:pt>
                <c:pt idx="24">
                  <c:v>0.36396545900034882</c:v>
                </c:pt>
                <c:pt idx="25">
                  <c:v>0.39554759940305168</c:v>
                </c:pt>
                <c:pt idx="26">
                  <c:v>0.42844423250135477</c:v>
                </c:pt>
                <c:pt idx="27">
                  <c:v>0.46265768018121595</c:v>
                </c:pt>
                <c:pt idx="28">
                  <c:v>0.49819087098879888</c:v>
                </c:pt>
                <c:pt idx="29">
                  <c:v>0.53504740959552965</c:v>
                </c:pt>
                <c:pt idx="30">
                  <c:v>0.57323165236669882</c:v>
                </c:pt>
                <c:pt idx="31">
                  <c:v>0.61274878979525049</c:v>
                </c:pt>
                <c:pt idx="32">
                  <c:v>0.65360493659711383</c:v>
                </c:pt>
                <c:pt idx="33">
                  <c:v>0.69580723025845015</c:v>
                </c:pt>
                <c:pt idx="34">
                  <c:v>0.7393639387553621</c:v>
                </c:pt>
                <c:pt idx="35">
                  <c:v>0.78428457799370344</c:v>
                </c:pt>
                <c:pt idx="36">
                  <c:v>0.83058003918904033</c:v>
                </c:pt>
                <c:pt idx="37">
                  <c:v>0.87826272584037857</c:v>
                </c:pt>
                <c:pt idx="38">
                  <c:v>0.92734669902003253</c:v>
                </c:pt>
                <c:pt idx="39">
                  <c:v>0.97784782821492278</c:v>
                </c:pt>
                <c:pt idx="40">
                  <c:v>1.0297839426088429</c:v>
                </c:pt>
                <c:pt idx="41">
                  <c:v>1.0831749740173477</c:v>
                </c:pt>
                <c:pt idx="42">
                  <c:v>1.1380430769156005</c:v>
                </c:pt>
                <c:pt idx="43">
                  <c:v>1.1944127018989177</c:v>
                </c:pt>
                <c:pt idx="44">
                  <c:v>1.2523105844399141</c:v>
                </c:pt>
                <c:pt idx="45">
                  <c:v>1.3117655875105234</c:v>
                </c:pt>
                <c:pt idx="46">
                  <c:v>1.3728082986057395</c:v>
                </c:pt>
                <c:pt idx="47">
                  <c:v>1.4354702185565378</c:v>
                </c:pt>
                <c:pt idx="48">
                  <c:v>1.4997822725932777</c:v>
                </c:pt>
                <c:pt idx="49">
                  <c:v>1.5657721890205525</c:v>
                </c:pt>
                <c:pt idx="50">
                  <c:v>1.633459962342463</c:v>
                </c:pt>
                <c:pt idx="51">
                  <c:v>1.7028500181237882</c:v>
                </c:pt>
                <c:pt idx="52">
                  <c:v>1.7739175683144881</c:v>
                </c:pt>
                <c:pt idx="53">
                  <c:v>1.8465844482340477</c:v>
                </c:pt>
                <c:pt idx="54">
                  <c:v>1.9206752895589039</c:v>
                </c:pt>
                <c:pt idx="55">
                  <c:v>1.9958355909518759</c:v>
                </c:pt>
                <c:pt idx="56">
                  <c:v>2.0713731498135077</c:v>
                </c:pt>
                <c:pt idx="57">
                  <c:v>2.1459402405816612</c:v>
                </c:pt>
                <c:pt idx="58">
                  <c:v>2.216881646723365</c:v>
                </c:pt>
                <c:pt idx="59">
                  <c:v>2.2789304415919527</c:v>
                </c:pt>
                <c:pt idx="60">
                  <c:v>2.3220911044815717</c:v>
                </c:pt>
                <c:pt idx="61">
                  <c:v>2.3311977837664695</c:v>
                </c:pt>
                <c:pt idx="62">
                  <c:v>2.2962793578856622</c:v>
                </c:pt>
                <c:pt idx="63">
                  <c:v>2.2266140206595231</c:v>
                </c:pt>
                <c:pt idx="64">
                  <c:v>2.1391372406151548</c:v>
                </c:pt>
                <c:pt idx="65">
                  <c:v>2.0450630814351434</c:v>
                </c:pt>
                <c:pt idx="66">
                  <c:v>1.9498521310592363</c:v>
                </c:pt>
                <c:pt idx="67">
                  <c:v>1.8559186926053846</c:v>
                </c:pt>
                <c:pt idx="68">
                  <c:v>1.7642727191317487</c:v>
                </c:pt>
                <c:pt idx="69">
                  <c:v>1.6752888095630698</c:v>
                </c:pt>
                <c:pt idx="70">
                  <c:v>1.5890523465704605</c:v>
                </c:pt>
                <c:pt idx="71">
                  <c:v>1.505517715329125</c:v>
                </c:pt>
                <c:pt idx="72">
                  <c:v>1.4245825167884001</c:v>
                </c:pt>
                <c:pt idx="73">
                  <c:v>1.3461230846782481</c:v>
                </c:pt>
                <c:pt idx="74">
                  <c:v>1.2700115776316667</c:v>
                </c:pt>
                <c:pt idx="75">
                  <c:v>1.1961240457197071</c:v>
                </c:pt>
                <c:pt idx="76">
                  <c:v>1.1243439867636713</c:v>
                </c:pt>
                <c:pt idx="77">
                  <c:v>1.054563630273234</c:v>
                </c:pt>
                <c:pt idx="78">
                  <c:v>0.98668408634439264</c:v>
                </c:pt>
                <c:pt idx="79">
                  <c:v>0.92061494795653109</c:v>
                </c:pt>
                <c:pt idx="80">
                  <c:v>0.85627365386968068</c:v>
                </c:pt>
                <c:pt idx="81">
                  <c:v>0.7935847720642335</c:v>
                </c:pt>
                <c:pt idx="82">
                  <c:v>0.73247928532698414</c:v>
                </c:pt>
                <c:pt idx="83">
                  <c:v>0.67289391852792446</c:v>
                </c:pt>
                <c:pt idx="84">
                  <c:v>0.61477052453532932</c:v>
                </c:pt>
                <c:pt idx="85">
                  <c:v>0.55805553370819072</c:v>
                </c:pt>
                <c:pt idx="86">
                  <c:v>0.50269946571084367</c:v>
                </c:pt>
                <c:pt idx="87">
                  <c:v>0.44865649940198082</c:v>
                </c:pt>
                <c:pt idx="88">
                  <c:v>0.39588409530941088</c:v>
                </c:pt>
                <c:pt idx="89">
                  <c:v>0.34434266490466858</c:v>
                </c:pt>
                <c:pt idx="90">
                  <c:v>0.29399528108152889</c:v>
                </c:pt>
                <c:pt idx="91">
                  <c:v>0.24480742466543107</c:v>
                </c:pt>
                <c:pt idx="92">
                  <c:v>0.19674676229586802</c:v>
                </c:pt>
                <c:pt idx="93">
                  <c:v>0.14978295155399332</c:v>
                </c:pt>
                <c:pt idx="94">
                  <c:v>0.10388746971334643</c:v>
                </c:pt>
                <c:pt idx="95">
                  <c:v>5.9033462955298113E-2</c:v>
                </c:pt>
                <c:pt idx="96">
                  <c:v>1.5195613304503966E-2</c:v>
                </c:pt>
                <c:pt idx="97">
                  <c:v>-2.7649979095739453E-2</c:v>
                </c:pt>
                <c:pt idx="98">
                  <c:v>-6.9525900431175333E-2</c:v>
                </c:pt>
                <c:pt idx="99">
                  <c:v>-0.11045351617496435</c:v>
                </c:pt>
                <c:pt idx="100">
                  <c:v>-0.15045305410704637</c:v>
                </c:pt>
                <c:pt idx="101">
                  <c:v>-0.18954367873995193</c:v>
                </c:pt>
                <c:pt idx="102">
                  <c:v>-0.22774355832016618</c:v>
                </c:pt>
                <c:pt idx="103">
                  <c:v>-0.26506992542168489</c:v>
                </c:pt>
                <c:pt idx="104">
                  <c:v>-0.30153913201713173</c:v>
                </c:pt>
                <c:pt idx="105">
                  <c:v>-0.33716669979770009</c:v>
                </c:pt>
                <c:pt idx="106">
                  <c:v>-0.37196736641446354</c:v>
                </c:pt>
                <c:pt idx="107">
                  <c:v>-0.40595512822775592</c:v>
                </c:pt>
                <c:pt idx="108">
                  <c:v>-0.4391432800760573</c:v>
                </c:pt>
                <c:pt idx="109">
                  <c:v>-0.47154445251061627</c:v>
                </c:pt>
                <c:pt idx="110">
                  <c:v>-0.50317064688461755</c:v>
                </c:pt>
                <c:pt idx="111">
                  <c:v>-0.5340332686353948</c:v>
                </c:pt>
                <c:pt idx="112">
                  <c:v>-0.56414315905426227</c:v>
                </c:pt>
                <c:pt idx="113">
                  <c:v>-0.59351062579994751</c:v>
                </c:pt>
                <c:pt idx="114">
                  <c:v>-0.62214547237806639</c:v>
                </c:pt>
                <c:pt idx="115">
                  <c:v>-0.65005702677928023</c:v>
                </c:pt>
                <c:pt idx="116">
                  <c:v>-0.67725416944456363</c:v>
                </c:pt>
                <c:pt idx="117">
                  <c:v>-0.70374536070257865</c:v>
                </c:pt>
                <c:pt idx="118">
                  <c:v>-0.72953866780718102</c:v>
                </c:pt>
                <c:pt idx="119">
                  <c:v>-0.75464179168683476</c:v>
                </c:pt>
                <c:pt idx="120">
                  <c:v>-0.77906209350516253</c:v>
                </c:pt>
                <c:pt idx="121">
                  <c:v>-0.80280662112223722</c:v>
                </c:pt>
                <c:pt idx="122">
                  <c:v>-0.82588213553800305</c:v>
                </c:pt>
                <c:pt idx="123">
                  <c:v>-0.84829513739464912</c:v>
                </c:pt>
                <c:pt idx="124">
                  <c:v>-0.87005189361139079</c:v>
                </c:pt>
                <c:pt idx="125">
                  <c:v>-0.89115846422410183</c:v>
                </c:pt>
                <c:pt idx="126">
                  <c:v>-0.91162072950354378</c:v>
                </c:pt>
                <c:pt idx="127">
                  <c:v>-0.93144441742851936</c:v>
                </c:pt>
                <c:pt idx="128">
                  <c:v>-0.95063513159563495</c:v>
                </c:pt>
                <c:pt idx="129">
                  <c:v>-0.96919837965380984</c:v>
                </c:pt>
                <c:pt idx="130">
                  <c:v>-0.98713960235996601</c:v>
                </c:pt>
                <c:pt idx="131">
                  <c:v>-1.0044642033637559</c:v>
                </c:pt>
                <c:pt idx="132">
                  <c:v>-1.0211775798404621</c:v>
                </c:pt>
                <c:pt idx="133">
                  <c:v>-1.0372851541067907</c:v>
                </c:pt>
                <c:pt idx="134">
                  <c:v>-1.0527924063702889</c:v>
                </c:pt>
                <c:pt idx="135">
                  <c:v>-1.0677049087829338</c:v>
                </c:pt>
                <c:pt idx="136">
                  <c:v>-1.0820283609903589</c:v>
                </c:pt>
                <c:pt idx="137">
                  <c:v>-1.0957686273939904</c:v>
                </c:pt>
                <c:pt idx="138">
                  <c:v>-1.1089317763707021</c:v>
                </c:pt>
                <c:pt idx="139">
                  <c:v>-1.1215241217265401</c:v>
                </c:pt>
                <c:pt idx="140">
                  <c:v>-1.1335522666979221</c:v>
                </c:pt>
                <c:pt idx="141">
                  <c:v>-1.1450231508539899</c:v>
                </c:pt>
                <c:pt idx="142">
                  <c:v>-1.1559441003016222</c:v>
                </c:pt>
                <c:pt idx="143">
                  <c:v>-1.1663228816479305</c:v>
                </c:pt>
                <c:pt idx="144">
                  <c:v>-1.1761677602369149</c:v>
                </c:pt>
                <c:pt idx="145">
                  <c:v>-1.1854875632475914</c:v>
                </c:pt>
                <c:pt idx="146">
                  <c:v>-1.1942917483229474</c:v>
                </c:pt>
                <c:pt idx="147">
                  <c:v>-1.2025904784930557</c:v>
                </c:pt>
                <c:pt idx="148">
                  <c:v>-1.2103947042651784</c:v>
                </c:pt>
                <c:pt idx="149">
                  <c:v>-1.2177162538814041</c:v>
                </c:pt>
                <c:pt idx="150">
                  <c:v>-1.2245679328917192</c:v>
                </c:pt>
                <c:pt idx="151">
                  <c:v>-1.2309636343643762</c:v>
                </c:pt>
                <c:pt idx="152">
                  <c:v>-1.2369184612588828</c:v>
                </c:pt>
                <c:pt idx="153">
                  <c:v>-1.2424488627240808</c:v>
                </c:pt>
                <c:pt idx="154">
                  <c:v>-1.2475727863682493</c:v>
                </c:pt>
                <c:pt idx="155">
                  <c:v>-1.2523098488782862</c:v>
                </c:pt>
                <c:pt idx="156">
                  <c:v>-1.2566815277624859</c:v>
                </c:pt>
                <c:pt idx="157">
                  <c:v>-1.2607113774605168</c:v>
                </c:pt>
                <c:pt idx="158">
                  <c:v>-1.264425273626312</c:v>
                </c:pt>
                <c:pt idx="159">
                  <c:v>-1.2678516900624075</c:v>
                </c:pt>
                <c:pt idx="160">
                  <c:v>-1.271022013593591</c:v>
                </c:pt>
                <c:pt idx="161">
                  <c:v>-1.2739709031434978</c:v>
                </c:pt>
                <c:pt idx="162">
                  <c:v>-1.2767367004622652</c:v>
                </c:pt>
                <c:pt idx="163">
                  <c:v>-1.279361901390238</c:v>
                </c:pt>
                <c:pt idx="164">
                  <c:v>-1.2818936983013547</c:v>
                </c:pt>
                <c:pt idx="165">
                  <c:v>-1.284384606524311</c:v>
                </c:pt>
                <c:pt idx="166">
                  <c:v>-1.2868931901939618</c:v>
                </c:pt>
                <c:pt idx="167">
                  <c:v>-1.2894849062718063</c:v>
                </c:pt>
                <c:pt idx="168">
                  <c:v>-1.2922330895568765</c:v>
                </c:pt>
                <c:pt idx="169">
                  <c:v>-1.2952201066105704</c:v>
                </c:pt>
                <c:pt idx="170">
                  <c:v>-1.2985387129189279</c:v>
                </c:pt>
                <c:pt idx="171">
                  <c:v>-1.3022936556836637</c:v>
                </c:pt>
                <c:pt idx="172">
                  <c:v>-1.3066035748446567</c:v>
                </c:pt>
                <c:pt idx="173">
                  <c:v>-1.3116032679074252</c:v>
                </c:pt>
                <c:pt idx="174">
                  <c:v>-1.3174464006697912</c:v>
                </c:pt>
                <c:pt idx="175">
                  <c:v>-1.3243087669995421</c:v>
                </c:pt>
                <c:pt idx="176">
                  <c:v>-1.3323922276132762</c:v>
                </c:pt>
                <c:pt idx="177">
                  <c:v>-1.3419294916836695</c:v>
                </c:pt>
                <c:pt idx="178">
                  <c:v>-1.3531899473154576</c:v>
                </c:pt>
                <c:pt idx="179">
                  <c:v>-1.3664867979752566</c:v>
                </c:pt>
                <c:pt idx="180">
                  <c:v>-1.3821858199527552</c:v>
                </c:pt>
                <c:pt idx="181">
                  <c:v>-1.4007161126893162</c:v>
                </c:pt>
                <c:pt idx="182">
                  <c:v>-1.4225832457154743</c:v>
                </c:pt>
                <c:pt idx="183">
                  <c:v>-1.4483851524142368</c:v>
                </c:pt>
                <c:pt idx="184">
                  <c:v>-1.4788308334231874</c:v>
                </c:pt>
                <c:pt idx="185">
                  <c:v>-1.5147610524858193</c:v>
                </c:pt>
                <c:pt idx="186">
                  <c:v>-1.5571678678679308</c:v>
                </c:pt>
                <c:pt idx="187">
                  <c:v>-1.6072039356575261</c:v>
                </c:pt>
                <c:pt idx="188">
                  <c:v>-1.6661579262761326</c:v>
                </c:pt>
                <c:pt idx="189">
                  <c:v>-1.7353369817183562</c:v>
                </c:pt>
                <c:pt idx="190">
                  <c:v>-1.8157150435096638</c:v>
                </c:pt>
                <c:pt idx="191">
                  <c:v>-1.9070417711151544</c:v>
                </c:pt>
                <c:pt idx="192">
                  <c:v>-2.0059354167379482</c:v>
                </c:pt>
                <c:pt idx="193">
                  <c:v>-2.1030917983604609</c:v>
                </c:pt>
                <c:pt idx="194">
                  <c:v>-2.1831239129200735</c:v>
                </c:pt>
                <c:pt idx="195">
                  <c:v>-2.2326888536791567</c:v>
                </c:pt>
                <c:pt idx="196">
                  <c:v>-2.2493912601100448</c:v>
                </c:pt>
                <c:pt idx="197">
                  <c:v>-2.2392428585111532</c:v>
                </c:pt>
                <c:pt idx="198">
                  <c:v>-2.2100171492076819</c:v>
                </c:pt>
                <c:pt idx="199">
                  <c:v>-2.1681329712193529</c:v>
                </c:pt>
                <c:pt idx="200">
                  <c:v>-2.1182178931518667</c:v>
                </c:pt>
                <c:pt idx="201">
                  <c:v>-2.0634751381187577</c:v>
                </c:pt>
                <c:pt idx="202">
                  <c:v>-2.006109182423812</c:v>
                </c:pt>
                <c:pt idx="203">
                  <c:v>-1.9476464204248258</c:v>
                </c:pt>
                <c:pt idx="204">
                  <c:v>-1.8891522725357281</c:v>
                </c:pt>
                <c:pt idx="205">
                  <c:v>-1.8313742077411672</c:v>
                </c:pt>
                <c:pt idx="206">
                  <c:v>-1.7748361116249181</c:v>
                </c:pt>
                <c:pt idx="207">
                  <c:v>-1.7199014077628192</c:v>
                </c:pt>
                <c:pt idx="208">
                  <c:v>-1.6668160854321938</c:v>
                </c:pt>
                <c:pt idx="209">
                  <c:v>-1.6157386593900958</c:v>
                </c:pt>
                <c:pt idx="210">
                  <c:v>-1.566761497576449</c:v>
                </c:pt>
                <c:pt idx="211">
                  <c:v>-1.5199263463130044</c:v>
                </c:pt>
                <c:pt idx="212">
                  <c:v>-1.4752358822880318</c:v>
                </c:pt>
                <c:pt idx="213">
                  <c:v>-1.4326624909310113</c:v>
                </c:pt>
                <c:pt idx="214">
                  <c:v>-1.3921550690532625</c:v>
                </c:pt>
                <c:pt idx="215">
                  <c:v>-1.3536443898027359</c:v>
                </c:pt>
                <c:pt idx="216">
                  <c:v>-1.3170473977740398</c:v>
                </c:pt>
                <c:pt idx="217">
                  <c:v>-1.282270689359541</c:v>
                </c:pt>
                <c:pt idx="218">
                  <c:v>-1.2492133580347198</c:v>
                </c:pt>
                <c:pt idx="219">
                  <c:v>-1.2177693334661646</c:v>
                </c:pt>
                <c:pt idx="220">
                  <c:v>-1.1878293088731358</c:v>
                </c:pt>
                <c:pt idx="221">
                  <c:v>-1.1592823275500181</c:v>
                </c:pt>
                <c:pt idx="222">
                  <c:v>-1.1320170832743781</c:v>
                </c:pt>
                <c:pt idx="223">
                  <c:v>-1.105922978066898</c:v>
                </c:pt>
                <c:pt idx="224">
                  <c:v>-1.0808909728090152</c:v>
                </c:pt>
                <c:pt idx="225">
                  <c:v>-1.0568142604571618</c:v>
                </c:pt>
                <c:pt idx="226">
                  <c:v>-1.0335887872789578</c:v>
                </c:pt>
                <c:pt idx="227">
                  <c:v>-1.0111136441813111</c:v>
                </c:pt>
                <c:pt idx="228">
                  <c:v>-0.98929134747819114</c:v>
                </c:pt>
                <c:pt idx="229">
                  <c:v>-0.96802802614760064</c:v>
                </c:pt>
                <c:pt idx="230">
                  <c:v>-0.9472335306223465</c:v>
                </c:pt>
                <c:pt idx="231">
                  <c:v>-0.92682147636761114</c:v>
                </c:pt>
                <c:pt idx="232">
                  <c:v>-0.90670923387535785</c:v>
                </c:pt>
                <c:pt idx="233">
                  <c:v>-0.88681787522468081</c:v>
                </c:pt>
                <c:pt idx="234">
                  <c:v>-0.86707208600476415</c:v>
                </c:pt>
                <c:pt idx="235">
                  <c:v>-0.8474000501672837</c:v>
                </c:pt>
                <c:pt idx="236">
                  <c:v>-0.82773331426069363</c:v>
                </c:pt>
                <c:pt idx="237">
                  <c:v>-0.80800663649846394</c:v>
                </c:pt>
                <c:pt idx="238">
                  <c:v>-0.78815782522044098</c:v>
                </c:pt>
                <c:pt idx="239">
                  <c:v>-0.76812757051728864</c:v>
                </c:pt>
                <c:pt idx="240">
                  <c:v>-0.7478592720945112</c:v>
                </c:pt>
                <c:pt idx="241">
                  <c:v>-0.72729886584950865</c:v>
                </c:pt>
                <c:pt idx="242">
                  <c:v>-0.70639465111335464</c:v>
                </c:pt>
                <c:pt idx="243">
                  <c:v>-0.68509712006003864</c:v>
                </c:pt>
                <c:pt idx="244">
                  <c:v>-0.66335879040457479</c:v>
                </c:pt>
                <c:pt idx="245">
                  <c:v>-0.64113404218530501</c:v>
                </c:pt>
                <c:pt idx="246">
                  <c:v>-0.6183789591514488</c:v>
                </c:pt>
                <c:pt idx="247">
                  <c:v>-0.5950511750443086</c:v>
                </c:pt>
                <c:pt idx="248">
                  <c:v>-0.5711097248647522</c:v>
                </c:pt>
                <c:pt idx="249">
                  <c:v>-0.54651490105350353</c:v>
                </c:pt>
                <c:pt idx="250">
                  <c:v>-0.52122811436890004</c:v>
                </c:pt>
              </c:numCache>
            </c:numRef>
          </c:yVal>
          <c:smooth val="1"/>
          <c:extLst>
            <c:ext xmlns:c16="http://schemas.microsoft.com/office/drawing/2014/chart" uri="{C3380CC4-5D6E-409C-BE32-E72D297353CC}">
              <c16:uniqueId val="{00000000-6188-40AE-B446-A11172604CF8}"/>
            </c:ext>
          </c:extLst>
        </c:ser>
        <c:ser>
          <c:idx val="1"/>
          <c:order val="1"/>
          <c:spPr>
            <a:ln w="38100">
              <a:solidFill>
                <a:schemeClr val="bg1"/>
              </a:solidFill>
              <a:prstDash val="solid"/>
            </a:ln>
          </c:spPr>
          <c:marker>
            <c:symbol val="none"/>
          </c:marker>
          <c:xVal>
            <c:numRef>
              <c:f>Blad1!$D$3:$D$253</c:f>
              <c:numCache>
                <c:formatCode>General</c:formatCode>
                <c:ptCount val="251"/>
                <c:pt idx="0">
                  <c:v>0</c:v>
                </c:pt>
                <c:pt idx="1">
                  <c:v>0</c:v>
                </c:pt>
                <c:pt idx="2">
                  <c:v>7.1481644349316933E-4</c:v>
                </c:pt>
                <c:pt idx="3">
                  <c:v>2.1447110594635067E-3</c:v>
                </c:pt>
                <c:pt idx="4">
                  <c:v>4.2902122765672585E-3</c:v>
                </c:pt>
                <c:pt idx="5">
                  <c:v>7.1521251547429074E-3</c:v>
                </c:pt>
                <c:pt idx="6">
                  <c:v>1.073154625927192E-2</c:v>
                </c:pt>
                <c:pt idx="7">
                  <c:v>1.5029883452261087E-2</c:v>
                </c:pt>
                <c:pt idx="8">
                  <c:v>2.0048880573177812E-2</c:v>
                </c:pt>
                <c:pt idx="9">
                  <c:v>2.5790646981094491E-2</c:v>
                </c:pt>
                <c:pt idx="10">
                  <c:v>3.2257691937828001E-2</c:v>
                </c:pt>
                <c:pt idx="11">
                  <c:v>3.9452963824450127E-2</c:v>
                </c:pt>
                <c:pt idx="12">
                  <c:v>4.7379894205018924E-2</c:v>
                </c:pt>
                <c:pt idx="13">
                  <c:v>5.6042446782319066E-2</c:v>
                </c:pt>
                <c:pt idx="14">
                  <c:v>6.5445171332531513E-2</c:v>
                </c:pt>
                <c:pt idx="15">
                  <c:v>7.5593262761050634E-2</c:v>
                </c:pt>
                <c:pt idx="16">
                  <c:v>8.6492625492320424E-2</c:v>
                </c:pt>
                <c:pt idx="17">
                  <c:v>9.8149943495305328E-2</c:v>
                </c:pt>
                <c:pt idx="18">
                  <c:v>0.11057275635633575</c:v>
                </c:pt>
                <c:pt idx="19">
                  <c:v>0.1237695419465854</c:v>
                </c:pt>
                <c:pt idx="20">
                  <c:v>0.13774980639741327</c:v>
                </c:pt>
                <c:pt idx="21">
                  <c:v>0.15252418229952441</c:v>
                </c:pt>
                <c:pt idx="22">
                  <c:v>0.1681045362893149</c:v>
                </c:pt>
                <c:pt idx="23">
                  <c:v>0.18450408748795927</c:v>
                </c:pt>
                <c:pt idx="24">
                  <c:v>0.20173753862876945</c:v>
                </c:pt>
                <c:pt idx="25">
                  <c:v>0.21982122216247177</c:v>
                </c:pt>
                <c:pt idx="26">
                  <c:v>0.23877326418963651</c:v>
                </c:pt>
                <c:pt idx="27">
                  <c:v>0.25861376976270006</c:v>
                </c:pt>
                <c:pt idx="28">
                  <c:v>0.2793650339620799</c:v>
                </c:pt>
                <c:pt idx="29">
                  <c:v>0.30105178423061973</c:v>
                </c:pt>
                <c:pt idx="30">
                  <c:v>0.32370146080976075</c:v>
                </c:pt>
                <c:pt idx="31">
                  <c:v>0.34734454384481617</c:v>
                </c:pt>
                <c:pt idx="32">
                  <c:v>0.3720149379283394</c:v>
                </c:pt>
                <c:pt idx="33">
                  <c:v>0.39775042768492358</c:v>
                </c:pt>
                <c:pt idx="34">
                  <c:v>0.42459322168001634</c:v>
                </c:pt>
                <c:pt idx="35">
                  <c:v>0.45259060675568835</c:v>
                </c:pt>
                <c:pt idx="36">
                  <c:v>0.48179574127201102</c:v>
                </c:pt>
                <c:pt idx="37">
                  <c:v>0.51226862425590358</c:v>
                </c:pt>
                <c:pt idx="38">
                  <c:v>0.54407728897987462</c:v>
                </c:pt>
                <c:pt idx="39">
                  <c:v>0.5772992852539286</c:v>
                </c:pt>
                <c:pt idx="40">
                  <c:v>0.61202353655255304</c:v>
                </c:pt>
                <c:pt idx="41">
                  <c:v>0.6483526887744695</c:v>
                </c:pt>
                <c:pt idx="42">
                  <c:v>0.68640611115216332</c:v>
                </c:pt>
                <c:pt idx="43">
                  <c:v>0.7263237731038914</c:v>
                </c:pt>
                <c:pt idx="44">
                  <c:v>0.76827131390996861</c:v>
                </c:pt>
                <c:pt idx="45">
                  <c:v>0.81244676141699856</c:v>
                </c:pt>
                <c:pt idx="46">
                  <c:v>0.8590895682622135</c:v>
                </c:pt>
                <c:pt idx="47">
                  <c:v>0.90849296357587561</c:v>
                </c:pt>
                <c:pt idx="48">
                  <c:v>0.96102113878681561</c:v>
                </c:pt>
                <c:pt idx="49">
                  <c:v>1.0171336226674768</c:v>
                </c:pt>
                <c:pt idx="50">
                  <c:v>1.0774205607543259</c:v>
                </c:pt>
                <c:pt idx="51">
                  <c:v>1.1426548265024965</c:v>
                </c:pt>
                <c:pt idx="52">
                  <c:v>1.2138703900986196</c:v>
                </c:pt>
                <c:pt idx="53">
                  <c:v>1.2924813089267781</c:v>
                </c:pt>
                <c:pt idx="54">
                  <c:v>1.3804597080139873</c:v>
                </c:pt>
                <c:pt idx="55">
                  <c:v>1.4805784796581782</c:v>
                </c:pt>
                <c:pt idx="56">
                  <c:v>1.5966184601192561</c:v>
                </c:pt>
                <c:pt idx="57">
                  <c:v>1.7329308317519738</c:v>
                </c:pt>
                <c:pt idx="58">
                  <c:v>1.8911462772105898</c:v>
                </c:pt>
                <c:pt idx="59">
                  <c:v>2.0619126157555359</c:v>
                </c:pt>
                <c:pt idx="60">
                  <c:v>2.2256325344657077</c:v>
                </c:pt>
                <c:pt idx="61">
                  <c:v>2.3710881057821864</c:v>
                </c:pt>
                <c:pt idx="62">
                  <c:v>2.4982119070216484</c:v>
                </c:pt>
                <c:pt idx="63">
                  <c:v>2.6103969343966487</c:v>
                </c:pt>
                <c:pt idx="64">
                  <c:v>2.7109494132021537</c:v>
                </c:pt>
                <c:pt idx="65">
                  <c:v>2.8024119147707327</c:v>
                </c:pt>
                <c:pt idx="66">
                  <c:v>2.8866447065100149</c:v>
                </c:pt>
                <c:pt idx="67">
                  <c:v>2.9650084124751368</c:v>
                </c:pt>
                <c:pt idx="68">
                  <c:v>3.0385131923326898</c:v>
                </c:pt>
                <c:pt idx="69">
                  <c:v>3.1079234574757812</c:v>
                </c:pt>
                <c:pt idx="70">
                  <c:v>3.1738289000891777</c:v>
                </c:pt>
                <c:pt idx="71">
                  <c:v>3.2366927046435507</c:v>
                </c:pt>
                <c:pt idx="72">
                  <c:v>3.2968847029618802</c:v>
                </c:pt>
                <c:pt idx="73">
                  <c:v>3.3547045752085385</c:v>
                </c:pt>
                <c:pt idx="74">
                  <c:v>3.4103983869599461</c:v>
                </c:pt>
                <c:pt idx="75">
                  <c:v>3.4641705905427642</c:v>
                </c:pt>
                <c:pt idx="76">
                  <c:v>3.5161928839931567</c:v>
                </c:pt>
                <c:pt idx="77">
                  <c:v>3.5666108543210622</c:v>
                </c:pt>
                <c:pt idx="78">
                  <c:v>3.6155490318739667</c:v>
                </c:pt>
                <c:pt idx="79">
                  <c:v>3.6631147869739666</c:v>
                </c:pt>
                <c:pt idx="80">
                  <c:v>3.7094013703274107</c:v>
                </c:pt>
                <c:pt idx="81">
                  <c:v>3.7544903113550352</c:v>
                </c:pt>
                <c:pt idx="82">
                  <c:v>3.7984533288116453</c:v>
                </c:pt>
                <c:pt idx="83">
                  <c:v>3.8413538665450782</c:v>
                </c:pt>
                <c:pt idx="84">
                  <c:v>3.8832483379863776</c:v>
                </c:pt>
                <c:pt idx="85">
                  <c:v>3.9241871420697012</c:v>
                </c:pt>
                <c:pt idx="86">
                  <c:v>3.9642154981675382</c:v>
                </c:pt>
                <c:pt idx="87">
                  <c:v>4.0033741365615718</c:v>
                </c:pt>
                <c:pt idx="88">
                  <c:v>4.0416998727729814</c:v>
                </c:pt>
                <c:pt idx="89">
                  <c:v>4.0792260879370934</c:v>
                </c:pt>
                <c:pt idx="90">
                  <c:v>4.1159831327591005</c:v>
                </c:pt>
                <c:pt idx="91">
                  <c:v>4.1519986690315545</c:v>
                </c:pt>
                <c:pt idx="92">
                  <c:v>4.1872979599455755</c:v>
                </c:pt>
                <c:pt idx="93">
                  <c:v>4.2219041182830495</c:v>
                </c:pt>
                <c:pt idx="94">
                  <c:v>4.2558383198858865</c:v>
                </c:pt>
                <c:pt idx="95">
                  <c:v>4.2891199884548934</c:v>
                </c:pt>
                <c:pt idx="96">
                  <c:v>4.3217669566508468</c:v>
                </c:pt>
                <c:pt idx="97">
                  <c:v>4.3537956076000475</c:v>
                </c:pt>
                <c:pt idx="98">
                  <c:v>4.3852210001920513</c:v>
                </c:pt>
                <c:pt idx="99">
                  <c:v>4.4160569809762915</c:v>
                </c:pt>
                <c:pt idx="100">
                  <c:v>4.4463162849788134</c:v>
                </c:pt>
                <c:pt idx="101">
                  <c:v>4.476010627359285</c:v>
                </c:pt>
                <c:pt idx="102">
                  <c:v>4.5051507874919166</c:v>
                </c:pt>
                <c:pt idx="103">
                  <c:v>4.5337466867700424</c:v>
                </c:pt>
                <c:pt idx="104">
                  <c:v>4.5618074611949515</c:v>
                </c:pt>
                <c:pt idx="105">
                  <c:v>4.5893415296052611</c:v>
                </c:pt>
                <c:pt idx="106">
                  <c:v>4.6163566582283968</c:v>
                </c:pt>
                <c:pt idx="107">
                  <c:v>4.6428600220870235</c:v>
                </c:pt>
                <c:pt idx="108">
                  <c:v>4.6688582636615275</c:v>
                </c:pt>
                <c:pt idx="109">
                  <c:v>4.6943575491021345</c:v>
                </c:pt>
                <c:pt idx="110">
                  <c:v>4.7193636221822359</c:v>
                </c:pt>
                <c:pt idx="111">
                  <c:v>4.7438818561030605</c:v>
                </c:pt>
                <c:pt idx="112">
                  <c:v>4.7679173031887245</c:v>
                </c:pt>
                <c:pt idx="113">
                  <c:v>4.7914747424419231</c:v>
                </c:pt>
                <c:pt idx="114">
                  <c:v>4.8145587248841224</c:v>
                </c:pt>
                <c:pt idx="115">
                  <c:v>4.8371736165551695</c:v>
                </c:pt>
                <c:pt idx="116">
                  <c:v>4.8593236390121524</c:v>
                </c:pt>
                <c:pt idx="117">
                  <c:v>4.8810129071400699</c:v>
                </c:pt>
                <c:pt idx="118">
                  <c:v>4.9022454640675104</c:v>
                </c:pt>
                <c:pt idx="119">
                  <c:v>4.923025312968206</c:v>
                </c:pt>
                <c:pt idx="120">
                  <c:v>4.9433564455279964</c:v>
                </c:pt>
                <c:pt idx="121">
                  <c:v>4.9632428668607478</c:v>
                </c:pt>
                <c:pt idx="122">
                  <c:v>4.9826886166707398</c:v>
                </c:pt>
                <c:pt idx="123">
                  <c:v>5.0016977864797934</c:v>
                </c:pt>
                <c:pt idx="124">
                  <c:v>5.0202745327657246</c:v>
                </c:pt>
                <c:pt idx="125">
                  <c:v>5.0384230858941006</c:v>
                </c:pt>
                <c:pt idx="126">
                  <c:v>5.0561477547634324</c:v>
                </c:pt>
                <c:pt idx="127">
                  <c:v>5.0734529271345838</c:v>
                </c:pt>
                <c:pt idx="128">
                  <c:v>5.090343065654741</c:v>
                </c:pt>
                <c:pt idx="129">
                  <c:v>5.1068226996453374</c:v>
                </c:pt>
                <c:pt idx="130">
                  <c:v>5.1228964127690775</c:v>
                </c:pt>
                <c:pt idx="131">
                  <c:v>5.1385688267391654</c:v>
                </c:pt>
                <c:pt idx="132">
                  <c:v>5.1538445812842362</c:v>
                </c:pt>
                <c:pt idx="133">
                  <c:v>5.1687283106199287</c:v>
                </c:pt>
                <c:pt idx="134">
                  <c:v>5.1832246167153855</c:v>
                </c:pt>
                <c:pt idx="135">
                  <c:v>5.1973380396706741</c:v>
                </c:pt>
                <c:pt idx="136">
                  <c:v>5.2110730255400934</c:v>
                </c:pt>
                <c:pt idx="137">
                  <c:v>5.2244338919481148</c:v>
                </c:pt>
                <c:pt idx="138">
                  <c:v>5.2374247918442434</c:v>
                </c:pt>
                <c:pt idx="139">
                  <c:v>5.2500496757343837</c:v>
                </c:pt>
                <c:pt idx="140">
                  <c:v>5.2623122527076065</c:v>
                </c:pt>
                <c:pt idx="141">
                  <c:v>5.2742159505498556</c:v>
                </c:pt>
                <c:pt idx="142">
                  <c:v>5.2857638751956584</c:v>
                </c:pt>
                <c:pt idx="143">
                  <c:v>5.2969587697282385</c:v>
                </c:pt>
                <c:pt idx="144">
                  <c:v>5.3078029730819445</c:v>
                </c:pt>
                <c:pt idx="145">
                  <c:v>5.3182983785438704</c:v>
                </c:pt>
                <c:pt idx="146">
                  <c:v>5.3284463920863674</c:v>
                </c:pt>
                <c:pt idx="147">
                  <c:v>5.3382478904934914</c:v>
                </c:pt>
                <c:pt idx="148">
                  <c:v>5.3477031791708507</c:v>
                </c:pt>
                <c:pt idx="149">
                  <c:v>5.3568119494526085</c:v>
                </c:pt>
                <c:pt idx="150">
                  <c:v>5.3655732351399745</c:v>
                </c:pt>
                <c:pt idx="151">
                  <c:v>5.37398536792392</c:v>
                </c:pt>
                <c:pt idx="152">
                  <c:v>5.3820459312610147</c:v>
                </c:pt>
                <c:pt idx="153">
                  <c:v>5.3897517121832514</c:v>
                </c:pt>
                <c:pt idx="154">
                  <c:v>5.3970986504363747</c:v>
                </c:pt>
                <c:pt idx="155">
                  <c:v>5.4040817842452986</c:v>
                </c:pt>
                <c:pt idx="156">
                  <c:v>5.4106951919132191</c:v>
                </c:pt>
                <c:pt idx="157">
                  <c:v>5.4169319283613495</c:v>
                </c:pt>
                <c:pt idx="158">
                  <c:v>5.4227839556193818</c:v>
                </c:pt>
                <c:pt idx="159">
                  <c:v>5.4282420661708093</c:v>
                </c:pt>
                <c:pt idx="160">
                  <c:v>5.4332957979657523</c:v>
                </c:pt>
                <c:pt idx="161">
                  <c:v>5.4379333398152205</c:v>
                </c:pt>
                <c:pt idx="162">
                  <c:v>5.4421414258042162</c:v>
                </c:pt>
                <c:pt idx="163">
                  <c:v>5.4459052172994245</c:v>
                </c:pt>
                <c:pt idx="164">
                  <c:v>5.4492081711097464</c:v>
                </c:pt>
                <c:pt idx="165">
                  <c:v>5.4520318923831423</c:v>
                </c:pt>
                <c:pt idx="166">
                  <c:v>5.4543559709506795</c:v>
                </c:pt>
                <c:pt idx="167">
                  <c:v>5.4561578000542754</c:v>
                </c:pt>
                <c:pt idx="168">
                  <c:v>5.4574123768111855</c:v>
                </c:pt>
                <c:pt idx="169">
                  <c:v>5.4580920844054024</c:v>
                </c:pt>
                <c:pt idx="170">
                  <c:v>5.4581664569557855</c:v>
                </c:pt>
                <c:pt idx="171">
                  <c:v>5.4576019293873674</c:v>
                </c:pt>
                <c:pt idx="172">
                  <c:v>5.45636157653718</c:v>
                </c:pt>
                <c:pt idx="173">
                  <c:v>5.4544048482978296</c:v>
                </c:pt>
                <c:pt idx="174">
                  <c:v>5.4516873109545934</c:v>
                </c:pt>
                <c:pt idx="175">
                  <c:v>5.4481604091078424</c:v>
                </c:pt>
                <c:pt idx="176">
                  <c:v>5.4437712677259045</c:v>
                </c:pt>
                <c:pt idx="177">
                  <c:v>5.4384625598226934</c:v>
                </c:pt>
                <c:pt idx="178">
                  <c:v>5.4321724717049094</c:v>
                </c:pt>
                <c:pt idx="179">
                  <c:v>5.4248348040289667</c:v>
                </c:pt>
                <c:pt idx="180">
                  <c:v>5.4163792520020184</c:v>
                </c:pt>
                <c:pt idx="181">
                  <c:v>5.4067319104188813</c:v>
                </c:pt>
                <c:pt idx="182">
                  <c:v>5.3958160468678846</c:v>
                </c:pt>
                <c:pt idx="183">
                  <c:v>5.3835531771471565</c:v>
                </c:pt>
                <c:pt idx="184">
                  <c:v>5.3698644587524065</c:v>
                </c:pt>
                <c:pt idx="185">
                  <c:v>5.3546723902440174</c:v>
                </c:pt>
                <c:pt idx="186">
                  <c:v>5.3379027672809745</c:v>
                </c:pt>
                <c:pt idx="187">
                  <c:v>5.3194868037770666</c:v>
                </c:pt>
                <c:pt idx="188">
                  <c:v>5.2993632855572841</c:v>
                </c:pt>
                <c:pt idx="189">
                  <c:v>5.2774805928728421</c:v>
                </c:pt>
                <c:pt idx="190">
                  <c:v>5.2537984161716924</c:v>
                </c:pt>
                <c:pt idx="191">
                  <c:v>5.2282890030055889</c:v>
                </c:pt>
                <c:pt idx="192">
                  <c:v>5.2009378139830309</c:v>
                </c:pt>
                <c:pt idx="193">
                  <c:v>5.1717435267062069</c:v>
                </c:pt>
                <c:pt idx="194">
                  <c:v>5.1407173975237326</c:v>
                </c:pt>
                <c:pt idx="195">
                  <c:v>5.1078820579973403</c:v>
                </c:pt>
                <c:pt idx="196">
                  <c:v>5.0732698740550024</c:v>
                </c:pt>
                <c:pt idx="197">
                  <c:v>5.0369210235186124</c:v>
                </c:pt>
                <c:pt idx="198">
                  <c:v>4.9988814508571728</c:v>
                </c:pt>
                <c:pt idx="199">
                  <c:v>4.9592008407488484</c:v>
                </c:pt>
                <c:pt idx="200">
                  <c:v>4.9179307216168056</c:v>
                </c:pt>
                <c:pt idx="201">
                  <c:v>4.8751227745675898</c:v>
                </c:pt>
                <c:pt idx="202">
                  <c:v>4.8308273886372142</c:v>
                </c:pt>
                <c:pt idx="203">
                  <c:v>4.7850924741963174</c:v>
                </c:pt>
                <c:pt idx="204">
                  <c:v>4.7379625247251109</c:v>
                </c:pt>
                <c:pt idx="205">
                  <c:v>4.6894779030801423</c:v>
                </c:pt>
                <c:pt idx="206">
                  <c:v>4.639674320845705</c:v>
                </c:pt>
                <c:pt idx="207">
                  <c:v>4.5885824769072245</c:v>
                </c:pt>
                <c:pt idx="208">
                  <c:v>4.5362278224609591</c:v>
                </c:pt>
                <c:pt idx="209">
                  <c:v>4.4826304229538838</c:v>
                </c:pt>
                <c:pt idx="210">
                  <c:v>4.4278048919093855</c:v>
                </c:pt>
                <c:pt idx="211">
                  <c:v>4.3717603765415314</c:v>
                </c:pt>
                <c:pt idx="212">
                  <c:v>4.3145005800696445</c:v>
                </c:pt>
                <c:pt idx="213">
                  <c:v>4.2560238105270836</c:v>
                </c:pt>
                <c:pt idx="214">
                  <c:v>4.1963230505547964</c:v>
                </c:pt>
                <c:pt idx="215">
                  <c:v>4.1353860472682253</c:v>
                </c:pt>
                <c:pt idx="216">
                  <c:v>4.0731954259142134</c:v>
                </c:pt>
                <c:pt idx="217">
                  <c:v>4.0097288358800824</c:v>
                </c:pt>
                <c:pt idx="218">
                  <c:v>3.9449591428879369</c:v>
                </c:pt>
                <c:pt idx="219">
                  <c:v>3.8788546870763789</c:v>
                </c:pt>
                <c:pt idx="220">
                  <c:v>3.8113796333160299</c:v>
                </c:pt>
                <c:pt idx="221">
                  <c:v>3.7424944475400252</c:v>
                </c:pt>
                <c:pt idx="222">
                  <c:v>3.6721565409840489</c:v>
                </c:pt>
                <c:pt idx="223">
                  <c:v>3.6003211325584412</c:v>
                </c:pt>
                <c:pt idx="224">
                  <c:v>3.5269423871782659</c:v>
                </c:pt>
                <c:pt idx="225">
                  <c:v>3.4519748930971597</c:v>
                </c:pt>
                <c:pt idx="226">
                  <c:v>3.3753755414770312</c:v>
                </c:pt>
                <c:pt idx="227">
                  <c:v>3.2971058627632281</c:v>
                </c:pt>
                <c:pt idx="228">
                  <c:v>3.2171348519146097</c:v>
                </c:pt>
                <c:pt idx="229">
                  <c:v>3.1354422724778597</c:v>
                </c:pt>
                <c:pt idx="230">
                  <c:v>3.0520223628348337</c:v>
                </c:pt>
                <c:pt idx="231">
                  <c:v>2.966887774783344</c:v>
                </c:pt>
                <c:pt idx="232">
                  <c:v>2.8800734599202329</c:v>
                </c:pt>
                <c:pt idx="233">
                  <c:v>2.7916400990794177</c:v>
                </c:pt>
                <c:pt idx="234">
                  <c:v>2.701676573889217</c:v>
                </c:pt>
                <c:pt idx="235">
                  <c:v>2.6103009478996002</c:v>
                </c:pt>
                <c:pt idx="236">
                  <c:v>2.5176594986002567</c:v>
                </c:pt>
                <c:pt idx="237">
                  <c:v>2.4239235435755284</c:v>
                </c:pt>
                <c:pt idx="238">
                  <c:v>2.3292841181233142</c:v>
                </c:pt>
                <c:pt idx="239">
                  <c:v>2.2339449244912535</c:v>
                </c:pt>
                <c:pt idx="240">
                  <c:v>2.1381142871659518</c:v>
                </c:pt>
                <c:pt idx="241">
                  <c:v>2.0419970193624652</c:v>
                </c:pt>
                <c:pt idx="242">
                  <c:v>1.9457870819270242</c:v>
                </c:pt>
                <c:pt idx="243">
                  <c:v>1.8496617130546864</c:v>
                </c:pt>
                <c:pt idx="244">
                  <c:v>1.7537773981595968</c:v>
                </c:pt>
                <c:pt idx="245">
                  <c:v>1.6582677280542324</c:v>
                </c:pt>
                <c:pt idx="246">
                  <c:v>1.5632429374861851</c:v>
                </c:pt>
                <c:pt idx="247">
                  <c:v>1.4687907633111679</c:v>
                </c:pt>
                <c:pt idx="248">
                  <c:v>1.3749782114173998</c:v>
                </c:pt>
                <c:pt idx="249">
                  <c:v>1.281853848404831</c:v>
                </c:pt>
                <c:pt idx="250">
                  <c:v>1.1894503045949503</c:v>
                </c:pt>
              </c:numCache>
            </c:numRef>
          </c:xVal>
          <c:yVal>
            <c:numRef>
              <c:f>Blad1!$E$3:$E$253</c:f>
              <c:numCache>
                <c:formatCode>General</c:formatCode>
                <c:ptCount val="251"/>
                <c:pt idx="0">
                  <c:v>0</c:v>
                </c:pt>
                <c:pt idx="1">
                  <c:v>0</c:v>
                </c:pt>
                <c:pt idx="2">
                  <c:v>-1.3233584251213684E-3</c:v>
                </c:pt>
                <c:pt idx="3">
                  <c:v>-3.9702196974446251E-3</c:v>
                </c:pt>
                <c:pt idx="4">
                  <c:v>-7.940875053579606E-3</c:v>
                </c:pt>
                <c:pt idx="5">
                  <c:v>-1.3235767337958925E-2</c:v>
                </c:pt>
                <c:pt idx="6">
                  <c:v>-1.9855498214061847E-2</c:v>
                </c:pt>
                <c:pt idx="7">
                  <c:v>-2.7800837819908324E-2</c:v>
                </c:pt>
                <c:pt idx="8">
                  <c:v>-3.7072736904294142E-2</c:v>
                </c:pt>
                <c:pt idx="9">
                  <c:v>-4.7672341491487684E-2</c:v>
                </c:pt>
                <c:pt idx="10">
                  <c:v>-5.9601010134779572E-2</c:v>
                </c:pt>
                <c:pt idx="11">
                  <c:v>-7.2860333833615079E-2</c:v>
                </c:pt>
                <c:pt idx="12">
                  <c:v>-8.7452158705310035E-2</c:v>
                </c:pt>
                <c:pt idx="13">
                  <c:v>-0.10337861152082438</c:v>
                </c:pt>
                <c:pt idx="14">
                  <c:v>-0.12064212823489009</c:v>
                </c:pt>
                <c:pt idx="15">
                  <c:v>-0.13924548566441647</c:v>
                </c:pt>
                <c:pt idx="16">
                  <c:v>-0.15919183649551291</c:v>
                </c:pt>
                <c:pt idx="17">
                  <c:v>-0.18048474782917653</c:v>
                </c:pt>
                <c:pt idx="18">
                  <c:v>-0.20312824350871375</c:v>
                </c:pt>
                <c:pt idx="19">
                  <c:v>-0.22712685050907291</c:v>
                </c:pt>
                <c:pt idx="20">
                  <c:v>-0.25248564970910031</c:v>
                </c:pt>
                <c:pt idx="21">
                  <c:v>-0.27921033141363955</c:v>
                </c:pt>
                <c:pt idx="22">
                  <c:v>-0.30730725604306908</c:v>
                </c:pt>
                <c:pt idx="23">
                  <c:v>-0.33678352046458687</c:v>
                </c:pt>
                <c:pt idx="24">
                  <c:v>-0.36764703050270575</c:v>
                </c:pt>
                <c:pt idx="25">
                  <c:v>-0.39990658023711317</c:v>
                </c:pt>
                <c:pt idx="26">
                  <c:v>-0.43357193877512901</c:v>
                </c:pt>
                <c:pt idx="27">
                  <c:v>-0.46865394527488397</c:v>
                </c:pt>
                <c:pt idx="28">
                  <c:v>-0.50516461309400673</c:v>
                </c:pt>
                <c:pt idx="29">
                  <c:v>-0.54311724404935258</c:v>
                </c:pt>
                <c:pt idx="30">
                  <c:v>-0.5825265538933786</c:v>
                </c:pt>
                <c:pt idx="31">
                  <c:v>-0.62340881024243688</c:v>
                </c:pt>
                <c:pt idx="32">
                  <c:v>-0.6657819843242011</c:v>
                </c:pt>
                <c:pt idx="33">
                  <c:v>-0.70966591803576062</c:v>
                </c:pt>
                <c:pt idx="34">
                  <c:v>-0.7550825078990332</c:v>
                </c:pt>
                <c:pt idx="35">
                  <c:v>-0.80205590752835865</c:v>
                </c:pt>
                <c:pt idx="36">
                  <c:v>-0.85061275012168014</c:v>
                </c:pt>
                <c:pt idx="37">
                  <c:v>-0.90078239213682376</c:v>
                </c:pt>
                <c:pt idx="38">
                  <c:v>-0.95259717852658365</c:v>
                </c:pt>
                <c:pt idx="39">
                  <c:v>-1.0060927283498569</c:v>
                </c:pt>
                <c:pt idx="40">
                  <c:v>-1.0613082366866315</c:v>
                </c:pt>
                <c:pt idx="41">
                  <c:v>-1.11828678358649</c:v>
                </c:pt>
                <c:pt idx="42">
                  <c:v>-1.1770756315703823</c:v>
                </c:pt>
                <c:pt idx="43">
                  <c:v>-1.2377264769635958</c:v>
                </c:pt>
                <c:pt idx="44">
                  <c:v>-1.3002955916172865</c:v>
                </c:pt>
                <c:pt idx="45">
                  <c:v>-1.3648437403437725</c:v>
                </c:pt>
                <c:pt idx="46">
                  <c:v>-1.4314356667269772</c:v>
                </c:pt>
                <c:pt idx="47">
                  <c:v>-1.5001387692247441</c:v>
                </c:pt>
                <c:pt idx="48">
                  <c:v>-1.5710202675065239</c:v>
                </c:pt>
                <c:pt idx="49">
                  <c:v>-1.6441415348487058</c:v>
                </c:pt>
                <c:pt idx="50">
                  <c:v>-1.7195470232751096</c:v>
                </c:pt>
                <c:pt idx="51">
                  <c:v>-1.7972426160595201</c:v>
                </c:pt>
                <c:pt idx="52">
                  <c:v>-1.8771526470467101</c:v>
                </c:pt>
                <c:pt idx="53">
                  <c:v>-1.959032252898953</c:v>
                </c:pt>
                <c:pt idx="54">
                  <c:v>-2.0422824872317067</c:v>
                </c:pt>
                <c:pt idx="55">
                  <c:v>-2.1255470578427156</c:v>
                </c:pt>
                <c:pt idx="56">
                  <c:v>-2.2058216783136442</c:v>
                </c:pt>
                <c:pt idx="57">
                  <c:v>-2.2766282285615782</c:v>
                </c:pt>
                <c:pt idx="58">
                  <c:v>-2.3256487886836767</c:v>
                </c:pt>
                <c:pt idx="59">
                  <c:v>-2.3381059551478334</c:v>
                </c:pt>
                <c:pt idx="60">
                  <c:v>-2.3126862526627741</c:v>
                </c:pt>
                <c:pt idx="61">
                  <c:v>-2.2627253783014245</c:v>
                </c:pt>
                <c:pt idx="62">
                  <c:v>-2.2005716770092612</c:v>
                </c:pt>
                <c:pt idx="63">
                  <c:v>-2.133189742485452</c:v>
                </c:pt>
                <c:pt idx="64">
                  <c:v>-2.0640510979052409</c:v>
                </c:pt>
                <c:pt idx="65">
                  <c:v>-1.9948691559000178</c:v>
                </c:pt>
                <c:pt idx="66">
                  <c:v>-1.9265025544976488</c:v>
                </c:pt>
                <c:pt idx="67">
                  <c:v>-1.859384761696862</c:v>
                </c:pt>
                <c:pt idx="68">
                  <c:v>-1.793730315661918</c:v>
                </c:pt>
                <c:pt idx="69">
                  <c:v>-1.7296373985414286</c:v>
                </c:pt>
                <c:pt idx="70">
                  <c:v>-1.667140899447914</c:v>
                </c:pt>
                <c:pt idx="71">
                  <c:v>-1.6062408748432702</c:v>
                </c:pt>
                <c:pt idx="72">
                  <c:v>-1.5469182866990376</c:v>
                </c:pt>
                <c:pt idx="73">
                  <c:v>-1.4891439183868507</c:v>
                </c:pt>
                <c:pt idx="74">
                  <c:v>-1.4328835144140488</c:v>
                </c:pt>
                <c:pt idx="75">
                  <c:v>-1.37810077344329</c:v>
                </c:pt>
                <c:pt idx="76">
                  <c:v>-1.3247590940824878</c:v>
                </c:pt>
                <c:pt idx="77">
                  <c:v>-1.2728225837923259</c:v>
                </c:pt>
                <c:pt idx="78">
                  <c:v>-1.2222566273522404</c:v>
                </c:pt>
                <c:pt idx="79">
                  <c:v>-1.1730281904927207</c:v>
                </c:pt>
                <c:pt idx="80">
                  <c:v>-1.1251059643760823</c:v>
                </c:pt>
                <c:pt idx="81">
                  <c:v>-1.0784604152798734</c:v>
                </c:pt>
                <c:pt idx="82">
                  <c:v>-1.033063778961858</c:v>
                </c:pt>
                <c:pt idx="83">
                  <c:v>-0.98889002397968362</c:v>
                </c:pt>
                <c:pt idx="84">
                  <c:v>-0.9459147988309905</c:v>
                </c:pt>
                <c:pt idx="85">
                  <c:v>-0.90411537190238556</c:v>
                </c:pt>
                <c:pt idx="86">
                  <c:v>-0.86347056952662349</c:v>
                </c:pt>
                <c:pt idx="87">
                  <c:v>-0.82396071512798186</c:v>
                </c:pt>
                <c:pt idx="88">
                  <c:v>-0.78556757098469843</c:v>
                </c:pt>
                <c:pt idx="89">
                  <c:v>-0.74827428324055756</c:v>
                </c:pt>
                <c:pt idx="90">
                  <c:v>-0.71206533025585661</c:v>
                </c:pt>
                <c:pt idx="91">
                  <c:v>-0.67692647407492901</c:v>
                </c:pt>
                <c:pt idx="92">
                  <c:v>-0.6428447146180476</c:v>
                </c:pt>
                <c:pt idx="93">
                  <c:v>-0.60980824612966</c:v>
                </c:pt>
                <c:pt idx="94">
                  <c:v>-0.57780641539358824</c:v>
                </c:pt>
                <c:pt idx="95">
                  <c:v>-0.5468296812382808</c:v>
                </c:pt>
                <c:pt idx="96">
                  <c:v>-0.51686957488620544</c:v>
                </c:pt>
                <c:pt idx="97">
                  <c:v>-0.48791866073973761</c:v>
                </c:pt>
                <c:pt idx="98">
                  <c:v>-0.45997049723758293</c:v>
                </c:pt>
                <c:pt idx="99">
                  <c:v>-0.43301959745636931</c:v>
                </c:pt>
                <c:pt idx="100">
                  <c:v>-0.40706138916866197</c:v>
                </c:pt>
                <c:pt idx="101">
                  <c:v>-0.38209217410288193</c:v>
                </c:pt>
                <c:pt idx="102">
                  <c:v>-0.35810908618046627</c:v>
                </c:pt>
                <c:pt idx="103">
                  <c:v>-0.33511004853211618</c:v>
                </c:pt>
                <c:pt idx="104">
                  <c:v>-0.31309372911937888</c:v>
                </c:pt>
                <c:pt idx="105">
                  <c:v>-0.29205949481028892</c:v>
                </c:pt>
                <c:pt idx="106">
                  <c:v>-0.27200736377966311</c:v>
                </c:pt>
                <c:pt idx="107">
                  <c:v>-0.25293795612649073</c:v>
                </c:pt>
                <c:pt idx="108">
                  <c:v>-0.2348524426240568</c:v>
                </c:pt>
                <c:pt idx="109">
                  <c:v>-0.21775249154258269</c:v>
                </c:pt>
                <c:pt idx="110">
                  <c:v>-0.20164021351148392</c:v>
                </c:pt>
                <c:pt idx="111">
                  <c:v>-0.18651810441742886</c:v>
                </c:pt>
                <c:pt idx="112">
                  <c:v>-0.17238898636670641</c:v>
                </c:pt>
                <c:pt idx="113">
                  <c:v>-0.15925594677576968</c:v>
                </c:pt>
                <c:pt idx="114">
                  <c:v>-0.14712227569138495</c:v>
                </c:pt>
                <c:pt idx="115">
                  <c:v>-0.1359914014824769</c:v>
                </c:pt>
                <c:pt idx="116">
                  <c:v>-0.12586682508743591</c:v>
                </c:pt>
                <c:pt idx="117">
                  <c:v>-0.11675205304420665</c:v>
                </c:pt>
                <c:pt idx="118">
                  <c:v>-0.10865052957335079</c:v>
                </c:pt>
                <c:pt idx="119">
                  <c:v>-0.10156556802696819</c:v>
                </c:pt>
                <c:pt idx="120">
                  <c:v>-9.5500282056200259E-2</c:v>
                </c:pt>
                <c:pt idx="121">
                  <c:v>-9.0457516886785647E-2</c:v>
                </c:pt>
                <c:pt idx="122">
                  <c:v>-8.6439781123813009E-2</c:v>
                </c:pt>
                <c:pt idx="123">
                  <c:v>-8.3449179532208873E-2</c:v>
                </c:pt>
                <c:pt idx="124">
                  <c:v>-8.1487347257434353E-2</c:v>
                </c:pt>
                <c:pt idx="125">
                  <c:v>-8.0555385959910145E-2</c:v>
                </c:pt>
                <c:pt idx="126">
                  <c:v>-8.0653802336046618E-2</c:v>
                </c:pt>
                <c:pt idx="127">
                  <c:v>-8.1782449487634842E-2</c:v>
                </c:pt>
                <c:pt idx="128">
                  <c:v>-8.3940471579191725E-2</c:v>
                </c:pt>
                <c:pt idx="129">
                  <c:v>-8.7126252189715564E-2</c:v>
                </c:pt>
                <c:pt idx="130">
                  <c:v>-9.1337366721397834E-2</c:v>
                </c:pt>
                <c:pt idx="131">
                  <c:v>-9.6570539173661388E-2</c:v>
                </c:pt>
                <c:pt idx="132">
                  <c:v>-0.10282160352776018</c:v>
                </c:pt>
                <c:pt idx="133">
                  <c:v>-0.11008546991611674</c:v>
                </c:pt>
                <c:pt idx="134">
                  <c:v>-0.11835609567349299</c:v>
                </c:pt>
                <c:pt idx="135">
                  <c:v>-0.12762646128578417</c:v>
                </c:pt>
                <c:pt idx="136">
                  <c:v>-0.13788855116863788</c:v>
                </c:pt>
                <c:pt idx="137">
                  <c:v>-0.14913333912456694</c:v>
                </c:pt>
                <c:pt idx="138">
                  <c:v>-0.16135077824562821</c:v>
                </c:pt>
                <c:pt idx="139">
                  <c:v>-0.17452979495123624</c:v>
                </c:pt>
                <c:pt idx="140">
                  <c:v>-0.18865828677895871</c:v>
                </c:pt>
                <c:pt idx="141">
                  <c:v>-0.20372312348202959</c:v>
                </c:pt>
                <c:pt idx="142">
                  <c:v>-0.21971015093172408</c:v>
                </c:pt>
                <c:pt idx="143">
                  <c:v>-0.23660419727717141</c:v>
                </c:pt>
                <c:pt idx="144">
                  <c:v>-0.25438908077985017</c:v>
                </c:pt>
                <c:pt idx="145">
                  <c:v>-0.27304761871549316</c:v>
                </c:pt>
                <c:pt idx="146">
                  <c:v>-0.29256163672292052</c:v>
                </c:pt>
                <c:pt idx="147">
                  <c:v>-0.31291197797612624</c:v>
                </c:pt>
                <c:pt idx="148">
                  <c:v>-0.33407851156443719</c:v>
                </c:pt>
                <c:pt idx="149">
                  <c:v>-0.35604013948345131</c:v>
                </c:pt>
                <c:pt idx="150">
                  <c:v>-0.37877480166800592</c:v>
                </c:pt>
                <c:pt idx="151">
                  <c:v>-0.40225947853659183</c:v>
                </c:pt>
                <c:pt idx="152">
                  <c:v>-0.42647019056570851</c:v>
                </c:pt>
                <c:pt idx="153">
                  <c:v>-0.4513819944714213</c:v>
                </c:pt>
                <c:pt idx="154">
                  <c:v>-0.47696897564775304</c:v>
                </c:pt>
                <c:pt idx="155">
                  <c:v>-0.50320423659614311</c:v>
                </c:pt>
                <c:pt idx="156">
                  <c:v>-0.53005988118325342</c:v>
                </c:pt>
                <c:pt idx="157">
                  <c:v>-0.55750699468660458</c:v>
                </c:pt>
                <c:pt idx="158">
                  <c:v>-0.58551561973671684</c:v>
                </c:pt>
                <c:pt idx="159">
                  <c:v>-0.61405472844584763</c:v>
                </c:pt>
                <c:pt idx="160">
                  <c:v>-0.64309219123596051</c:v>
                </c:pt>
                <c:pt idx="161">
                  <c:v>-0.67259474315389789</c:v>
                </c:pt>
                <c:pt idx="162">
                  <c:v>-0.70252794880127156</c:v>
                </c:pt>
                <c:pt idx="163">
                  <c:v>-0.73285616742841364</c:v>
                </c:pt>
                <c:pt idx="164">
                  <c:v>-0.76354252026101299</c:v>
                </c:pt>
                <c:pt idx="165">
                  <c:v>-0.79454886276951864</c:v>
                </c:pt>
                <c:pt idx="166">
                  <c:v>-0.82583576537334269</c:v>
                </c:pt>
                <c:pt idx="167">
                  <c:v>-0.85736250702051886</c:v>
                </c:pt>
                <c:pt idx="168">
                  <c:v>-0.88908708721750163</c:v>
                </c:pt>
                <c:pt idx="169">
                  <c:v>-0.92096626341815402</c:v>
                </c:pt>
                <c:pt idx="170">
                  <c:v>-0.95295562221669317</c:v>
                </c:pt>
                <c:pt idx="171">
                  <c:v>-0.98500969450443165</c:v>
                </c:pt>
                <c:pt idx="172">
                  <c:v>-1.0170821265863683</c:v>
                </c:pt>
                <c:pt idx="173">
                  <c:v>-1.0491259210947581</c:v>
                </c:pt>
                <c:pt idx="174">
                  <c:v>-1.0810937631913253</c:v>
                </c:pt>
                <c:pt idx="175">
                  <c:v>-1.1129384487111647</c:v>
                </c:pt>
                <c:pt idx="176">
                  <c:v>-1.1446134311401175</c:v>
                </c:pt>
                <c:pt idx="177">
                  <c:v>-1.176073503039154</c:v>
                </c:pt>
                <c:pt idx="178">
                  <c:v>-1.2072756240036551</c:v>
                </c:pt>
                <c:pt idx="179">
                  <c:v>-1.2381799006352101</c:v>
                </c:pt>
                <c:pt idx="180">
                  <c:v>-1.2687507135016793</c:v>
                </c:pt>
                <c:pt idx="181">
                  <c:v>-1.2989579710958516</c:v>
                </c:pt>
                <c:pt idx="182">
                  <c:v>-1.3287784513768321</c:v>
                </c:pt>
                <c:pt idx="183">
                  <c:v>-1.3581971685692604</c:v>
                </c:pt>
                <c:pt idx="184">
                  <c:v>-1.3872086788528182</c:v>
                </c:pt>
                <c:pt idx="185">
                  <c:v>-1.4158182173319391</c:v>
                </c:pt>
                <c:pt idx="186">
                  <c:v>-1.4440425455036321</c:v>
                </c:pt>
                <c:pt idx="187">
                  <c:v>-1.4719103890909484</c:v>
                </c:pt>
                <c:pt idx="188">
                  <c:v>-1.4994623652180159</c:v>
                </c:pt>
                <c:pt idx="189">
                  <c:v>-1.5267503370464932</c:v>
                </c:pt>
                <c:pt idx="190">
                  <c:v>-1.5538361900530955</c:v>
                </c:pt>
                <c:pt idx="191">
                  <c:v>-1.580790088843766</c:v>
                </c:pt>
                <c:pt idx="192">
                  <c:v>-1.6076883348212989</c:v>
                </c:pt>
                <c:pt idx="193">
                  <c:v>-1.6346109906292781</c:v>
                </c:pt>
                <c:pt idx="194">
                  <c:v>-1.6616394578001246</c:v>
                </c:pt>
                <c:pt idx="195">
                  <c:v>-1.6888541862672288</c:v>
                </c:pt>
                <c:pt idx="196">
                  <c:v>-1.7163326620213601</c:v>
                </c:pt>
                <c:pt idx="197">
                  <c:v>-1.7441477710431346</c:v>
                </c:pt>
                <c:pt idx="198">
                  <c:v>-1.7723665846112016</c:v>
                </c:pt>
                <c:pt idx="199">
                  <c:v>-1.8010495628946619</c:v>
                </c:pt>
                <c:pt idx="200">
                  <c:v>-1.8302501368092976</c:v>
                </c:pt>
                <c:pt idx="201">
                  <c:v>-1.8600146049866357</c:v>
                </c:pt>
                <c:pt idx="202">
                  <c:v>-1.8903822726382391</c:v>
                </c:pt>
                <c:pt idx="203">
                  <c:v>-1.9213857593569619</c:v>
                </c:pt>
                <c:pt idx="204">
                  <c:v>-1.9530514100144736</c:v>
                </c:pt>
                <c:pt idx="205">
                  <c:v>-1.9853997536227292</c:v>
                </c:pt>
                <c:pt idx="206">
                  <c:v>-2.0184459667743977</c:v>
                </c:pt>
                <c:pt idx="207">
                  <c:v>-2.0522003093564627</c:v>
                </c:pt>
                <c:pt idx="208">
                  <c:v>-2.0866685096987929</c:v>
                </c:pt>
                <c:pt idx="209">
                  <c:v>-2.1218520838092432</c:v>
                </c:pt>
                <c:pt idx="210">
                  <c:v>-2.1577485788644402</c:v>
                </c:pt>
                <c:pt idx="211">
                  <c:v>-2.1943517348941648</c:v>
                </c:pt>
                <c:pt idx="212">
                  <c:v>-2.2316515609253202</c:v>
                </c:pt>
                <c:pt idx="213">
                  <c:v>-2.2696343230745648</c:v>
                </c:pt>
                <c:pt idx="214">
                  <c:v>-2.3082824425175352</c:v>
                </c:pt>
                <c:pt idx="215">
                  <c:v>-2.347574301209169</c:v>
                </c:pt>
                <c:pt idx="216">
                  <c:v>-2.3874839529672411</c:v>
                </c:pt>
                <c:pt idx="217">
                  <c:v>-2.427980737340627</c:v>
                </c:pt>
                <c:pt idx="218">
                  <c:v>-2.4690287938803883</c:v>
                </c:pt>
                <c:pt idx="219">
                  <c:v>-2.5105864753926781</c:v>
                </c:pt>
                <c:pt idx="220">
                  <c:v>-2.5526056609549137</c:v>
                </c:pt>
                <c:pt idx="221">
                  <c:v>-2.5950309735384987</c:v>
                </c:pt>
                <c:pt idx="222">
                  <c:v>-2.6377989137767237</c:v>
                </c:pt>
                <c:pt idx="223">
                  <c:v>-2.6808369316965872</c:v>
                </c:pt>
                <c:pt idx="224">
                  <c:v>-2.7240624731604477</c:v>
                </c:pt>
                <c:pt idx="225">
                  <c:v>-2.7673820583743267</c:v>
                </c:pt>
                <c:pt idx="226">
                  <c:v>-2.810690476811974</c:v>
                </c:pt>
                <c:pt idx="227">
                  <c:v>-2.8538702160905838</c:v>
                </c:pt>
                <c:pt idx="228">
                  <c:v>-2.8967912797890043</c:v>
                </c:pt>
                <c:pt idx="229">
                  <c:v>-2.9393115861579746</c:v>
                </c:pt>
                <c:pt idx="230">
                  <c:v>-2.9812781673155047</c:v>
                </c:pt>
                <c:pt idx="231">
                  <c:v>-3.0225293933540329</c:v>
                </c:pt>
                <c:pt idx="232">
                  <c:v>-3.0628984104464707</c:v>
                </c:pt>
                <c:pt idx="233">
                  <c:v>-3.1022178890039003</c:v>
                </c:pt>
                <c:pt idx="234">
                  <c:v>-3.1403260168845573</c:v>
                </c:pt>
                <c:pt idx="235">
                  <c:v>-3.1770734507793392</c:v>
                </c:pt>
                <c:pt idx="236">
                  <c:v>-3.2123306901337521</c:v>
                </c:pt>
                <c:pt idx="237">
                  <c:v>-3.2459951240871532</c:v>
                </c:pt>
                <c:pt idx="238">
                  <c:v>-3.2779968986692611</c:v>
                </c:pt>
                <c:pt idx="239">
                  <c:v>-3.3083028195398128</c:v>
                </c:pt>
                <c:pt idx="240">
                  <c:v>-3.3369177576928402</c:v>
                </c:pt>
                <c:pt idx="241">
                  <c:v>-3.3638834099839126</c:v>
                </c:pt>
                <c:pt idx="242">
                  <c:v>-3.3892746807899101</c:v>
                </c:pt>
                <c:pt idx="243">
                  <c:v>-3.4131942837298261</c:v>
                </c:pt>
                <c:pt idx="244">
                  <c:v>-3.4357663370368727</c:v>
                </c:pt>
                <c:pt idx="245">
                  <c:v>-3.4571297269010812</c:v>
                </c:pt>
                <c:pt idx="246">
                  <c:v>-3.4774318779822369</c:v>
                </c:pt>
                <c:pt idx="247">
                  <c:v>-3.4968233646036873</c:v>
                </c:pt>
                <c:pt idx="248">
                  <c:v>-3.5154535831115377</c:v>
                </c:pt>
                <c:pt idx="249">
                  <c:v>-3.5334675285308643</c:v>
                </c:pt>
                <c:pt idx="250">
                  <c:v>-3.5510035956393913</c:v>
                </c:pt>
              </c:numCache>
            </c:numRef>
          </c:yVal>
          <c:smooth val="1"/>
          <c:extLst>
            <c:ext xmlns:c16="http://schemas.microsoft.com/office/drawing/2014/chart" uri="{C3380CC4-5D6E-409C-BE32-E72D297353CC}">
              <c16:uniqueId val="{00000001-6188-40AE-B446-A11172604CF8}"/>
            </c:ext>
          </c:extLst>
        </c:ser>
        <c:dLbls>
          <c:showLegendKey val="0"/>
          <c:showVal val="0"/>
          <c:showCatName val="0"/>
          <c:showSerName val="0"/>
          <c:showPercent val="0"/>
          <c:showBubbleSize val="0"/>
        </c:dLbls>
        <c:axId val="307897088"/>
        <c:axId val="307899008"/>
      </c:scatterChart>
      <c:valAx>
        <c:axId val="307897088"/>
        <c:scaling>
          <c:orientation val="minMax"/>
          <c:max val="6"/>
          <c:min val="-4"/>
        </c:scaling>
        <c:delete val="1"/>
        <c:axPos val="b"/>
        <c:title>
          <c:tx>
            <c:rich>
              <a:bodyPr/>
              <a:lstStyle/>
              <a:p>
                <a:pPr>
                  <a:defRPr sz="1200"/>
                </a:pPr>
                <a:r>
                  <a:rPr lang="nl-NL" sz="1200"/>
                  <a:t>DISTANCE</a:t>
                </a:r>
              </a:p>
            </c:rich>
          </c:tx>
          <c:overlay val="0"/>
        </c:title>
        <c:numFmt formatCode="General" sourceLinked="1"/>
        <c:majorTickMark val="none"/>
        <c:minorTickMark val="none"/>
        <c:tickLblPos val="none"/>
        <c:crossAx val="307899008"/>
        <c:crossesAt val="-4"/>
        <c:crossBetween val="midCat"/>
        <c:majorUnit val="2"/>
      </c:valAx>
      <c:valAx>
        <c:axId val="307899008"/>
        <c:scaling>
          <c:orientation val="minMax"/>
          <c:max val="3"/>
          <c:min val="-4"/>
        </c:scaling>
        <c:delete val="1"/>
        <c:axPos val="l"/>
        <c:majorGridlines/>
        <c:title>
          <c:tx>
            <c:rich>
              <a:bodyPr/>
              <a:lstStyle/>
              <a:p>
                <a:pPr>
                  <a:defRPr sz="1200"/>
                </a:pPr>
                <a:r>
                  <a:rPr lang="nl-NL" sz="1200"/>
                  <a:t>DISTANCE</a:t>
                </a:r>
              </a:p>
            </c:rich>
          </c:tx>
          <c:overlay val="0"/>
        </c:title>
        <c:numFmt formatCode="General" sourceLinked="1"/>
        <c:majorTickMark val="none"/>
        <c:minorTickMark val="none"/>
        <c:tickLblPos val="none"/>
        <c:crossAx val="307897088"/>
        <c:crossesAt val="-4"/>
        <c:crossBetween val="midCat"/>
        <c:majorUnit val="2"/>
      </c:valAx>
      <c:spPr>
        <a:solidFill>
          <a:schemeClr val="tx1">
            <a:lumMod val="50000"/>
            <a:lumOff val="50000"/>
          </a:schemeClr>
        </a:solidFill>
        <a:ln w="25400">
          <a:noFill/>
        </a:ln>
      </c:spPr>
    </c:plotArea>
    <c:plotVisOnly val="1"/>
    <c:dispBlanksAs val="gap"/>
    <c:showDLblsOverMax val="0"/>
  </c:chart>
  <c:spPr>
    <a:noFill/>
    <a:ln w="9525">
      <a:noFill/>
    </a:ln>
  </c:spPr>
  <c:txPr>
    <a:bodyPr/>
    <a:lstStyle/>
    <a:p>
      <a:pPr>
        <a:defRPr sz="1600" b="1" i="0" u="none" strike="noStrike" baseline="0">
          <a:solidFill>
            <a:srgbClr val="000000"/>
          </a:solidFill>
          <a:latin typeface="+mn-lt"/>
          <a:ea typeface="Arial"/>
          <a:cs typeface="Arial"/>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140084738632093E-2"/>
          <c:y val="2.7853018372704184E-2"/>
          <c:w val="0.50731352479593572"/>
          <c:h val="0.85369117843321696"/>
        </c:manualLayout>
      </c:layout>
      <c:scatterChart>
        <c:scatterStyle val="lineMarker"/>
        <c:varyColors val="0"/>
        <c:ser>
          <c:idx val="0"/>
          <c:order val="0"/>
          <c:spPr>
            <a:ln w="28575">
              <a:noFill/>
            </a:ln>
          </c:spPr>
          <c:marker>
            <c:symbol val="circle"/>
            <c:size val="3"/>
            <c:spPr>
              <a:solidFill>
                <a:srgbClr val="000000"/>
              </a:solidFill>
              <a:ln>
                <a:solidFill>
                  <a:srgbClr val="000000"/>
                </a:solidFill>
                <a:prstDash val="solid"/>
              </a:ln>
            </c:spPr>
          </c:marker>
          <c:xVal>
            <c:numRef>
              <c:f>Sheet1!$B$3:$B$422</c:f>
              <c:numCache>
                <c:formatCode>General</c:formatCode>
                <c:ptCount val="420"/>
                <c:pt idx="0">
                  <c:v>-43.272314212155671</c:v>
                </c:pt>
                <c:pt idx="1">
                  <c:v>44.263250697320643</c:v>
                </c:pt>
                <c:pt idx="2">
                  <c:v>20.582583193832189</c:v>
                </c:pt>
                <c:pt idx="3">
                  <c:v>36.3036836559112</c:v>
                </c:pt>
                <c:pt idx="4">
                  <c:v>-74.618250574356608</c:v>
                </c:pt>
                <c:pt idx="5">
                  <c:v>-100.57416970299327</c:v>
                </c:pt>
                <c:pt idx="6">
                  <c:v>43.645071287226244</c:v>
                </c:pt>
                <c:pt idx="7">
                  <c:v>105.53010382073197</c:v>
                </c:pt>
                <c:pt idx="8">
                  <c:v>-55.949004010289997</c:v>
                </c:pt>
                <c:pt idx="9">
                  <c:v>-46.493063183975465</c:v>
                </c:pt>
                <c:pt idx="10">
                  <c:v>197.21022503906528</c:v>
                </c:pt>
                <c:pt idx="11">
                  <c:v>-157.77505631882698</c:v>
                </c:pt>
                <c:pt idx="12">
                  <c:v>-252.88211653231747</c:v>
                </c:pt>
                <c:pt idx="13">
                  <c:v>-129.38183542715296</c:v>
                </c:pt>
                <c:pt idx="14">
                  <c:v>-110.50842513110341</c:v>
                </c:pt>
                <c:pt idx="15">
                  <c:v>-71.760445470707225</c:v>
                </c:pt>
                <c:pt idx="16">
                  <c:v>-51.22528368313619</c:v>
                </c:pt>
                <c:pt idx="17">
                  <c:v>-56.90961862833003</c:v>
                </c:pt>
                <c:pt idx="18">
                  <c:v>29.009222026199087</c:v>
                </c:pt>
                <c:pt idx="19">
                  <c:v>25.260543740468488</c:v>
                </c:pt>
                <c:pt idx="20">
                  <c:v>-258.36861824072156</c:v>
                </c:pt>
                <c:pt idx="21">
                  <c:v>-240.29994533326408</c:v>
                </c:pt>
                <c:pt idx="22">
                  <c:v>-148.23202410470958</c:v>
                </c:pt>
                <c:pt idx="23">
                  <c:v>-165.70392442222132</c:v>
                </c:pt>
                <c:pt idx="24">
                  <c:v>96.499883508944976</c:v>
                </c:pt>
                <c:pt idx="25">
                  <c:v>265.45504326073234</c:v>
                </c:pt>
                <c:pt idx="26">
                  <c:v>236.61695238861043</c:v>
                </c:pt>
                <c:pt idx="27">
                  <c:v>-88.744162283628327</c:v>
                </c:pt>
                <c:pt idx="28">
                  <c:v>-16.789267352706574</c:v>
                </c:pt>
                <c:pt idx="29">
                  <c:v>214.14213657418026</c:v>
                </c:pt>
                <c:pt idx="30">
                  <c:v>-204.14135303997585</c:v>
                </c:pt>
                <c:pt idx="31">
                  <c:v>-253.68519804285177</c:v>
                </c:pt>
                <c:pt idx="32">
                  <c:v>-280.16047244242196</c:v>
                </c:pt>
                <c:pt idx="33">
                  <c:v>-157.21578595716935</c:v>
                </c:pt>
                <c:pt idx="34">
                  <c:v>-79.379400595467857</c:v>
                </c:pt>
                <c:pt idx="35">
                  <c:v>-213.27995884471318</c:v>
                </c:pt>
                <c:pt idx="36">
                  <c:v>-183.83874585503807</c:v>
                </c:pt>
                <c:pt idx="37">
                  <c:v>-73.840735932792384</c:v>
                </c:pt>
                <c:pt idx="38">
                  <c:v>80.906919012335976</c:v>
                </c:pt>
                <c:pt idx="39">
                  <c:v>238.43729500814138</c:v>
                </c:pt>
                <c:pt idx="40">
                  <c:v>-37.698749548046415</c:v>
                </c:pt>
                <c:pt idx="41">
                  <c:v>-36.278388028606862</c:v>
                </c:pt>
                <c:pt idx="42">
                  <c:v>-19.280279466433129</c:v>
                </c:pt>
                <c:pt idx="43">
                  <c:v>97.38097568166242</c:v>
                </c:pt>
                <c:pt idx="44">
                  <c:v>146.10595423510816</c:v>
                </c:pt>
                <c:pt idx="45">
                  <c:v>242.58910035489541</c:v>
                </c:pt>
                <c:pt idx="46">
                  <c:v>286.32429486773907</c:v>
                </c:pt>
                <c:pt idx="47">
                  <c:v>-300.98591163750899</c:v>
                </c:pt>
                <c:pt idx="48">
                  <c:v>-174.16213262984328</c:v>
                </c:pt>
                <c:pt idx="49">
                  <c:v>-94.591906880030635</c:v>
                </c:pt>
                <c:pt idx="50">
                  <c:v>165.48173847836668</c:v>
                </c:pt>
                <c:pt idx="51">
                  <c:v>-214.70892767327021</c:v>
                </c:pt>
                <c:pt idx="52">
                  <c:v>-149.48163151221723</c:v>
                </c:pt>
                <c:pt idx="53">
                  <c:v>-35.189706599927739</c:v>
                </c:pt>
                <c:pt idx="54">
                  <c:v>52.451689428255222</c:v>
                </c:pt>
                <c:pt idx="55">
                  <c:v>147.30706536415912</c:v>
                </c:pt>
                <c:pt idx="56">
                  <c:v>276.15109076523106</c:v>
                </c:pt>
                <c:pt idx="57">
                  <c:v>276.1661974255656</c:v>
                </c:pt>
                <c:pt idx="58">
                  <c:v>294.36616383907807</c:v>
                </c:pt>
                <c:pt idx="59">
                  <c:v>-380.17282260096795</c:v>
                </c:pt>
                <c:pt idx="60">
                  <c:v>-146.34774559974412</c:v>
                </c:pt>
                <c:pt idx="61">
                  <c:v>-30.506095816611651</c:v>
                </c:pt>
                <c:pt idx="62">
                  <c:v>76.066963101074364</c:v>
                </c:pt>
                <c:pt idx="63">
                  <c:v>-203.22043466416918</c:v>
                </c:pt>
                <c:pt idx="64">
                  <c:v>-130.36966827037597</c:v>
                </c:pt>
                <c:pt idx="65">
                  <c:v>-97.721987291468153</c:v>
                </c:pt>
                <c:pt idx="66">
                  <c:v>64.94961384931932</c:v>
                </c:pt>
                <c:pt idx="67">
                  <c:v>236.53739357448254</c:v>
                </c:pt>
                <c:pt idx="68">
                  <c:v>302.83272513193231</c:v>
                </c:pt>
                <c:pt idx="69">
                  <c:v>-424.94407288116258</c:v>
                </c:pt>
                <c:pt idx="70">
                  <c:v>-233.16704163019966</c:v>
                </c:pt>
                <c:pt idx="71">
                  <c:v>-316.18233067255755</c:v>
                </c:pt>
                <c:pt idx="72">
                  <c:v>-113.96500485393668</c:v>
                </c:pt>
                <c:pt idx="73">
                  <c:v>-16.463948324533089</c:v>
                </c:pt>
                <c:pt idx="74">
                  <c:v>91.784132683951441</c:v>
                </c:pt>
                <c:pt idx="75">
                  <c:v>267.97529190448199</c:v>
                </c:pt>
                <c:pt idx="76">
                  <c:v>274.23343449806669</c:v>
                </c:pt>
                <c:pt idx="77">
                  <c:v>-390.54383493570202</c:v>
                </c:pt>
                <c:pt idx="78">
                  <c:v>-95.606162374375472</c:v>
                </c:pt>
                <c:pt idx="79">
                  <c:v>-21.343253503575689</c:v>
                </c:pt>
                <c:pt idx="80">
                  <c:v>171.99885021318929</c:v>
                </c:pt>
                <c:pt idx="81">
                  <c:v>-449.51937968792726</c:v>
                </c:pt>
                <c:pt idx="82">
                  <c:v>-199.74266289776594</c:v>
                </c:pt>
                <c:pt idx="83">
                  <c:v>-233.95876585749701</c:v>
                </c:pt>
                <c:pt idx="84">
                  <c:v>294.79858282117863</c:v>
                </c:pt>
                <c:pt idx="85">
                  <c:v>-413.01114952887553</c:v>
                </c:pt>
                <c:pt idx="86">
                  <c:v>-200.06169196640997</c:v>
                </c:pt>
                <c:pt idx="87">
                  <c:v>-43.184139060799346</c:v>
                </c:pt>
                <c:pt idx="88">
                  <c:v>277.78228735633701</c:v>
                </c:pt>
                <c:pt idx="89">
                  <c:v>-410.35144491559464</c:v>
                </c:pt>
                <c:pt idx="90">
                  <c:v>-459.64158549377032</c:v>
                </c:pt>
                <c:pt idx="91">
                  <c:v>-358.41915845124305</c:v>
                </c:pt>
                <c:pt idx="92">
                  <c:v>-100.98734692935329</c:v>
                </c:pt>
                <c:pt idx="93">
                  <c:v>83.854724423006033</c:v>
                </c:pt>
                <c:pt idx="94">
                  <c:v>110.96011898061681</c:v>
                </c:pt>
                <c:pt idx="95">
                  <c:v>-439.03702033064258</c:v>
                </c:pt>
                <c:pt idx="96">
                  <c:v>-370.06178788469026</c:v>
                </c:pt>
                <c:pt idx="97">
                  <c:v>-199.97255819712655</c:v>
                </c:pt>
                <c:pt idx="98">
                  <c:v>90.251570721288545</c:v>
                </c:pt>
                <c:pt idx="99">
                  <c:v>55.076997249854102</c:v>
                </c:pt>
                <c:pt idx="100">
                  <c:v>106.85996018014812</c:v>
                </c:pt>
                <c:pt idx="101">
                  <c:v>187.14436430764218</c:v>
                </c:pt>
                <c:pt idx="102">
                  <c:v>383.52129458590724</c:v>
                </c:pt>
                <c:pt idx="103">
                  <c:v>-212.580374378698</c:v>
                </c:pt>
                <c:pt idx="104">
                  <c:v>169.11536466644137</c:v>
                </c:pt>
                <c:pt idx="105">
                  <c:v>282.8359271209963</c:v>
                </c:pt>
                <c:pt idx="106">
                  <c:v>-301.65206349307078</c:v>
                </c:pt>
                <c:pt idx="107">
                  <c:v>223.12380231432778</c:v>
                </c:pt>
                <c:pt idx="108">
                  <c:v>276.1766563062651</c:v>
                </c:pt>
                <c:pt idx="109">
                  <c:v>358.0457479544699</c:v>
                </c:pt>
                <c:pt idx="110">
                  <c:v>385.28837878189063</c:v>
                </c:pt>
                <c:pt idx="111">
                  <c:v>73.016747749742592</c:v>
                </c:pt>
                <c:pt idx="112">
                  <c:v>293.63221587849313</c:v>
                </c:pt>
                <c:pt idx="113">
                  <c:v>339.54433212219027</c:v>
                </c:pt>
                <c:pt idx="114">
                  <c:v>431.97110910344969</c:v>
                </c:pt>
                <c:pt idx="115">
                  <c:v>-458.06875497996862</c:v>
                </c:pt>
                <c:pt idx="116">
                  <c:v>-392.94590257788394</c:v>
                </c:pt>
                <c:pt idx="117">
                  <c:v>-226.78455432872386</c:v>
                </c:pt>
                <c:pt idx="118">
                  <c:v>-56.047599406390795</c:v>
                </c:pt>
                <c:pt idx="119">
                  <c:v>-44.538677218135362</c:v>
                </c:pt>
                <c:pt idx="120">
                  <c:v>58.531038903617294</c:v>
                </c:pt>
                <c:pt idx="121">
                  <c:v>220.35673437986964</c:v>
                </c:pt>
                <c:pt idx="122">
                  <c:v>343.54818651029166</c:v>
                </c:pt>
                <c:pt idx="123">
                  <c:v>355.58781304593134</c:v>
                </c:pt>
                <c:pt idx="124">
                  <c:v>437.75045437383272</c:v>
                </c:pt>
                <c:pt idx="125">
                  <c:v>-374.67283888296902</c:v>
                </c:pt>
                <c:pt idx="126">
                  <c:v>-340.79111238201187</c:v>
                </c:pt>
                <c:pt idx="127">
                  <c:v>-221.77464150197432</c:v>
                </c:pt>
                <c:pt idx="128">
                  <c:v>-67.590297851097276</c:v>
                </c:pt>
                <c:pt idx="129">
                  <c:v>-76.438001802946388</c:v>
                </c:pt>
                <c:pt idx="130">
                  <c:v>172.34249594627647</c:v>
                </c:pt>
                <c:pt idx="131">
                  <c:v>238.17885578757628</c:v>
                </c:pt>
                <c:pt idx="132">
                  <c:v>-423.25391479248123</c:v>
                </c:pt>
                <c:pt idx="133">
                  <c:v>-424.95076821676292</c:v>
                </c:pt>
                <c:pt idx="134">
                  <c:v>-268.16053603591837</c:v>
                </c:pt>
                <c:pt idx="135">
                  <c:v>-159.72870622794017</c:v>
                </c:pt>
                <c:pt idx="136">
                  <c:v>-249.28297546466536</c:v>
                </c:pt>
                <c:pt idx="137">
                  <c:v>25.07299717822772</c:v>
                </c:pt>
                <c:pt idx="138">
                  <c:v>369.01564714252083</c:v>
                </c:pt>
                <c:pt idx="139">
                  <c:v>377.443095132586</c:v>
                </c:pt>
                <c:pt idx="140">
                  <c:v>420.95722890615269</c:v>
                </c:pt>
                <c:pt idx="141">
                  <c:v>-425.55561040922959</c:v>
                </c:pt>
                <c:pt idx="142">
                  <c:v>-362.04643541387145</c:v>
                </c:pt>
                <c:pt idx="143">
                  <c:v>-263.26841763988557</c:v>
                </c:pt>
                <c:pt idx="144">
                  <c:v>-222.64103880604765</c:v>
                </c:pt>
                <c:pt idx="145">
                  <c:v>-148.84058894355468</c:v>
                </c:pt>
                <c:pt idx="146">
                  <c:v>-53.937856159727922</c:v>
                </c:pt>
                <c:pt idx="147">
                  <c:v>-60.102493906741557</c:v>
                </c:pt>
                <c:pt idx="148">
                  <c:v>157.06638485280467</c:v>
                </c:pt>
                <c:pt idx="149">
                  <c:v>151.87842933377237</c:v>
                </c:pt>
                <c:pt idx="150">
                  <c:v>218.47424184733751</c:v>
                </c:pt>
                <c:pt idx="151">
                  <c:v>375.84319868121025</c:v>
                </c:pt>
                <c:pt idx="152">
                  <c:v>-343.0346412269875</c:v>
                </c:pt>
                <c:pt idx="153">
                  <c:v>-232.41392383278361</c:v>
                </c:pt>
                <c:pt idx="154">
                  <c:v>-107.61269658517136</c:v>
                </c:pt>
                <c:pt idx="155">
                  <c:v>-56.095825429036275</c:v>
                </c:pt>
                <c:pt idx="156">
                  <c:v>-60.482583386257375</c:v>
                </c:pt>
                <c:pt idx="157">
                  <c:v>198.67430278634441</c:v>
                </c:pt>
                <c:pt idx="158">
                  <c:v>302.77583068369449</c:v>
                </c:pt>
                <c:pt idx="159">
                  <c:v>-429.17812340792369</c:v>
                </c:pt>
                <c:pt idx="160">
                  <c:v>-194.77502514319372</c:v>
                </c:pt>
                <c:pt idx="161">
                  <c:v>-0.74646534125773156</c:v>
                </c:pt>
                <c:pt idx="162">
                  <c:v>122.48054154698367</c:v>
                </c:pt>
                <c:pt idx="163">
                  <c:v>192.38953635512351</c:v>
                </c:pt>
                <c:pt idx="164">
                  <c:v>-67.381119098645527</c:v>
                </c:pt>
                <c:pt idx="165">
                  <c:v>-34.847646455324977</c:v>
                </c:pt>
                <c:pt idx="166">
                  <c:v>73.767005465091827</c:v>
                </c:pt>
                <c:pt idx="167">
                  <c:v>281.61460553369238</c:v>
                </c:pt>
                <c:pt idx="168">
                  <c:v>-213.10843339234401</c:v>
                </c:pt>
                <c:pt idx="169">
                  <c:v>-227.93908404207559</c:v>
                </c:pt>
                <c:pt idx="170">
                  <c:v>-271.99292623616066</c:v>
                </c:pt>
                <c:pt idx="171">
                  <c:v>136.84524510464755</c:v>
                </c:pt>
                <c:pt idx="172">
                  <c:v>246.26104897484132</c:v>
                </c:pt>
                <c:pt idx="173">
                  <c:v>303.61851754596893</c:v>
                </c:pt>
                <c:pt idx="174">
                  <c:v>409.91786146028369</c:v>
                </c:pt>
                <c:pt idx="175">
                  <c:v>-296.90717961643333</c:v>
                </c:pt>
                <c:pt idx="176">
                  <c:v>-305.22046758501455</c:v>
                </c:pt>
                <c:pt idx="177">
                  <c:v>-330.13217317166533</c:v>
                </c:pt>
                <c:pt idx="178">
                  <c:v>-65.933604653923666</c:v>
                </c:pt>
                <c:pt idx="179">
                  <c:v>171.07638994446248</c:v>
                </c:pt>
                <c:pt idx="180">
                  <c:v>155.33465384791447</c:v>
                </c:pt>
                <c:pt idx="181">
                  <c:v>133.32512763282747</c:v>
                </c:pt>
                <c:pt idx="182">
                  <c:v>-267.86737842681151</c:v>
                </c:pt>
                <c:pt idx="183">
                  <c:v>-242.32087091565688</c:v>
                </c:pt>
                <c:pt idx="184">
                  <c:v>-60.412110501815604</c:v>
                </c:pt>
                <c:pt idx="185">
                  <c:v>-36.691769622452</c:v>
                </c:pt>
                <c:pt idx="186">
                  <c:v>149.38889684696915</c:v>
                </c:pt>
                <c:pt idx="187">
                  <c:v>391.39265513587071</c:v>
                </c:pt>
                <c:pt idx="188">
                  <c:v>-254.34501570264482</c:v>
                </c:pt>
                <c:pt idx="189">
                  <c:v>-192.24634514967383</c:v>
                </c:pt>
                <c:pt idx="190">
                  <c:v>278.17174858314274</c:v>
                </c:pt>
                <c:pt idx="191">
                  <c:v>399.79650748676369</c:v>
                </c:pt>
                <c:pt idx="192">
                  <c:v>-469.92560099403767</c:v>
                </c:pt>
                <c:pt idx="193">
                  <c:v>-419.37440823424902</c:v>
                </c:pt>
                <c:pt idx="194">
                  <c:v>-185.29479406804248</c:v>
                </c:pt>
                <c:pt idx="195">
                  <c:v>144.43179454432118</c:v>
                </c:pt>
                <c:pt idx="196">
                  <c:v>125.68510657463749</c:v>
                </c:pt>
                <c:pt idx="197">
                  <c:v>382.76848220770506</c:v>
                </c:pt>
                <c:pt idx="198">
                  <c:v>147.75578925873944</c:v>
                </c:pt>
                <c:pt idx="199">
                  <c:v>144.49593121980908</c:v>
                </c:pt>
                <c:pt idx="200">
                  <c:v>263.08777561111634</c:v>
                </c:pt>
                <c:pt idx="201">
                  <c:v>253.9290861371156</c:v>
                </c:pt>
                <c:pt idx="202">
                  <c:v>-454.51296963102732</c:v>
                </c:pt>
                <c:pt idx="203">
                  <c:v>-460.80507174188864</c:v>
                </c:pt>
                <c:pt idx="204">
                  <c:v>-36.74016520359811</c:v>
                </c:pt>
                <c:pt idx="205">
                  <c:v>-12.013329522660275</c:v>
                </c:pt>
                <c:pt idx="206">
                  <c:v>153.61232589312135</c:v>
                </c:pt>
                <c:pt idx="207">
                  <c:v>408.91484542972432</c:v>
                </c:pt>
                <c:pt idx="208">
                  <c:v>403.13285048298923</c:v>
                </c:pt>
                <c:pt idx="209">
                  <c:v>-427.34552572022636</c:v>
                </c:pt>
                <c:pt idx="210">
                  <c:v>-244.02459160769297</c:v>
                </c:pt>
                <c:pt idx="211">
                  <c:v>65.518353515722183</c:v>
                </c:pt>
                <c:pt idx="212">
                  <c:v>147.54318304454668</c:v>
                </c:pt>
                <c:pt idx="213">
                  <c:v>280.27787556755965</c:v>
                </c:pt>
                <c:pt idx="214">
                  <c:v>400.01236547074188</c:v>
                </c:pt>
                <c:pt idx="215">
                  <c:v>-286.76607941562219</c:v>
                </c:pt>
                <c:pt idx="216">
                  <c:v>-240.36349978636022</c:v>
                </c:pt>
                <c:pt idx="217">
                  <c:v>-140.41931991772159</c:v>
                </c:pt>
                <c:pt idx="218">
                  <c:v>-79.471616678749427</c:v>
                </c:pt>
                <c:pt idx="219">
                  <c:v>150.29480985662514</c:v>
                </c:pt>
                <c:pt idx="220">
                  <c:v>258.61532350238269</c:v>
                </c:pt>
                <c:pt idx="221">
                  <c:v>271.35153299873065</c:v>
                </c:pt>
                <c:pt idx="222">
                  <c:v>410.36061689310458</c:v>
                </c:pt>
                <c:pt idx="223">
                  <c:v>322.67297538343564</c:v>
                </c:pt>
                <c:pt idx="224">
                  <c:v>406.42910085314162</c:v>
                </c:pt>
                <c:pt idx="225">
                  <c:v>-288.03398882194574</c:v>
                </c:pt>
                <c:pt idx="226">
                  <c:v>-240.27936846671452</c:v>
                </c:pt>
                <c:pt idx="227">
                  <c:v>-62.671951163971407</c:v>
                </c:pt>
                <c:pt idx="228">
                  <c:v>30.092751763506495</c:v>
                </c:pt>
                <c:pt idx="229">
                  <c:v>2.3657987528740692</c:v>
                </c:pt>
                <c:pt idx="230">
                  <c:v>99.464471463339962</c:v>
                </c:pt>
                <c:pt idx="231">
                  <c:v>269.755540814592</c:v>
                </c:pt>
                <c:pt idx="232">
                  <c:v>275.93146534338399</c:v>
                </c:pt>
                <c:pt idx="233">
                  <c:v>262.44669008689567</c:v>
                </c:pt>
                <c:pt idx="234">
                  <c:v>-462.815501014554</c:v>
                </c:pt>
                <c:pt idx="235">
                  <c:v>-408.86007437757769</c:v>
                </c:pt>
                <c:pt idx="236">
                  <c:v>-258.3085612962505</c:v>
                </c:pt>
                <c:pt idx="237">
                  <c:v>-162.06222370053845</c:v>
                </c:pt>
                <c:pt idx="238">
                  <c:v>-141.14188635703823</c:v>
                </c:pt>
                <c:pt idx="239">
                  <c:v>93.407045653434608</c:v>
                </c:pt>
                <c:pt idx="240">
                  <c:v>-352.50180306325177</c:v>
                </c:pt>
                <c:pt idx="241">
                  <c:v>21.384645747939587</c:v>
                </c:pt>
                <c:pt idx="242">
                  <c:v>113.36201522168311</c:v>
                </c:pt>
                <c:pt idx="243">
                  <c:v>128.24446547038468</c:v>
                </c:pt>
                <c:pt idx="244">
                  <c:v>302.627904047333</c:v>
                </c:pt>
                <c:pt idx="245">
                  <c:v>340.46903915205655</c:v>
                </c:pt>
                <c:pt idx="246">
                  <c:v>-213.39198497730823</c:v>
                </c:pt>
                <c:pt idx="247">
                  <c:v>261.30260591867165</c:v>
                </c:pt>
                <c:pt idx="248">
                  <c:v>-23.37817722900585</c:v>
                </c:pt>
                <c:pt idx="249">
                  <c:v>12.854583421607026</c:v>
                </c:pt>
                <c:pt idx="250">
                  <c:v>122.98449915419563</c:v>
                </c:pt>
                <c:pt idx="251">
                  <c:v>249.96815057055002</c:v>
                </c:pt>
                <c:pt idx="252">
                  <c:v>248.79029307622542</c:v>
                </c:pt>
                <c:pt idx="253">
                  <c:v>-345.65808962774503</c:v>
                </c:pt>
                <c:pt idx="254">
                  <c:v>-171.59185859126453</c:v>
                </c:pt>
                <c:pt idx="255">
                  <c:v>20.802243771424639</c:v>
                </c:pt>
                <c:pt idx="256">
                  <c:v>18.143089560726789</c:v>
                </c:pt>
                <c:pt idx="257">
                  <c:v>101.52558836906555</c:v>
                </c:pt>
                <c:pt idx="258">
                  <c:v>-445.17177342696527</c:v>
                </c:pt>
                <c:pt idx="259">
                  <c:v>-289.98067128883969</c:v>
                </c:pt>
                <c:pt idx="260">
                  <c:v>116.36025315769268</c:v>
                </c:pt>
                <c:pt idx="261">
                  <c:v>189.13715533553997</c:v>
                </c:pt>
                <c:pt idx="262">
                  <c:v>204.4963176320658</c:v>
                </c:pt>
                <c:pt idx="263">
                  <c:v>370.53801857847412</c:v>
                </c:pt>
                <c:pt idx="264">
                  <c:v>377.42167899270669</c:v>
                </c:pt>
                <c:pt idx="265">
                  <c:v>513.01758149130649</c:v>
                </c:pt>
                <c:pt idx="266">
                  <c:v>-484.72816210742963</c:v>
                </c:pt>
                <c:pt idx="267">
                  <c:v>-150.57862387574579</c:v>
                </c:pt>
                <c:pt idx="268">
                  <c:v>-116.20574571076524</c:v>
                </c:pt>
                <c:pt idx="269">
                  <c:v>-13.311612389510803</c:v>
                </c:pt>
                <c:pt idx="270">
                  <c:v>203.90668567305505</c:v>
                </c:pt>
                <c:pt idx="271">
                  <c:v>300.64283791682431</c:v>
                </c:pt>
                <c:pt idx="272">
                  <c:v>303.11123682236007</c:v>
                </c:pt>
                <c:pt idx="273">
                  <c:v>361.87974262955328</c:v>
                </c:pt>
                <c:pt idx="274">
                  <c:v>356.65003489739877</c:v>
                </c:pt>
                <c:pt idx="275">
                  <c:v>-351.24414261075498</c:v>
                </c:pt>
                <c:pt idx="276">
                  <c:v>-340.56199590298218</c:v>
                </c:pt>
                <c:pt idx="277">
                  <c:v>-298.85504252371442</c:v>
                </c:pt>
                <c:pt idx="278">
                  <c:v>-314.42645801013663</c:v>
                </c:pt>
                <c:pt idx="279">
                  <c:v>-144.76862297740021</c:v>
                </c:pt>
                <c:pt idx="280">
                  <c:v>-20.921111512537689</c:v>
                </c:pt>
                <c:pt idx="281">
                  <c:v>65.235061477183379</c:v>
                </c:pt>
                <c:pt idx="282">
                  <c:v>201.32191587442168</c:v>
                </c:pt>
                <c:pt idx="283">
                  <c:v>-67.56869144661681</c:v>
                </c:pt>
                <c:pt idx="284">
                  <c:v>-17.724760360961689</c:v>
                </c:pt>
                <c:pt idx="285">
                  <c:v>15.357201240180558</c:v>
                </c:pt>
                <c:pt idx="286">
                  <c:v>0.72228492748490869</c:v>
                </c:pt>
                <c:pt idx="287">
                  <c:v>422.48717923881065</c:v>
                </c:pt>
                <c:pt idx="288">
                  <c:v>-454.77351674101624</c:v>
                </c:pt>
                <c:pt idx="289">
                  <c:v>-357.21346071151424</c:v>
                </c:pt>
                <c:pt idx="290">
                  <c:v>-114.51790608052679</c:v>
                </c:pt>
                <c:pt idx="291">
                  <c:v>2.0344868466817281</c:v>
                </c:pt>
                <c:pt idx="292">
                  <c:v>42.304002445035998</c:v>
                </c:pt>
                <c:pt idx="293">
                  <c:v>83.36918181830741</c:v>
                </c:pt>
                <c:pt idx="294">
                  <c:v>87.124662883941085</c:v>
                </c:pt>
                <c:pt idx="295">
                  <c:v>188.28901699429997</c:v>
                </c:pt>
                <c:pt idx="296">
                  <c:v>313.24855660682334</c:v>
                </c:pt>
                <c:pt idx="297">
                  <c:v>425.65556864521579</c:v>
                </c:pt>
                <c:pt idx="298">
                  <c:v>-64.707418004848122</c:v>
                </c:pt>
                <c:pt idx="299">
                  <c:v>24.905292617956629</c:v>
                </c:pt>
                <c:pt idx="300">
                  <c:v>221.08892073190361</c:v>
                </c:pt>
                <c:pt idx="301">
                  <c:v>311.27888603449401</c:v>
                </c:pt>
                <c:pt idx="302">
                  <c:v>396.05167019357032</c:v>
                </c:pt>
                <c:pt idx="303">
                  <c:v>415.04028627966932</c:v>
                </c:pt>
                <c:pt idx="304">
                  <c:v>-428.16529034823969</c:v>
                </c:pt>
                <c:pt idx="305">
                  <c:v>-416.72786747190139</c:v>
                </c:pt>
                <c:pt idx="306">
                  <c:v>-343.59877972913165</c:v>
                </c:pt>
                <c:pt idx="307">
                  <c:v>-266.94826942314717</c:v>
                </c:pt>
                <c:pt idx="308">
                  <c:v>-321.92242416346932</c:v>
                </c:pt>
                <c:pt idx="309">
                  <c:v>8.939971214654701</c:v>
                </c:pt>
                <c:pt idx="310">
                  <c:v>-4.0701548025778855</c:v>
                </c:pt>
                <c:pt idx="311">
                  <c:v>405.39865059982475</c:v>
                </c:pt>
                <c:pt idx="312">
                  <c:v>-341.86286726316553</c:v>
                </c:pt>
                <c:pt idx="313">
                  <c:v>-304.28681761851169</c:v>
                </c:pt>
                <c:pt idx="314">
                  <c:v>-85.271179984060126</c:v>
                </c:pt>
                <c:pt idx="315">
                  <c:v>-88.819437282749178</c:v>
                </c:pt>
                <c:pt idx="316">
                  <c:v>15.907571988898242</c:v>
                </c:pt>
                <c:pt idx="317">
                  <c:v>414.21915250062523</c:v>
                </c:pt>
                <c:pt idx="318">
                  <c:v>-302.66280135844431</c:v>
                </c:pt>
                <c:pt idx="319">
                  <c:v>-347.26559604472965</c:v>
                </c:pt>
                <c:pt idx="320">
                  <c:v>-145.13725487329094</c:v>
                </c:pt>
                <c:pt idx="321">
                  <c:v>8.4959965486103268</c:v>
                </c:pt>
                <c:pt idx="322">
                  <c:v>-9.3036528174878921</c:v>
                </c:pt>
                <c:pt idx="323">
                  <c:v>201.16812922916336</c:v>
                </c:pt>
                <c:pt idx="324">
                  <c:v>195.19401830283681</c:v>
                </c:pt>
                <c:pt idx="325">
                  <c:v>166.18626680078583</c:v>
                </c:pt>
                <c:pt idx="326">
                  <c:v>223.66795304649537</c:v>
                </c:pt>
                <c:pt idx="327">
                  <c:v>404.43815281809185</c:v>
                </c:pt>
                <c:pt idx="328">
                  <c:v>-126.09362875069687</c:v>
                </c:pt>
                <c:pt idx="329">
                  <c:v>-127.34503193147575</c:v>
                </c:pt>
                <c:pt idx="330">
                  <c:v>256.31369078985932</c:v>
                </c:pt>
                <c:pt idx="331">
                  <c:v>267.61001900288369</c:v>
                </c:pt>
                <c:pt idx="332">
                  <c:v>276.75587351419068</c:v>
                </c:pt>
                <c:pt idx="333">
                  <c:v>-379.35742880757658</c:v>
                </c:pt>
                <c:pt idx="334">
                  <c:v>-361.08499478730528</c:v>
                </c:pt>
                <c:pt idx="335">
                  <c:v>-405.03102511433411</c:v>
                </c:pt>
                <c:pt idx="336">
                  <c:v>-89.897495889531854</c:v>
                </c:pt>
                <c:pt idx="337">
                  <c:v>10.086830136174502</c:v>
                </c:pt>
                <c:pt idx="338">
                  <c:v>23.546718918086793</c:v>
                </c:pt>
                <c:pt idx="339">
                  <c:v>-382.21556986813363</c:v>
                </c:pt>
                <c:pt idx="340">
                  <c:v>-337.56461725453528</c:v>
                </c:pt>
                <c:pt idx="341">
                  <c:v>-206.71622877246736</c:v>
                </c:pt>
                <c:pt idx="342">
                  <c:v>-42.312685768661844</c:v>
                </c:pt>
                <c:pt idx="343">
                  <c:v>52.075361068109913</c:v>
                </c:pt>
                <c:pt idx="344">
                  <c:v>142.11628266566692</c:v>
                </c:pt>
                <c:pt idx="345">
                  <c:v>-380.86392257954702</c:v>
                </c:pt>
                <c:pt idx="346">
                  <c:v>-156.58616247229187</c:v>
                </c:pt>
                <c:pt idx="347">
                  <c:v>-16.395099932844552</c:v>
                </c:pt>
                <c:pt idx="348">
                  <c:v>96.922734639335303</c:v>
                </c:pt>
                <c:pt idx="349">
                  <c:v>82.777253277414133</c:v>
                </c:pt>
                <c:pt idx="350">
                  <c:v>392.288900074808</c:v>
                </c:pt>
                <c:pt idx="351">
                  <c:v>-411.97547501314887</c:v>
                </c:pt>
                <c:pt idx="352">
                  <c:v>-404.02061974075889</c:v>
                </c:pt>
                <c:pt idx="353">
                  <c:v>-302.30475516055338</c:v>
                </c:pt>
                <c:pt idx="354">
                  <c:v>-148.86936281381642</c:v>
                </c:pt>
                <c:pt idx="355">
                  <c:v>43.265131595799481</c:v>
                </c:pt>
                <c:pt idx="356">
                  <c:v>144.16346126180019</c:v>
                </c:pt>
                <c:pt idx="357">
                  <c:v>-172.36899597662841</c:v>
                </c:pt>
                <c:pt idx="358">
                  <c:v>-164.23887528141572</c:v>
                </c:pt>
                <c:pt idx="359">
                  <c:v>-43.631947355496528</c:v>
                </c:pt>
                <c:pt idx="360">
                  <c:v>-24.372526841993508</c:v>
                </c:pt>
                <c:pt idx="361">
                  <c:v>64.065982129695158</c:v>
                </c:pt>
                <c:pt idx="362">
                  <c:v>153.73946483343659</c:v>
                </c:pt>
                <c:pt idx="363">
                  <c:v>185.89254201499207</c:v>
                </c:pt>
                <c:pt idx="364">
                  <c:v>303.68934136739961</c:v>
                </c:pt>
                <c:pt idx="365">
                  <c:v>-341.22672738998023</c:v>
                </c:pt>
                <c:pt idx="366">
                  <c:v>-390.23282367481431</c:v>
                </c:pt>
                <c:pt idx="367">
                  <c:v>-361.53421208619699</c:v>
                </c:pt>
                <c:pt idx="368">
                  <c:v>-269.51612436255363</c:v>
                </c:pt>
                <c:pt idx="369">
                  <c:v>-32.198243464294954</c:v>
                </c:pt>
                <c:pt idx="370">
                  <c:v>73.050869623116327</c:v>
                </c:pt>
                <c:pt idx="371">
                  <c:v>154.56608846355775</c:v>
                </c:pt>
                <c:pt idx="372">
                  <c:v>328.31745435876701</c:v>
                </c:pt>
                <c:pt idx="373">
                  <c:v>271.23171852804285</c:v>
                </c:pt>
                <c:pt idx="374">
                  <c:v>297.0106799213761</c:v>
                </c:pt>
                <c:pt idx="375">
                  <c:v>-135.53722787810167</c:v>
                </c:pt>
                <c:pt idx="376">
                  <c:v>9.8378848523939268</c:v>
                </c:pt>
                <c:pt idx="377">
                  <c:v>-156.51680342483553</c:v>
                </c:pt>
                <c:pt idx="378">
                  <c:v>321.12459746624899</c:v>
                </c:pt>
                <c:pt idx="379">
                  <c:v>-275.76377526765123</c:v>
                </c:pt>
                <c:pt idx="380">
                  <c:v>-196.44758779038534</c:v>
                </c:pt>
                <c:pt idx="381">
                  <c:v>-155.12855901212279</c:v>
                </c:pt>
                <c:pt idx="382">
                  <c:v>114.19510875912565</c:v>
                </c:pt>
                <c:pt idx="383">
                  <c:v>112.75261878864319</c:v>
                </c:pt>
                <c:pt idx="384">
                  <c:v>-164.58473242360711</c:v>
                </c:pt>
                <c:pt idx="385">
                  <c:v>-167.30508545051131</c:v>
                </c:pt>
                <c:pt idx="386">
                  <c:v>-25.155580361883633</c:v>
                </c:pt>
                <c:pt idx="387">
                  <c:v>89.306093615234687</c:v>
                </c:pt>
                <c:pt idx="388">
                  <c:v>66.781799050818464</c:v>
                </c:pt>
                <c:pt idx="389">
                  <c:v>109.4032423974936</c:v>
                </c:pt>
                <c:pt idx="390">
                  <c:v>165.19294834131594</c:v>
                </c:pt>
                <c:pt idx="391">
                  <c:v>328.08049926813823</c:v>
                </c:pt>
                <c:pt idx="392">
                  <c:v>281.40654501115603</c:v>
                </c:pt>
                <c:pt idx="393">
                  <c:v>-167.01004708040747</c:v>
                </c:pt>
                <c:pt idx="394">
                  <c:v>-35.020558845248317</c:v>
                </c:pt>
                <c:pt idx="395">
                  <c:v>116.15120263744555</c:v>
                </c:pt>
                <c:pt idx="396">
                  <c:v>178.4891623073116</c:v>
                </c:pt>
                <c:pt idx="397">
                  <c:v>238.16055534654214</c:v>
                </c:pt>
                <c:pt idx="398">
                  <c:v>-36.815382312276</c:v>
                </c:pt>
                <c:pt idx="399">
                  <c:v>117.03666129975792</c:v>
                </c:pt>
                <c:pt idx="400">
                  <c:v>228.91386603910496</c:v>
                </c:pt>
                <c:pt idx="401">
                  <c:v>236.29004781663002</c:v>
                </c:pt>
                <c:pt idx="402">
                  <c:v>112.94994123362758</c:v>
                </c:pt>
                <c:pt idx="403">
                  <c:v>212.88774465929421</c:v>
                </c:pt>
                <c:pt idx="404">
                  <c:v>-121.85620871072433</c:v>
                </c:pt>
                <c:pt idx="405">
                  <c:v>-134.04928065616392</c:v>
                </c:pt>
                <c:pt idx="406">
                  <c:v>-145.92779599727407</c:v>
                </c:pt>
                <c:pt idx="407">
                  <c:v>90.860714672396554</c:v>
                </c:pt>
                <c:pt idx="408">
                  <c:v>112.93034163195608</c:v>
                </c:pt>
                <c:pt idx="409">
                  <c:v>-163.95387411147235</c:v>
                </c:pt>
                <c:pt idx="410">
                  <c:v>-65.447908613834329</c:v>
                </c:pt>
                <c:pt idx="411">
                  <c:v>68.4036634147146</c:v>
                </c:pt>
                <c:pt idx="412">
                  <c:v>133.39383801505664</c:v>
                </c:pt>
                <c:pt idx="413">
                  <c:v>-56.818682365816365</c:v>
                </c:pt>
                <c:pt idx="414">
                  <c:v>132.93878297679387</c:v>
                </c:pt>
                <c:pt idx="415">
                  <c:v>152.91940371571198</c:v>
                </c:pt>
                <c:pt idx="416">
                  <c:v>221.98033548460634</c:v>
                </c:pt>
                <c:pt idx="417">
                  <c:v>47.220347995483763</c:v>
                </c:pt>
                <c:pt idx="418">
                  <c:v>-112.67032260066296</c:v>
                </c:pt>
                <c:pt idx="419">
                  <c:v>46.734373010937368</c:v>
                </c:pt>
              </c:numCache>
            </c:numRef>
          </c:xVal>
          <c:yVal>
            <c:numRef>
              <c:f>Sheet1!$C$3:$C$422</c:f>
              <c:numCache>
                <c:formatCode>General</c:formatCode>
                <c:ptCount val="420"/>
                <c:pt idx="0">
                  <c:v>-478.65682908264574</c:v>
                </c:pt>
                <c:pt idx="1">
                  <c:v>-450.39231978272829</c:v>
                </c:pt>
                <c:pt idx="2">
                  <c:v>-437.29032630462513</c:v>
                </c:pt>
                <c:pt idx="3">
                  <c:v>-451.08897371465969</c:v>
                </c:pt>
                <c:pt idx="4">
                  <c:v>-489.99964051801828</c:v>
                </c:pt>
                <c:pt idx="5">
                  <c:v>-456.5759788409581</c:v>
                </c:pt>
                <c:pt idx="6">
                  <c:v>-424.3203171093183</c:v>
                </c:pt>
                <c:pt idx="7">
                  <c:v>-428.51441514534531</c:v>
                </c:pt>
                <c:pt idx="8">
                  <c:v>-479.76802208090879</c:v>
                </c:pt>
                <c:pt idx="9">
                  <c:v>-483.53418120207169</c:v>
                </c:pt>
                <c:pt idx="10">
                  <c:v>-418.70433269883898</c:v>
                </c:pt>
                <c:pt idx="11">
                  <c:v>-443.96628795778878</c:v>
                </c:pt>
                <c:pt idx="12">
                  <c:v>-372.48496423243233</c:v>
                </c:pt>
                <c:pt idx="13">
                  <c:v>-407.41576888090964</c:v>
                </c:pt>
                <c:pt idx="14">
                  <c:v>-383.09585854071929</c:v>
                </c:pt>
                <c:pt idx="15">
                  <c:v>-336.95363220270423</c:v>
                </c:pt>
                <c:pt idx="16">
                  <c:v>-347.89560462202542</c:v>
                </c:pt>
                <c:pt idx="17">
                  <c:v>-322.30130807750669</c:v>
                </c:pt>
                <c:pt idx="18">
                  <c:v>-419.43501505171599</c:v>
                </c:pt>
                <c:pt idx="19">
                  <c:v>-440.36674187103927</c:v>
                </c:pt>
                <c:pt idx="20">
                  <c:v>-388.02819541667816</c:v>
                </c:pt>
                <c:pt idx="21">
                  <c:v>-379.32632414688169</c:v>
                </c:pt>
                <c:pt idx="22">
                  <c:v>-431.89363382639033</c:v>
                </c:pt>
                <c:pt idx="23">
                  <c:v>-430.53459186045268</c:v>
                </c:pt>
                <c:pt idx="24">
                  <c:v>-436.66970731411732</c:v>
                </c:pt>
                <c:pt idx="25">
                  <c:v>-356.30204747743102</c:v>
                </c:pt>
                <c:pt idx="26">
                  <c:v>-347.52532643502695</c:v>
                </c:pt>
                <c:pt idx="27">
                  <c:v>-330.34427420848965</c:v>
                </c:pt>
                <c:pt idx="28">
                  <c:v>-350.05360326278969</c:v>
                </c:pt>
                <c:pt idx="29">
                  <c:v>-365.09874760941966</c:v>
                </c:pt>
                <c:pt idx="30">
                  <c:v>-407.25911486760123</c:v>
                </c:pt>
                <c:pt idx="31">
                  <c:v>-383.04327510980931</c:v>
                </c:pt>
                <c:pt idx="32">
                  <c:v>-397.70852101581465</c:v>
                </c:pt>
                <c:pt idx="33">
                  <c:v>-362.53858655212719</c:v>
                </c:pt>
                <c:pt idx="34">
                  <c:v>-333.80040744832269</c:v>
                </c:pt>
                <c:pt idx="35">
                  <c:v>-339.45874315839325</c:v>
                </c:pt>
                <c:pt idx="36">
                  <c:v>-347.2781594669068</c:v>
                </c:pt>
                <c:pt idx="37">
                  <c:v>-315.41072093262125</c:v>
                </c:pt>
                <c:pt idx="38">
                  <c:v>-339.82780081215071</c:v>
                </c:pt>
                <c:pt idx="39">
                  <c:v>-351.83420437148067</c:v>
                </c:pt>
                <c:pt idx="40">
                  <c:v>-348.30002361172438</c:v>
                </c:pt>
                <c:pt idx="41">
                  <c:v>-340.29208294886399</c:v>
                </c:pt>
                <c:pt idx="42">
                  <c:v>-357.44435206899624</c:v>
                </c:pt>
                <c:pt idx="43">
                  <c:v>-339.32683270840329</c:v>
                </c:pt>
                <c:pt idx="44">
                  <c:v>-305.09642832184335</c:v>
                </c:pt>
                <c:pt idx="45">
                  <c:v>-353.52363450139399</c:v>
                </c:pt>
                <c:pt idx="46">
                  <c:v>-385.25732996046145</c:v>
                </c:pt>
                <c:pt idx="47">
                  <c:v>-411.19911961447167</c:v>
                </c:pt>
                <c:pt idx="48">
                  <c:v>-390.61280549610427</c:v>
                </c:pt>
                <c:pt idx="49">
                  <c:v>-292.17882767083432</c:v>
                </c:pt>
                <c:pt idx="50">
                  <c:v>-315.88016880595927</c:v>
                </c:pt>
                <c:pt idx="51">
                  <c:v>-400.49635705210466</c:v>
                </c:pt>
                <c:pt idx="52">
                  <c:v>-308.7848709863573</c:v>
                </c:pt>
                <c:pt idx="53">
                  <c:v>-330.00412617721065</c:v>
                </c:pt>
                <c:pt idx="54">
                  <c:v>-300.33235100373935</c:v>
                </c:pt>
                <c:pt idx="55">
                  <c:v>-329.33555335010863</c:v>
                </c:pt>
                <c:pt idx="56">
                  <c:v>-292.45201476760224</c:v>
                </c:pt>
                <c:pt idx="57">
                  <c:v>-241.80295432080192</c:v>
                </c:pt>
                <c:pt idx="58">
                  <c:v>-277.88675118128663</c:v>
                </c:pt>
                <c:pt idx="59">
                  <c:v>-361.95921092017363</c:v>
                </c:pt>
                <c:pt idx="60">
                  <c:v>-309.62426421958372</c:v>
                </c:pt>
                <c:pt idx="61">
                  <c:v>-244.02113782696767</c:v>
                </c:pt>
                <c:pt idx="62">
                  <c:v>-283.25550299281724</c:v>
                </c:pt>
                <c:pt idx="63">
                  <c:v>-199.22687865485599</c:v>
                </c:pt>
                <c:pt idx="64">
                  <c:v>-270.05117485197519</c:v>
                </c:pt>
                <c:pt idx="65">
                  <c:v>-307.3482328915253</c:v>
                </c:pt>
                <c:pt idx="66">
                  <c:v>-272.22642231277263</c:v>
                </c:pt>
                <c:pt idx="67">
                  <c:v>-291.24482009811732</c:v>
                </c:pt>
                <c:pt idx="68">
                  <c:v>-270.61527383193732</c:v>
                </c:pt>
                <c:pt idx="69">
                  <c:v>-315.65901909046772</c:v>
                </c:pt>
                <c:pt idx="70">
                  <c:v>-288.93656204522358</c:v>
                </c:pt>
                <c:pt idx="71">
                  <c:v>-333.0759326653307</c:v>
                </c:pt>
                <c:pt idx="72">
                  <c:v>-235.00596058123551</c:v>
                </c:pt>
                <c:pt idx="73">
                  <c:v>-215.14468861701334</c:v>
                </c:pt>
                <c:pt idx="74">
                  <c:v>-255.95106802854858</c:v>
                </c:pt>
                <c:pt idx="75">
                  <c:v>-282.70371668750369</c:v>
                </c:pt>
                <c:pt idx="76">
                  <c:v>-296.26656458330586</c:v>
                </c:pt>
                <c:pt idx="77">
                  <c:v>-351.95960445250893</c:v>
                </c:pt>
                <c:pt idx="78">
                  <c:v>-211.71831762225449</c:v>
                </c:pt>
                <c:pt idx="79">
                  <c:v>-227.26175839037938</c:v>
                </c:pt>
                <c:pt idx="80">
                  <c:v>-258.79143453424899</c:v>
                </c:pt>
                <c:pt idx="81">
                  <c:v>-247.50663302463454</c:v>
                </c:pt>
                <c:pt idx="82">
                  <c:v>-205.11758198749109</c:v>
                </c:pt>
                <c:pt idx="83">
                  <c:v>-208.04475209666012</c:v>
                </c:pt>
                <c:pt idx="84">
                  <c:v>-269.5623928083869</c:v>
                </c:pt>
                <c:pt idx="85">
                  <c:v>-209.39795052410517</c:v>
                </c:pt>
                <c:pt idx="86">
                  <c:v>-200.75783429449996</c:v>
                </c:pt>
                <c:pt idx="87">
                  <c:v>-190.24546525422443</c:v>
                </c:pt>
                <c:pt idx="88">
                  <c:v>-276.41233841455664</c:v>
                </c:pt>
                <c:pt idx="89">
                  <c:v>-210.32439599182732</c:v>
                </c:pt>
                <c:pt idx="90">
                  <c:v>-176.60017948580818</c:v>
                </c:pt>
                <c:pt idx="91">
                  <c:v>-195.46059624800921</c:v>
                </c:pt>
                <c:pt idx="92">
                  <c:v>-237.74709332219578</c:v>
                </c:pt>
                <c:pt idx="93">
                  <c:v>-266.05855777097435</c:v>
                </c:pt>
                <c:pt idx="94">
                  <c:v>-298.68621652324646</c:v>
                </c:pt>
                <c:pt idx="95">
                  <c:v>-202.85774224689447</c:v>
                </c:pt>
                <c:pt idx="96">
                  <c:v>-213.06399802646152</c:v>
                </c:pt>
                <c:pt idx="97">
                  <c:v>-177.07357148160531</c:v>
                </c:pt>
                <c:pt idx="98">
                  <c:v>-230.86688593726521</c:v>
                </c:pt>
                <c:pt idx="99">
                  <c:v>-195.17592211828753</c:v>
                </c:pt>
                <c:pt idx="100">
                  <c:v>-220.91555287362652</c:v>
                </c:pt>
                <c:pt idx="101">
                  <c:v>-171.37428081053261</c:v>
                </c:pt>
                <c:pt idx="102">
                  <c:v>-275.30157660365398</c:v>
                </c:pt>
                <c:pt idx="103">
                  <c:v>-171.21103682411552</c:v>
                </c:pt>
                <c:pt idx="104">
                  <c:v>-199.74872846441895</c:v>
                </c:pt>
                <c:pt idx="105">
                  <c:v>-228.85849773154081</c:v>
                </c:pt>
                <c:pt idx="106">
                  <c:v>-214.57814363902258</c:v>
                </c:pt>
                <c:pt idx="107">
                  <c:v>-191.87919585284232</c:v>
                </c:pt>
                <c:pt idx="108">
                  <c:v>-268.87418776016284</c:v>
                </c:pt>
                <c:pt idx="109">
                  <c:v>-183.76499544315809</c:v>
                </c:pt>
                <c:pt idx="110">
                  <c:v>-107.88000037373845</c:v>
                </c:pt>
                <c:pt idx="111">
                  <c:v>-146.68831382732762</c:v>
                </c:pt>
                <c:pt idx="112">
                  <c:v>-246.7011529007743</c:v>
                </c:pt>
                <c:pt idx="113">
                  <c:v>-108.04963575522542</c:v>
                </c:pt>
                <c:pt idx="114">
                  <c:v>-224.50492412515536</c:v>
                </c:pt>
                <c:pt idx="115">
                  <c:v>-196.09088624599121</c:v>
                </c:pt>
                <c:pt idx="116">
                  <c:v>-148.16025342742842</c:v>
                </c:pt>
                <c:pt idx="117">
                  <c:v>-125.14944720364925</c:v>
                </c:pt>
                <c:pt idx="118">
                  <c:v>-203.99165283368541</c:v>
                </c:pt>
                <c:pt idx="119">
                  <c:v>-220.99307169028432</c:v>
                </c:pt>
                <c:pt idx="120">
                  <c:v>-162.65445918881946</c:v>
                </c:pt>
                <c:pt idx="121">
                  <c:v>-219.9482991801224</c:v>
                </c:pt>
                <c:pt idx="122">
                  <c:v>-121.59204423479405</c:v>
                </c:pt>
                <c:pt idx="123">
                  <c:v>-113.78378632852647</c:v>
                </c:pt>
                <c:pt idx="124">
                  <c:v>-128.21912062531567</c:v>
                </c:pt>
                <c:pt idx="125">
                  <c:v>-184.93977115790102</c:v>
                </c:pt>
                <c:pt idx="126">
                  <c:v>-105.76543561325821</c:v>
                </c:pt>
                <c:pt idx="127">
                  <c:v>-192.07175992083612</c:v>
                </c:pt>
                <c:pt idx="128">
                  <c:v>-114.97989002023712</c:v>
                </c:pt>
                <c:pt idx="129">
                  <c:v>-173.97503687975481</c:v>
                </c:pt>
                <c:pt idx="130">
                  <c:v>-175.52793827293351</c:v>
                </c:pt>
                <c:pt idx="131">
                  <c:v>-156.90451011135571</c:v>
                </c:pt>
                <c:pt idx="132">
                  <c:v>-93.08129470888484</c:v>
                </c:pt>
                <c:pt idx="133">
                  <c:v>-114.11222994312429</c:v>
                </c:pt>
                <c:pt idx="134">
                  <c:v>-223.64084977626752</c:v>
                </c:pt>
                <c:pt idx="135">
                  <c:v>-231.48837369135313</c:v>
                </c:pt>
                <c:pt idx="136">
                  <c:v>-153.02876915154158</c:v>
                </c:pt>
                <c:pt idx="137">
                  <c:v>-126.01735806741685</c:v>
                </c:pt>
                <c:pt idx="138">
                  <c:v>-147.92264832480907</c:v>
                </c:pt>
                <c:pt idx="139">
                  <c:v>-109.41388175736425</c:v>
                </c:pt>
                <c:pt idx="140">
                  <c:v>-125.9227497003575</c:v>
                </c:pt>
                <c:pt idx="141">
                  <c:v>-105.25891602412101</c:v>
                </c:pt>
                <c:pt idx="142">
                  <c:v>-95.954479414595454</c:v>
                </c:pt>
                <c:pt idx="143">
                  <c:v>-52.48924032604404</c:v>
                </c:pt>
                <c:pt idx="144">
                  <c:v>-206.8046511510762</c:v>
                </c:pt>
                <c:pt idx="145">
                  <c:v>-129.94323785497707</c:v>
                </c:pt>
                <c:pt idx="146">
                  <c:v>-49.566555362159605</c:v>
                </c:pt>
                <c:pt idx="147">
                  <c:v>-71.984512545885195</c:v>
                </c:pt>
                <c:pt idx="148">
                  <c:v>-78.480743325677366</c:v>
                </c:pt>
                <c:pt idx="149">
                  <c:v>-121.30349161313355</c:v>
                </c:pt>
                <c:pt idx="150">
                  <c:v>-95.240463567669323</c:v>
                </c:pt>
                <c:pt idx="151">
                  <c:v>-75.210920104552585</c:v>
                </c:pt>
                <c:pt idx="152">
                  <c:v>-92.838973685526355</c:v>
                </c:pt>
                <c:pt idx="153">
                  <c:v>-92.580835103098948</c:v>
                </c:pt>
                <c:pt idx="154">
                  <c:v>-125.06360973660955</c:v>
                </c:pt>
                <c:pt idx="155">
                  <c:v>-83.296964045099827</c:v>
                </c:pt>
                <c:pt idx="156">
                  <c:v>-90.236109783347089</c:v>
                </c:pt>
                <c:pt idx="157">
                  <c:v>-75.559113126030269</c:v>
                </c:pt>
                <c:pt idx="158">
                  <c:v>-57.074596259161993</c:v>
                </c:pt>
                <c:pt idx="159">
                  <c:v>-124.63250346784146</c:v>
                </c:pt>
                <c:pt idx="160">
                  <c:v>-136.97670539431007</c:v>
                </c:pt>
                <c:pt idx="161">
                  <c:v>-100.06871425715551</c:v>
                </c:pt>
                <c:pt idx="162">
                  <c:v>-96.073469055129578</c:v>
                </c:pt>
                <c:pt idx="163">
                  <c:v>-70.167472629075107</c:v>
                </c:pt>
                <c:pt idx="164">
                  <c:v>-81.540699019414291</c:v>
                </c:pt>
                <c:pt idx="165">
                  <c:v>-48.15414142415959</c:v>
                </c:pt>
                <c:pt idx="166">
                  <c:v>-24.360685608168289</c:v>
                </c:pt>
                <c:pt idx="167">
                  <c:v>-57.995461362696894</c:v>
                </c:pt>
                <c:pt idx="168">
                  <c:v>-111.21614132146964</c:v>
                </c:pt>
                <c:pt idx="169">
                  <c:v>0.18328193875255441</c:v>
                </c:pt>
                <c:pt idx="170">
                  <c:v>-37.339662150218729</c:v>
                </c:pt>
                <c:pt idx="171">
                  <c:v>-91.39242240313655</c:v>
                </c:pt>
                <c:pt idx="172">
                  <c:v>-54.097126698446914</c:v>
                </c:pt>
                <c:pt idx="173">
                  <c:v>-47.435900509049205</c:v>
                </c:pt>
                <c:pt idx="174">
                  <c:v>-77.009532617822558</c:v>
                </c:pt>
                <c:pt idx="175">
                  <c:v>-37.205249761713944</c:v>
                </c:pt>
                <c:pt idx="176">
                  <c:v>-44.561290100706444</c:v>
                </c:pt>
                <c:pt idx="177">
                  <c:v>-61.175250144260453</c:v>
                </c:pt>
                <c:pt idx="178">
                  <c:v>-84.843555698535766</c:v>
                </c:pt>
                <c:pt idx="179">
                  <c:v>-64.242017524515333</c:v>
                </c:pt>
                <c:pt idx="180">
                  <c:v>-66.602592726175658</c:v>
                </c:pt>
                <c:pt idx="181">
                  <c:v>-47.925485780495379</c:v>
                </c:pt>
                <c:pt idx="182">
                  <c:v>-55.383210415668778</c:v>
                </c:pt>
                <c:pt idx="183">
                  <c:v>-7.6427647882531984</c:v>
                </c:pt>
                <c:pt idx="184">
                  <c:v>-110.92670982466385</c:v>
                </c:pt>
                <c:pt idx="185">
                  <c:v>-80.556103701105627</c:v>
                </c:pt>
                <c:pt idx="186">
                  <c:v>-49.282946304110652</c:v>
                </c:pt>
                <c:pt idx="187">
                  <c:v>-103.18739515119573</c:v>
                </c:pt>
                <c:pt idx="188">
                  <c:v>-10.909841908953702</c:v>
                </c:pt>
                <c:pt idx="189">
                  <c:v>-25.33887261929695</c:v>
                </c:pt>
                <c:pt idx="190">
                  <c:v>-47.643240519208945</c:v>
                </c:pt>
                <c:pt idx="191">
                  <c:v>-47.813800177446943</c:v>
                </c:pt>
                <c:pt idx="192">
                  <c:v>27.669463324173229</c:v>
                </c:pt>
                <c:pt idx="193">
                  <c:v>-62.562268014764506</c:v>
                </c:pt>
                <c:pt idx="194">
                  <c:v>-3.9504921021736568</c:v>
                </c:pt>
                <c:pt idx="195">
                  <c:v>-13.098399832916762</c:v>
                </c:pt>
                <c:pt idx="196">
                  <c:v>-14.079589710744576</c:v>
                </c:pt>
                <c:pt idx="197">
                  <c:v>-25.23901947171942</c:v>
                </c:pt>
                <c:pt idx="198">
                  <c:v>-29.80226501015413</c:v>
                </c:pt>
                <c:pt idx="199">
                  <c:v>0.56774314274666449</c:v>
                </c:pt>
                <c:pt idx="200">
                  <c:v>-72.797820193252903</c:v>
                </c:pt>
                <c:pt idx="201">
                  <c:v>-84.262878099052855</c:v>
                </c:pt>
                <c:pt idx="202">
                  <c:v>27.054620770613617</c:v>
                </c:pt>
                <c:pt idx="203">
                  <c:v>18.555037287440626</c:v>
                </c:pt>
                <c:pt idx="204">
                  <c:v>-0.49669999139307341</c:v>
                </c:pt>
                <c:pt idx="205">
                  <c:v>-26.016858893304338</c:v>
                </c:pt>
                <c:pt idx="206">
                  <c:v>11.903679933947048</c:v>
                </c:pt>
                <c:pt idx="207">
                  <c:v>9.8566542910819788</c:v>
                </c:pt>
                <c:pt idx="208">
                  <c:v>18.832054495029531</c:v>
                </c:pt>
                <c:pt idx="209">
                  <c:v>70.26133606619635</c:v>
                </c:pt>
                <c:pt idx="210">
                  <c:v>-3.5350102314983038</c:v>
                </c:pt>
                <c:pt idx="211">
                  <c:v>-7.3173994569266254</c:v>
                </c:pt>
                <c:pt idx="212">
                  <c:v>-23.874808240434131</c:v>
                </c:pt>
                <c:pt idx="213">
                  <c:v>67.851391640024758</c:v>
                </c:pt>
                <c:pt idx="214">
                  <c:v>66.478450101450179</c:v>
                </c:pt>
                <c:pt idx="215">
                  <c:v>58.820733123229303</c:v>
                </c:pt>
                <c:pt idx="216">
                  <c:v>-29.34571572902545</c:v>
                </c:pt>
                <c:pt idx="217">
                  <c:v>42.518559371688752</c:v>
                </c:pt>
                <c:pt idx="218">
                  <c:v>13.231602581539239</c:v>
                </c:pt>
                <c:pt idx="219">
                  <c:v>-21.18155933263067</c:v>
                </c:pt>
                <c:pt idx="220">
                  <c:v>-82.607203808929157</c:v>
                </c:pt>
                <c:pt idx="221">
                  <c:v>-27.599416935764228</c:v>
                </c:pt>
                <c:pt idx="222">
                  <c:v>51.480583372811907</c:v>
                </c:pt>
                <c:pt idx="223">
                  <c:v>35.653163097690971</c:v>
                </c:pt>
                <c:pt idx="224">
                  <c:v>38.733832985325463</c:v>
                </c:pt>
                <c:pt idx="225">
                  <c:v>61.819319575242737</c:v>
                </c:pt>
                <c:pt idx="226">
                  <c:v>3.4274326995059066</c:v>
                </c:pt>
                <c:pt idx="227">
                  <c:v>5.654425288170712</c:v>
                </c:pt>
                <c:pt idx="228">
                  <c:v>79.160292582121258</c:v>
                </c:pt>
                <c:pt idx="229">
                  <c:v>61.190127627434762</c:v>
                </c:pt>
                <c:pt idx="230">
                  <c:v>38.045874155809194</c:v>
                </c:pt>
                <c:pt idx="231">
                  <c:v>72.357537499227902</c:v>
                </c:pt>
                <c:pt idx="232">
                  <c:v>-85.804310895955908</c:v>
                </c:pt>
                <c:pt idx="233">
                  <c:v>-4.0029438887004956</c:v>
                </c:pt>
                <c:pt idx="234">
                  <c:v>14.677807686521016</c:v>
                </c:pt>
                <c:pt idx="235">
                  <c:v>75.568522146706258</c:v>
                </c:pt>
                <c:pt idx="236">
                  <c:v>-43.687353732673763</c:v>
                </c:pt>
                <c:pt idx="237">
                  <c:v>-2.0497881551837867</c:v>
                </c:pt>
                <c:pt idx="238">
                  <c:v>62.629142553239156</c:v>
                </c:pt>
                <c:pt idx="239">
                  <c:v>74.702990427038017</c:v>
                </c:pt>
                <c:pt idx="240">
                  <c:v>101.83483421136633</c:v>
                </c:pt>
                <c:pt idx="241">
                  <c:v>45.625749114040012</c:v>
                </c:pt>
                <c:pt idx="242">
                  <c:v>27.054028269211997</c:v>
                </c:pt>
                <c:pt idx="243">
                  <c:v>46.712452661034604</c:v>
                </c:pt>
                <c:pt idx="244">
                  <c:v>54.434598491923104</c:v>
                </c:pt>
                <c:pt idx="245">
                  <c:v>62.785437168455211</c:v>
                </c:pt>
                <c:pt idx="246">
                  <c:v>102.40789221701203</c:v>
                </c:pt>
                <c:pt idx="247">
                  <c:v>62.354113184503817</c:v>
                </c:pt>
                <c:pt idx="248">
                  <c:v>112.55154124254985</c:v>
                </c:pt>
                <c:pt idx="249">
                  <c:v>75.950814928129333</c:v>
                </c:pt>
                <c:pt idx="250">
                  <c:v>37.22707606588402</c:v>
                </c:pt>
                <c:pt idx="251">
                  <c:v>82.339210803436558</c:v>
                </c:pt>
                <c:pt idx="252">
                  <c:v>92.58985090098551</c:v>
                </c:pt>
                <c:pt idx="253">
                  <c:v>94.158152418972449</c:v>
                </c:pt>
                <c:pt idx="254">
                  <c:v>53.601679028777106</c:v>
                </c:pt>
                <c:pt idx="255">
                  <c:v>102.82591856690554</c:v>
                </c:pt>
                <c:pt idx="256">
                  <c:v>112.69057547674527</c:v>
                </c:pt>
                <c:pt idx="257">
                  <c:v>27.047480260990756</c:v>
                </c:pt>
                <c:pt idx="258">
                  <c:v>12.969109276049936</c:v>
                </c:pt>
                <c:pt idx="259">
                  <c:v>2.5446944352024818</c:v>
                </c:pt>
                <c:pt idx="260">
                  <c:v>47.014829986470225</c:v>
                </c:pt>
                <c:pt idx="261">
                  <c:v>109.06748107946257</c:v>
                </c:pt>
                <c:pt idx="262">
                  <c:v>150.3249449592995</c:v>
                </c:pt>
                <c:pt idx="263">
                  <c:v>84.038537552674356</c:v>
                </c:pt>
                <c:pt idx="264">
                  <c:v>72.878282788317293</c:v>
                </c:pt>
                <c:pt idx="265">
                  <c:v>132.56837176376212</c:v>
                </c:pt>
                <c:pt idx="266">
                  <c:v>147.16833122056838</c:v>
                </c:pt>
                <c:pt idx="267">
                  <c:v>174.24047592859978</c:v>
                </c:pt>
                <c:pt idx="268">
                  <c:v>181.38865187816404</c:v>
                </c:pt>
                <c:pt idx="269">
                  <c:v>79.326809655714854</c:v>
                </c:pt>
                <c:pt idx="270">
                  <c:v>152.35284826863608</c:v>
                </c:pt>
                <c:pt idx="271">
                  <c:v>128.24062829359565</c:v>
                </c:pt>
                <c:pt idx="272">
                  <c:v>112.99687122165658</c:v>
                </c:pt>
                <c:pt idx="273">
                  <c:v>98.311303880166477</c:v>
                </c:pt>
                <c:pt idx="274">
                  <c:v>89.931315313522148</c:v>
                </c:pt>
                <c:pt idx="275">
                  <c:v>111.24893207793754</c:v>
                </c:pt>
                <c:pt idx="276">
                  <c:v>128.23874748792286</c:v>
                </c:pt>
                <c:pt idx="277">
                  <c:v>49.633097975709596</c:v>
                </c:pt>
                <c:pt idx="278">
                  <c:v>71.531835300722648</c:v>
                </c:pt>
                <c:pt idx="279">
                  <c:v>166.91572970159172</c:v>
                </c:pt>
                <c:pt idx="280">
                  <c:v>89.457990572401258</c:v>
                </c:pt>
                <c:pt idx="281">
                  <c:v>127.18182649923197</c:v>
                </c:pt>
                <c:pt idx="282">
                  <c:v>154.42234301256767</c:v>
                </c:pt>
                <c:pt idx="283">
                  <c:v>98.891975527692878</c:v>
                </c:pt>
                <c:pt idx="284">
                  <c:v>152.17952064869928</c:v>
                </c:pt>
                <c:pt idx="285">
                  <c:v>134.20310061952452</c:v>
                </c:pt>
                <c:pt idx="286">
                  <c:v>98.599423213941392</c:v>
                </c:pt>
                <c:pt idx="287">
                  <c:v>164.1262751403103</c:v>
                </c:pt>
                <c:pt idx="288">
                  <c:v>182.59876378392158</c:v>
                </c:pt>
                <c:pt idx="289">
                  <c:v>166.40735913742787</c:v>
                </c:pt>
                <c:pt idx="290">
                  <c:v>161.62441824458142</c:v>
                </c:pt>
                <c:pt idx="291">
                  <c:v>171.27641606278181</c:v>
                </c:pt>
                <c:pt idx="292">
                  <c:v>141.70560198214972</c:v>
                </c:pt>
                <c:pt idx="293">
                  <c:v>141.13157588411423</c:v>
                </c:pt>
                <c:pt idx="294">
                  <c:v>124.7715039639648</c:v>
                </c:pt>
                <c:pt idx="295">
                  <c:v>157.82998081674037</c:v>
                </c:pt>
                <c:pt idx="296">
                  <c:v>125.86228455219505</c:v>
                </c:pt>
                <c:pt idx="297">
                  <c:v>183.61889134349886</c:v>
                </c:pt>
                <c:pt idx="298">
                  <c:v>111.87619189356695</c:v>
                </c:pt>
                <c:pt idx="299">
                  <c:v>145.45704958599771</c:v>
                </c:pt>
                <c:pt idx="300">
                  <c:v>249.2237428930992</c:v>
                </c:pt>
                <c:pt idx="301">
                  <c:v>115.10876467130596</c:v>
                </c:pt>
                <c:pt idx="302">
                  <c:v>171.53605563591978</c:v>
                </c:pt>
                <c:pt idx="303">
                  <c:v>156.49370236146692</c:v>
                </c:pt>
                <c:pt idx="304">
                  <c:v>183.35386137592567</c:v>
                </c:pt>
                <c:pt idx="305">
                  <c:v>192.60643962153361</c:v>
                </c:pt>
                <c:pt idx="306">
                  <c:v>136.14922620965712</c:v>
                </c:pt>
                <c:pt idx="307">
                  <c:v>106.09428335806872</c:v>
                </c:pt>
                <c:pt idx="308">
                  <c:v>154.40505122004495</c:v>
                </c:pt>
                <c:pt idx="309">
                  <c:v>171.73835150519182</c:v>
                </c:pt>
                <c:pt idx="310">
                  <c:v>194.4951453516841</c:v>
                </c:pt>
                <c:pt idx="311">
                  <c:v>165.26207514711732</c:v>
                </c:pt>
                <c:pt idx="312">
                  <c:v>106.2475409677198</c:v>
                </c:pt>
                <c:pt idx="313">
                  <c:v>133.6785441855998</c:v>
                </c:pt>
                <c:pt idx="314">
                  <c:v>206.70950475352981</c:v>
                </c:pt>
                <c:pt idx="315">
                  <c:v>209.94095599650493</c:v>
                </c:pt>
                <c:pt idx="316">
                  <c:v>183.0473278314864</c:v>
                </c:pt>
                <c:pt idx="317">
                  <c:v>134.64565250453401</c:v>
                </c:pt>
                <c:pt idx="318">
                  <c:v>131.44369705993941</c:v>
                </c:pt>
                <c:pt idx="319">
                  <c:v>278.85216495053845</c:v>
                </c:pt>
                <c:pt idx="320">
                  <c:v>185.89678189531051</c:v>
                </c:pt>
                <c:pt idx="321">
                  <c:v>214.34679942817255</c:v>
                </c:pt>
                <c:pt idx="322">
                  <c:v>181.39031008643826</c:v>
                </c:pt>
                <c:pt idx="323">
                  <c:v>151.31689559751192</c:v>
                </c:pt>
                <c:pt idx="324">
                  <c:v>159.65052932868647</c:v>
                </c:pt>
                <c:pt idx="325">
                  <c:v>224.45837568532761</c:v>
                </c:pt>
                <c:pt idx="326">
                  <c:v>220.967881573206</c:v>
                </c:pt>
                <c:pt idx="327">
                  <c:v>107.56136039318501</c:v>
                </c:pt>
                <c:pt idx="328">
                  <c:v>147.44105795754083</c:v>
                </c:pt>
                <c:pt idx="329">
                  <c:v>177.68966035106772</c:v>
                </c:pt>
                <c:pt idx="330">
                  <c:v>227.88427072443818</c:v>
                </c:pt>
                <c:pt idx="331">
                  <c:v>283.57151455953323</c:v>
                </c:pt>
                <c:pt idx="332">
                  <c:v>268.60900817587998</c:v>
                </c:pt>
                <c:pt idx="333">
                  <c:v>220.89526370646954</c:v>
                </c:pt>
                <c:pt idx="334">
                  <c:v>283.02508098370248</c:v>
                </c:pt>
                <c:pt idx="335">
                  <c:v>271.57171140127741</c:v>
                </c:pt>
                <c:pt idx="336">
                  <c:v>233.99853611907687</c:v>
                </c:pt>
                <c:pt idx="337">
                  <c:v>232.35439636476067</c:v>
                </c:pt>
                <c:pt idx="338">
                  <c:v>234.28206157239111</c:v>
                </c:pt>
                <c:pt idx="339">
                  <c:v>297.49297973050199</c:v>
                </c:pt>
                <c:pt idx="340">
                  <c:v>292.46203873801124</c:v>
                </c:pt>
                <c:pt idx="341">
                  <c:v>270.96264478759753</c:v>
                </c:pt>
                <c:pt idx="342">
                  <c:v>278.92709860272686</c:v>
                </c:pt>
                <c:pt idx="343">
                  <c:v>307.48894004366645</c:v>
                </c:pt>
                <c:pt idx="344">
                  <c:v>281.96289894848877</c:v>
                </c:pt>
                <c:pt idx="345">
                  <c:v>294.14009151201401</c:v>
                </c:pt>
                <c:pt idx="346">
                  <c:v>278.76684547119169</c:v>
                </c:pt>
                <c:pt idx="347">
                  <c:v>328.21063508013469</c:v>
                </c:pt>
                <c:pt idx="348">
                  <c:v>295.76283903705081</c:v>
                </c:pt>
                <c:pt idx="349">
                  <c:v>290.91191284388123</c:v>
                </c:pt>
                <c:pt idx="350">
                  <c:v>315.15631253557399</c:v>
                </c:pt>
                <c:pt idx="351">
                  <c:v>291.00474325723565</c:v>
                </c:pt>
                <c:pt idx="352">
                  <c:v>294.89870109286704</c:v>
                </c:pt>
                <c:pt idx="353">
                  <c:v>320.40536253014727</c:v>
                </c:pt>
                <c:pt idx="354">
                  <c:v>212.88417685184891</c:v>
                </c:pt>
                <c:pt idx="355">
                  <c:v>304.57991085527169</c:v>
                </c:pt>
                <c:pt idx="356">
                  <c:v>275.95473770067974</c:v>
                </c:pt>
                <c:pt idx="357">
                  <c:v>346.23318148589669</c:v>
                </c:pt>
                <c:pt idx="358">
                  <c:v>357.42709072014213</c:v>
                </c:pt>
                <c:pt idx="359">
                  <c:v>345.64608636089508</c:v>
                </c:pt>
                <c:pt idx="360">
                  <c:v>334.09516277672026</c:v>
                </c:pt>
                <c:pt idx="361">
                  <c:v>286.33650308639369</c:v>
                </c:pt>
                <c:pt idx="362">
                  <c:v>288.45283199281806</c:v>
                </c:pt>
                <c:pt idx="363">
                  <c:v>311.67537522300728</c:v>
                </c:pt>
                <c:pt idx="364">
                  <c:v>289.20980672544931</c:v>
                </c:pt>
                <c:pt idx="365">
                  <c:v>405.73683822938665</c:v>
                </c:pt>
                <c:pt idx="366">
                  <c:v>332.68336399434702</c:v>
                </c:pt>
                <c:pt idx="367">
                  <c:v>358.88870535291869</c:v>
                </c:pt>
                <c:pt idx="368">
                  <c:v>413.85447403187032</c:v>
                </c:pt>
                <c:pt idx="369">
                  <c:v>325.74457462833402</c:v>
                </c:pt>
                <c:pt idx="370">
                  <c:v>329.50676653692642</c:v>
                </c:pt>
                <c:pt idx="371">
                  <c:v>277.10303017823566</c:v>
                </c:pt>
                <c:pt idx="372">
                  <c:v>285.81998775295762</c:v>
                </c:pt>
                <c:pt idx="373">
                  <c:v>271.63977636992092</c:v>
                </c:pt>
                <c:pt idx="374">
                  <c:v>299.53262140070052</c:v>
                </c:pt>
                <c:pt idx="375">
                  <c:v>370.58787236729069</c:v>
                </c:pt>
                <c:pt idx="376">
                  <c:v>311.69780302813382</c:v>
                </c:pt>
                <c:pt idx="377">
                  <c:v>403.28440989134532</c:v>
                </c:pt>
                <c:pt idx="378">
                  <c:v>322.20943696249077</c:v>
                </c:pt>
                <c:pt idx="379">
                  <c:v>400.33783857231145</c:v>
                </c:pt>
                <c:pt idx="380">
                  <c:v>393.85870982955231</c:v>
                </c:pt>
                <c:pt idx="381">
                  <c:v>396.33505899509669</c:v>
                </c:pt>
                <c:pt idx="382">
                  <c:v>354.74802368162597</c:v>
                </c:pt>
                <c:pt idx="383">
                  <c:v>417.15910738277967</c:v>
                </c:pt>
                <c:pt idx="384">
                  <c:v>382.69125446874165</c:v>
                </c:pt>
                <c:pt idx="385">
                  <c:v>384.69113805199385</c:v>
                </c:pt>
                <c:pt idx="386">
                  <c:v>373.66440988608298</c:v>
                </c:pt>
                <c:pt idx="387">
                  <c:v>262.98133023348669</c:v>
                </c:pt>
                <c:pt idx="388">
                  <c:v>352.05799407823469</c:v>
                </c:pt>
                <c:pt idx="389">
                  <c:v>402.02808837075071</c:v>
                </c:pt>
                <c:pt idx="390">
                  <c:v>363.67542004414832</c:v>
                </c:pt>
                <c:pt idx="391">
                  <c:v>412.36377054429624</c:v>
                </c:pt>
                <c:pt idx="392">
                  <c:v>343.9760720872186</c:v>
                </c:pt>
                <c:pt idx="393">
                  <c:v>368.72652594788451</c:v>
                </c:pt>
                <c:pt idx="394">
                  <c:v>350.98192926771623</c:v>
                </c:pt>
                <c:pt idx="395">
                  <c:v>358.26369806852369</c:v>
                </c:pt>
                <c:pt idx="396">
                  <c:v>324.52036178736131</c:v>
                </c:pt>
                <c:pt idx="397">
                  <c:v>391.87892881661293</c:v>
                </c:pt>
                <c:pt idx="398">
                  <c:v>313.29309285055899</c:v>
                </c:pt>
                <c:pt idx="399">
                  <c:v>369.46227216230233</c:v>
                </c:pt>
                <c:pt idx="400">
                  <c:v>400.33446311936552</c:v>
                </c:pt>
                <c:pt idx="401">
                  <c:v>368.21527196095963</c:v>
                </c:pt>
                <c:pt idx="402">
                  <c:v>352.5127482097821</c:v>
                </c:pt>
                <c:pt idx="403">
                  <c:v>391.18008853975596</c:v>
                </c:pt>
                <c:pt idx="404">
                  <c:v>404.86500947347969</c:v>
                </c:pt>
                <c:pt idx="405">
                  <c:v>402.63675036138869</c:v>
                </c:pt>
                <c:pt idx="406">
                  <c:v>421.54688637433605</c:v>
                </c:pt>
                <c:pt idx="407">
                  <c:v>385.88837111764695</c:v>
                </c:pt>
                <c:pt idx="408">
                  <c:v>468.42942660656286</c:v>
                </c:pt>
                <c:pt idx="409">
                  <c:v>409.96758604518169</c:v>
                </c:pt>
                <c:pt idx="410">
                  <c:v>412.64617618214226</c:v>
                </c:pt>
                <c:pt idx="411">
                  <c:v>396.30656196251869</c:v>
                </c:pt>
                <c:pt idx="412">
                  <c:v>383.89939694334328</c:v>
                </c:pt>
                <c:pt idx="413">
                  <c:v>397.21506785739069</c:v>
                </c:pt>
                <c:pt idx="414">
                  <c:v>453.51139235492525</c:v>
                </c:pt>
                <c:pt idx="415">
                  <c:v>466.06986932173442</c:v>
                </c:pt>
                <c:pt idx="416">
                  <c:v>443.60970102024072</c:v>
                </c:pt>
                <c:pt idx="417">
                  <c:v>493.82434013989615</c:v>
                </c:pt>
                <c:pt idx="418">
                  <c:v>510.2190149789887</c:v>
                </c:pt>
                <c:pt idx="419">
                  <c:v>510.65673432986972</c:v>
                </c:pt>
              </c:numCache>
            </c:numRef>
          </c:yVal>
          <c:smooth val="0"/>
          <c:extLst>
            <c:ext xmlns:c16="http://schemas.microsoft.com/office/drawing/2014/chart" uri="{C3380CC4-5D6E-409C-BE32-E72D297353CC}">
              <c16:uniqueId val="{00000000-EA6B-4A54-A07D-FC519EB434BB}"/>
            </c:ext>
          </c:extLst>
        </c:ser>
        <c:ser>
          <c:idx val="1"/>
          <c:order val="1"/>
          <c:spPr>
            <a:ln w="28575">
              <a:noFill/>
            </a:ln>
          </c:spPr>
          <c:marker>
            <c:symbol val="circle"/>
            <c:size val="3"/>
            <c:spPr>
              <a:solidFill>
                <a:srgbClr val="FFFFFF"/>
              </a:solidFill>
              <a:ln>
                <a:solidFill>
                  <a:srgbClr val="FFFFFF"/>
                </a:solidFill>
                <a:prstDash val="solid"/>
              </a:ln>
            </c:spPr>
          </c:marker>
          <c:xVal>
            <c:numRef>
              <c:f>Sheet1!$D$3:$D$413</c:f>
              <c:numCache>
                <c:formatCode>General</c:formatCode>
                <c:ptCount val="411"/>
                <c:pt idx="0">
                  <c:v>4.1448611696045115</c:v>
                </c:pt>
                <c:pt idx="1">
                  <c:v>2.0910199350551064</c:v>
                </c:pt>
                <c:pt idx="2">
                  <c:v>56.113254008553234</c:v>
                </c:pt>
                <c:pt idx="3">
                  <c:v>-43.040209765402807</c:v>
                </c:pt>
                <c:pt idx="4">
                  <c:v>72.264948909560061</c:v>
                </c:pt>
                <c:pt idx="5">
                  <c:v>-126.70706555247838</c:v>
                </c:pt>
                <c:pt idx="6">
                  <c:v>-110.27197797392805</c:v>
                </c:pt>
                <c:pt idx="7">
                  <c:v>-7.8872765520951376</c:v>
                </c:pt>
                <c:pt idx="8">
                  <c:v>145.03932455356662</c:v>
                </c:pt>
                <c:pt idx="9">
                  <c:v>-159.3835189140548</c:v>
                </c:pt>
                <c:pt idx="10">
                  <c:v>-189.46062052035685</c:v>
                </c:pt>
                <c:pt idx="11">
                  <c:v>40.690092547424413</c:v>
                </c:pt>
                <c:pt idx="12">
                  <c:v>42.526207014181118</c:v>
                </c:pt>
                <c:pt idx="13">
                  <c:v>224.08664078263664</c:v>
                </c:pt>
                <c:pt idx="14">
                  <c:v>-24.100670692296635</c:v>
                </c:pt>
                <c:pt idx="15">
                  <c:v>110.22054106524489</c:v>
                </c:pt>
                <c:pt idx="16">
                  <c:v>220.93170710623627</c:v>
                </c:pt>
                <c:pt idx="17">
                  <c:v>-243.76826005624454</c:v>
                </c:pt>
                <c:pt idx="18">
                  <c:v>-151.33040426802364</c:v>
                </c:pt>
                <c:pt idx="19">
                  <c:v>-128.70756229161782</c:v>
                </c:pt>
                <c:pt idx="20">
                  <c:v>32.038769370325063</c:v>
                </c:pt>
                <c:pt idx="21">
                  <c:v>116.72749267290519</c:v>
                </c:pt>
                <c:pt idx="22">
                  <c:v>-260.66569381173997</c:v>
                </c:pt>
                <c:pt idx="23">
                  <c:v>241.44953822786312</c:v>
                </c:pt>
                <c:pt idx="24">
                  <c:v>266.47636156051169</c:v>
                </c:pt>
                <c:pt idx="25">
                  <c:v>-231.48320272989332</c:v>
                </c:pt>
                <c:pt idx="26">
                  <c:v>-76.409783574252643</c:v>
                </c:pt>
                <c:pt idx="27">
                  <c:v>-325.43748658486732</c:v>
                </c:pt>
                <c:pt idx="28">
                  <c:v>36.472127635715999</c:v>
                </c:pt>
                <c:pt idx="29">
                  <c:v>226.45542992119161</c:v>
                </c:pt>
                <c:pt idx="30">
                  <c:v>-287.71174690703123</c:v>
                </c:pt>
                <c:pt idx="31">
                  <c:v>-223.17401878230172</c:v>
                </c:pt>
                <c:pt idx="32">
                  <c:v>-134.55188730481387</c:v>
                </c:pt>
                <c:pt idx="33">
                  <c:v>-67.41238045084917</c:v>
                </c:pt>
                <c:pt idx="34">
                  <c:v>181.459659823934</c:v>
                </c:pt>
                <c:pt idx="35">
                  <c:v>241.77783284928481</c:v>
                </c:pt>
                <c:pt idx="36">
                  <c:v>319.40984377260725</c:v>
                </c:pt>
                <c:pt idx="37">
                  <c:v>-286.29014813793083</c:v>
                </c:pt>
                <c:pt idx="38">
                  <c:v>-292.45640800064723</c:v>
                </c:pt>
                <c:pt idx="39">
                  <c:v>-54.090169585539329</c:v>
                </c:pt>
                <c:pt idx="40">
                  <c:v>284.28165314832529</c:v>
                </c:pt>
                <c:pt idx="41">
                  <c:v>-286.20425390418399</c:v>
                </c:pt>
                <c:pt idx="42">
                  <c:v>-204.72632892716626</c:v>
                </c:pt>
                <c:pt idx="43">
                  <c:v>-204.17760079164813</c:v>
                </c:pt>
                <c:pt idx="44">
                  <c:v>-50.015295260970269</c:v>
                </c:pt>
                <c:pt idx="45">
                  <c:v>71.896353111010782</c:v>
                </c:pt>
                <c:pt idx="46">
                  <c:v>337.17689982875208</c:v>
                </c:pt>
                <c:pt idx="47">
                  <c:v>-291.33076766854424</c:v>
                </c:pt>
                <c:pt idx="48">
                  <c:v>-284.91436837524122</c:v>
                </c:pt>
                <c:pt idx="49">
                  <c:v>-299.69279017351232</c:v>
                </c:pt>
                <c:pt idx="50">
                  <c:v>-247.42135337615437</c:v>
                </c:pt>
                <c:pt idx="51">
                  <c:v>46.744162470579653</c:v>
                </c:pt>
                <c:pt idx="52">
                  <c:v>308.51838444937869</c:v>
                </c:pt>
                <c:pt idx="53">
                  <c:v>-240.31901711523548</c:v>
                </c:pt>
                <c:pt idx="54">
                  <c:v>-228.80188274085052</c:v>
                </c:pt>
                <c:pt idx="55">
                  <c:v>-147.49668862618515</c:v>
                </c:pt>
                <c:pt idx="56">
                  <c:v>322.66565851403931</c:v>
                </c:pt>
                <c:pt idx="57">
                  <c:v>380.08664066021009</c:v>
                </c:pt>
                <c:pt idx="58">
                  <c:v>-107.15344645288754</c:v>
                </c:pt>
                <c:pt idx="59">
                  <c:v>59.798423840363313</c:v>
                </c:pt>
                <c:pt idx="60">
                  <c:v>107.19419694727102</c:v>
                </c:pt>
                <c:pt idx="61">
                  <c:v>85.161092890613958</c:v>
                </c:pt>
                <c:pt idx="62">
                  <c:v>169.42484951661791</c:v>
                </c:pt>
                <c:pt idx="63">
                  <c:v>216.33366665627142</c:v>
                </c:pt>
                <c:pt idx="64">
                  <c:v>358.64785564142232</c:v>
                </c:pt>
                <c:pt idx="65">
                  <c:v>424.09585458655175</c:v>
                </c:pt>
                <c:pt idx="66">
                  <c:v>41.253693747603997</c:v>
                </c:pt>
                <c:pt idx="67">
                  <c:v>53.692301664018913</c:v>
                </c:pt>
                <c:pt idx="68">
                  <c:v>214.94899642402288</c:v>
                </c:pt>
                <c:pt idx="69">
                  <c:v>301.25362482813568</c:v>
                </c:pt>
                <c:pt idx="70">
                  <c:v>467.53727263960479</c:v>
                </c:pt>
                <c:pt idx="71">
                  <c:v>-61.507284912259394</c:v>
                </c:pt>
                <c:pt idx="72">
                  <c:v>47.786388534449117</c:v>
                </c:pt>
                <c:pt idx="73">
                  <c:v>132.98915826055398</c:v>
                </c:pt>
                <c:pt idx="74">
                  <c:v>74.667694373562639</c:v>
                </c:pt>
                <c:pt idx="75">
                  <c:v>424.83515436781693</c:v>
                </c:pt>
                <c:pt idx="76">
                  <c:v>-63.155081777735944</c:v>
                </c:pt>
                <c:pt idx="77">
                  <c:v>-67.892110126361118</c:v>
                </c:pt>
                <c:pt idx="78">
                  <c:v>58.310996942357889</c:v>
                </c:pt>
                <c:pt idx="79">
                  <c:v>118.38738224181537</c:v>
                </c:pt>
                <c:pt idx="80">
                  <c:v>184.82143089167545</c:v>
                </c:pt>
                <c:pt idx="81">
                  <c:v>176.19973337448502</c:v>
                </c:pt>
                <c:pt idx="82">
                  <c:v>297.5604218016594</c:v>
                </c:pt>
                <c:pt idx="83">
                  <c:v>-256.49037873338114</c:v>
                </c:pt>
                <c:pt idx="84">
                  <c:v>-88.116983139488056</c:v>
                </c:pt>
                <c:pt idx="85">
                  <c:v>73.996837128115942</c:v>
                </c:pt>
                <c:pt idx="86">
                  <c:v>251.32251625526885</c:v>
                </c:pt>
                <c:pt idx="87">
                  <c:v>337.54776652519377</c:v>
                </c:pt>
                <c:pt idx="88">
                  <c:v>377.14609407152426</c:v>
                </c:pt>
                <c:pt idx="89">
                  <c:v>-315.50538856490959</c:v>
                </c:pt>
                <c:pt idx="90">
                  <c:v>-247.63119115299187</c:v>
                </c:pt>
                <c:pt idx="91">
                  <c:v>-235.50854159066984</c:v>
                </c:pt>
                <c:pt idx="92">
                  <c:v>-152.44449255801447</c:v>
                </c:pt>
                <c:pt idx="93">
                  <c:v>-50.427098938473513</c:v>
                </c:pt>
                <c:pt idx="94">
                  <c:v>94.214347611989155</c:v>
                </c:pt>
                <c:pt idx="95">
                  <c:v>164.66094012836558</c:v>
                </c:pt>
                <c:pt idx="96">
                  <c:v>182.92468523583995</c:v>
                </c:pt>
                <c:pt idx="97">
                  <c:v>253.82599746069997</c:v>
                </c:pt>
                <c:pt idx="98">
                  <c:v>407.31905572727823</c:v>
                </c:pt>
                <c:pt idx="99">
                  <c:v>-442.49709087359895</c:v>
                </c:pt>
                <c:pt idx="100">
                  <c:v>-257.94305287706499</c:v>
                </c:pt>
                <c:pt idx="101">
                  <c:v>-150.82978029005452</c:v>
                </c:pt>
                <c:pt idx="102">
                  <c:v>-161.06488929294972</c:v>
                </c:pt>
                <c:pt idx="103">
                  <c:v>263.11892586593279</c:v>
                </c:pt>
                <c:pt idx="104">
                  <c:v>226.23486959904076</c:v>
                </c:pt>
                <c:pt idx="105">
                  <c:v>257.89136256459869</c:v>
                </c:pt>
                <c:pt idx="106">
                  <c:v>304.03786423834572</c:v>
                </c:pt>
                <c:pt idx="107">
                  <c:v>306.87613372477369</c:v>
                </c:pt>
                <c:pt idx="108">
                  <c:v>338.14431159768765</c:v>
                </c:pt>
                <c:pt idx="109">
                  <c:v>-299.55489503631946</c:v>
                </c:pt>
                <c:pt idx="110">
                  <c:v>-293.74190962007634</c:v>
                </c:pt>
                <c:pt idx="111">
                  <c:v>-168.0936370357108</c:v>
                </c:pt>
                <c:pt idx="112">
                  <c:v>-5.3389777680877755</c:v>
                </c:pt>
                <c:pt idx="113">
                  <c:v>-350.16519071734035</c:v>
                </c:pt>
                <c:pt idx="114">
                  <c:v>-176.965108530571</c:v>
                </c:pt>
                <c:pt idx="115">
                  <c:v>-155.9042786995191</c:v>
                </c:pt>
                <c:pt idx="116">
                  <c:v>-135.75326368497952</c:v>
                </c:pt>
                <c:pt idx="117">
                  <c:v>-13.98572349757965</c:v>
                </c:pt>
                <c:pt idx="118">
                  <c:v>230.13893324641145</c:v>
                </c:pt>
                <c:pt idx="119">
                  <c:v>221.5702161959214</c:v>
                </c:pt>
                <c:pt idx="120">
                  <c:v>283.11465894143493</c:v>
                </c:pt>
                <c:pt idx="121">
                  <c:v>259.36258415458178</c:v>
                </c:pt>
                <c:pt idx="122">
                  <c:v>386.31045148970372</c:v>
                </c:pt>
                <c:pt idx="123">
                  <c:v>-382.10883398400631</c:v>
                </c:pt>
                <c:pt idx="124">
                  <c:v>-292.97493460505058</c:v>
                </c:pt>
                <c:pt idx="125">
                  <c:v>-145.7449231665434</c:v>
                </c:pt>
                <c:pt idx="126">
                  <c:v>31.512528625316541</c:v>
                </c:pt>
                <c:pt idx="127">
                  <c:v>44.427276057351094</c:v>
                </c:pt>
                <c:pt idx="128">
                  <c:v>115.13981248419431</c:v>
                </c:pt>
                <c:pt idx="129">
                  <c:v>394.61519395921664</c:v>
                </c:pt>
                <c:pt idx="130">
                  <c:v>412.24265666893632</c:v>
                </c:pt>
                <c:pt idx="131">
                  <c:v>-322.11289698914732</c:v>
                </c:pt>
                <c:pt idx="132">
                  <c:v>-310.29960992985434</c:v>
                </c:pt>
                <c:pt idx="133">
                  <c:v>-18.708983062465862</c:v>
                </c:pt>
                <c:pt idx="134">
                  <c:v>91.418632487089383</c:v>
                </c:pt>
                <c:pt idx="135">
                  <c:v>278.07645985796893</c:v>
                </c:pt>
                <c:pt idx="136">
                  <c:v>-389.771342697438</c:v>
                </c:pt>
                <c:pt idx="137">
                  <c:v>-317.85130857487394</c:v>
                </c:pt>
                <c:pt idx="138">
                  <c:v>458.47602149852463</c:v>
                </c:pt>
                <c:pt idx="139">
                  <c:v>-370.55699641307069</c:v>
                </c:pt>
                <c:pt idx="140">
                  <c:v>-179.05242552646467</c:v>
                </c:pt>
                <c:pt idx="141">
                  <c:v>68.561082746953119</c:v>
                </c:pt>
                <c:pt idx="142">
                  <c:v>78.670815310795348</c:v>
                </c:pt>
                <c:pt idx="143">
                  <c:v>192.66570399660552</c:v>
                </c:pt>
                <c:pt idx="144">
                  <c:v>228.63091359344492</c:v>
                </c:pt>
                <c:pt idx="145">
                  <c:v>-470.72742155286909</c:v>
                </c:pt>
                <c:pt idx="146">
                  <c:v>-290.61827577088525</c:v>
                </c:pt>
                <c:pt idx="147">
                  <c:v>-11.480904081538796</c:v>
                </c:pt>
                <c:pt idx="148">
                  <c:v>401.24619114876521</c:v>
                </c:pt>
                <c:pt idx="149">
                  <c:v>405.35115996946899</c:v>
                </c:pt>
                <c:pt idx="150">
                  <c:v>-293.69830327490195</c:v>
                </c:pt>
                <c:pt idx="151">
                  <c:v>-132.92865243993464</c:v>
                </c:pt>
                <c:pt idx="152">
                  <c:v>-488.81559841099693</c:v>
                </c:pt>
                <c:pt idx="153">
                  <c:v>-357.41962095206765</c:v>
                </c:pt>
                <c:pt idx="154">
                  <c:v>-372.03483310944432</c:v>
                </c:pt>
                <c:pt idx="155">
                  <c:v>-191.14609085764027</c:v>
                </c:pt>
                <c:pt idx="156">
                  <c:v>77.24127528915389</c:v>
                </c:pt>
                <c:pt idx="157">
                  <c:v>249.5991349335234</c:v>
                </c:pt>
                <c:pt idx="158">
                  <c:v>254.63492327287472</c:v>
                </c:pt>
                <c:pt idx="159">
                  <c:v>393.98164672147323</c:v>
                </c:pt>
                <c:pt idx="160">
                  <c:v>477.45215894326003</c:v>
                </c:pt>
                <c:pt idx="161">
                  <c:v>-321.69251855028187</c:v>
                </c:pt>
                <c:pt idx="162">
                  <c:v>-184.4156744524127</c:v>
                </c:pt>
                <c:pt idx="163">
                  <c:v>-119.87348670121263</c:v>
                </c:pt>
                <c:pt idx="164">
                  <c:v>60.277404880101017</c:v>
                </c:pt>
                <c:pt idx="165">
                  <c:v>44.103680292985963</c:v>
                </c:pt>
                <c:pt idx="166">
                  <c:v>120.826272515631</c:v>
                </c:pt>
                <c:pt idx="167">
                  <c:v>224.70553679620465</c:v>
                </c:pt>
                <c:pt idx="168">
                  <c:v>349.75835466461353</c:v>
                </c:pt>
                <c:pt idx="169">
                  <c:v>351.81817123958399</c:v>
                </c:pt>
                <c:pt idx="170">
                  <c:v>-371.8292368359771</c:v>
                </c:pt>
                <c:pt idx="171">
                  <c:v>-307.83178229511316</c:v>
                </c:pt>
                <c:pt idx="172">
                  <c:v>-168.46204244164664</c:v>
                </c:pt>
                <c:pt idx="173">
                  <c:v>-165.72115847598567</c:v>
                </c:pt>
                <c:pt idx="174">
                  <c:v>-59.317612524433926</c:v>
                </c:pt>
                <c:pt idx="175">
                  <c:v>202.48277573937958</c:v>
                </c:pt>
                <c:pt idx="176">
                  <c:v>262.82831208731699</c:v>
                </c:pt>
                <c:pt idx="177">
                  <c:v>364.2578613364455</c:v>
                </c:pt>
                <c:pt idx="178">
                  <c:v>-423.37439766474432</c:v>
                </c:pt>
                <c:pt idx="179">
                  <c:v>328.07092576771225</c:v>
                </c:pt>
                <c:pt idx="180">
                  <c:v>461.03469319396208</c:v>
                </c:pt>
                <c:pt idx="181">
                  <c:v>-453.47793783969399</c:v>
                </c:pt>
                <c:pt idx="182">
                  <c:v>-386.40847729698669</c:v>
                </c:pt>
                <c:pt idx="183">
                  <c:v>-357.80602458402944</c:v>
                </c:pt>
                <c:pt idx="184">
                  <c:v>-17.308677393256332</c:v>
                </c:pt>
                <c:pt idx="185">
                  <c:v>-70.863189202641749</c:v>
                </c:pt>
                <c:pt idx="186">
                  <c:v>-11.709041015857494</c:v>
                </c:pt>
                <c:pt idx="187">
                  <c:v>43.368590610772813</c:v>
                </c:pt>
                <c:pt idx="188">
                  <c:v>56.265915604180194</c:v>
                </c:pt>
                <c:pt idx="189">
                  <c:v>45.626519956076613</c:v>
                </c:pt>
                <c:pt idx="190">
                  <c:v>45.669497224610851</c:v>
                </c:pt>
                <c:pt idx="191">
                  <c:v>97.598489164490658</c:v>
                </c:pt>
                <c:pt idx="192">
                  <c:v>210.35654611618691</c:v>
                </c:pt>
                <c:pt idx="193">
                  <c:v>332.93841764991163</c:v>
                </c:pt>
                <c:pt idx="194">
                  <c:v>476.29328911063135</c:v>
                </c:pt>
                <c:pt idx="195">
                  <c:v>-410.02170914852877</c:v>
                </c:pt>
                <c:pt idx="196">
                  <c:v>-295.70115091811181</c:v>
                </c:pt>
                <c:pt idx="197">
                  <c:v>197.26350531342138</c:v>
                </c:pt>
                <c:pt idx="198">
                  <c:v>385.30150163504732</c:v>
                </c:pt>
                <c:pt idx="199">
                  <c:v>464.82120254685725</c:v>
                </c:pt>
                <c:pt idx="200">
                  <c:v>-451.49567924164751</c:v>
                </c:pt>
                <c:pt idx="201">
                  <c:v>-344.87096382508332</c:v>
                </c:pt>
                <c:pt idx="202">
                  <c:v>-313.40937319998966</c:v>
                </c:pt>
                <c:pt idx="203">
                  <c:v>-124.7973010748109</c:v>
                </c:pt>
                <c:pt idx="204">
                  <c:v>-204.37785608317853</c:v>
                </c:pt>
                <c:pt idx="205">
                  <c:v>-29.336018186559691</c:v>
                </c:pt>
                <c:pt idx="206">
                  <c:v>74.407250966565627</c:v>
                </c:pt>
                <c:pt idx="207">
                  <c:v>99.565473558345772</c:v>
                </c:pt>
                <c:pt idx="208">
                  <c:v>227.90164654330081</c:v>
                </c:pt>
                <c:pt idx="209">
                  <c:v>-350.20199982186568</c:v>
                </c:pt>
                <c:pt idx="210">
                  <c:v>-269.15039633346436</c:v>
                </c:pt>
                <c:pt idx="211">
                  <c:v>-26.677211174626631</c:v>
                </c:pt>
                <c:pt idx="212">
                  <c:v>34.000683884571139</c:v>
                </c:pt>
                <c:pt idx="213">
                  <c:v>75.965574620314257</c:v>
                </c:pt>
                <c:pt idx="214">
                  <c:v>218.41829733644121</c:v>
                </c:pt>
                <c:pt idx="215">
                  <c:v>-196.19239390735581</c:v>
                </c:pt>
                <c:pt idx="216">
                  <c:v>-190.77913843581933</c:v>
                </c:pt>
                <c:pt idx="217">
                  <c:v>325.54046852869311</c:v>
                </c:pt>
                <c:pt idx="218">
                  <c:v>364.01659852506555</c:v>
                </c:pt>
                <c:pt idx="219">
                  <c:v>-349.51354677015661</c:v>
                </c:pt>
                <c:pt idx="220">
                  <c:v>-105.41709733868764</c:v>
                </c:pt>
                <c:pt idx="221">
                  <c:v>-92.43090431844864</c:v>
                </c:pt>
                <c:pt idx="222">
                  <c:v>275.20575489791003</c:v>
                </c:pt>
                <c:pt idx="223">
                  <c:v>334.41617525906577</c:v>
                </c:pt>
                <c:pt idx="224">
                  <c:v>318.30854400127163</c:v>
                </c:pt>
                <c:pt idx="225">
                  <c:v>344.71717213144672</c:v>
                </c:pt>
                <c:pt idx="226">
                  <c:v>503.1838108068759</c:v>
                </c:pt>
                <c:pt idx="227">
                  <c:v>-367.19485653840081</c:v>
                </c:pt>
                <c:pt idx="228">
                  <c:v>-371.24990928837866</c:v>
                </c:pt>
                <c:pt idx="229">
                  <c:v>205.76787087169421</c:v>
                </c:pt>
                <c:pt idx="230">
                  <c:v>280.41145978978699</c:v>
                </c:pt>
                <c:pt idx="231">
                  <c:v>-530.74036432829303</c:v>
                </c:pt>
                <c:pt idx="232">
                  <c:v>-413.53944499002608</c:v>
                </c:pt>
                <c:pt idx="233">
                  <c:v>-364.35435011997708</c:v>
                </c:pt>
                <c:pt idx="234">
                  <c:v>-116.20877339551915</c:v>
                </c:pt>
                <c:pt idx="235">
                  <c:v>-57.768049009213094</c:v>
                </c:pt>
                <c:pt idx="236">
                  <c:v>54.502885885844876</c:v>
                </c:pt>
                <c:pt idx="237">
                  <c:v>352.12523082299066</c:v>
                </c:pt>
                <c:pt idx="238">
                  <c:v>364.32598500659429</c:v>
                </c:pt>
                <c:pt idx="239">
                  <c:v>-412.72848399823869</c:v>
                </c:pt>
                <c:pt idx="240">
                  <c:v>-343.4559442659272</c:v>
                </c:pt>
                <c:pt idx="241">
                  <c:v>-92.814973859758069</c:v>
                </c:pt>
                <c:pt idx="242">
                  <c:v>57.74010585643201</c:v>
                </c:pt>
                <c:pt idx="243">
                  <c:v>190.05012094946647</c:v>
                </c:pt>
                <c:pt idx="244">
                  <c:v>322.13287621813504</c:v>
                </c:pt>
                <c:pt idx="245">
                  <c:v>337.2877055600369</c:v>
                </c:pt>
                <c:pt idx="246">
                  <c:v>-411.02897483049566</c:v>
                </c:pt>
                <c:pt idx="247">
                  <c:v>-411.37012145975456</c:v>
                </c:pt>
                <c:pt idx="248">
                  <c:v>-423.29057820738836</c:v>
                </c:pt>
                <c:pt idx="249">
                  <c:v>-180.01075407844476</c:v>
                </c:pt>
                <c:pt idx="250">
                  <c:v>-129.95285747076551</c:v>
                </c:pt>
                <c:pt idx="251">
                  <c:v>-53.48386966868668</c:v>
                </c:pt>
                <c:pt idx="252">
                  <c:v>56.247072191157812</c:v>
                </c:pt>
                <c:pt idx="253">
                  <c:v>64.630438046043409</c:v>
                </c:pt>
                <c:pt idx="254">
                  <c:v>508.58538748373638</c:v>
                </c:pt>
                <c:pt idx="255">
                  <c:v>-419.17505206808869</c:v>
                </c:pt>
                <c:pt idx="256">
                  <c:v>-92.195431756584227</c:v>
                </c:pt>
                <c:pt idx="257">
                  <c:v>150.79427175349699</c:v>
                </c:pt>
                <c:pt idx="258">
                  <c:v>119.61272914133195</c:v>
                </c:pt>
                <c:pt idx="259">
                  <c:v>128.82920290824003</c:v>
                </c:pt>
                <c:pt idx="260">
                  <c:v>191.37104129028009</c:v>
                </c:pt>
                <c:pt idx="261">
                  <c:v>256.51811041651763</c:v>
                </c:pt>
                <c:pt idx="262">
                  <c:v>326.44358050716926</c:v>
                </c:pt>
                <c:pt idx="263">
                  <c:v>-439.61449542886038</c:v>
                </c:pt>
                <c:pt idx="264">
                  <c:v>-316.92217005878359</c:v>
                </c:pt>
                <c:pt idx="265">
                  <c:v>-178.24507511688464</c:v>
                </c:pt>
                <c:pt idx="266">
                  <c:v>-238.29830907116295</c:v>
                </c:pt>
                <c:pt idx="267">
                  <c:v>-219.47509680683231</c:v>
                </c:pt>
                <c:pt idx="268">
                  <c:v>262.88794823525433</c:v>
                </c:pt>
                <c:pt idx="269">
                  <c:v>441.74132046584725</c:v>
                </c:pt>
                <c:pt idx="270">
                  <c:v>442.56318278342508</c:v>
                </c:pt>
                <c:pt idx="271">
                  <c:v>-388.26611364508261</c:v>
                </c:pt>
                <c:pt idx="272">
                  <c:v>-312.53586624351107</c:v>
                </c:pt>
                <c:pt idx="273">
                  <c:v>-87.629192234537427</c:v>
                </c:pt>
                <c:pt idx="274">
                  <c:v>-72.394341738693441</c:v>
                </c:pt>
                <c:pt idx="275">
                  <c:v>-128.15963006583999</c:v>
                </c:pt>
                <c:pt idx="276">
                  <c:v>-54.956893755745838</c:v>
                </c:pt>
                <c:pt idx="277">
                  <c:v>57.988322200979368</c:v>
                </c:pt>
                <c:pt idx="278">
                  <c:v>201.90690138633801</c:v>
                </c:pt>
                <c:pt idx="279">
                  <c:v>438.45160123719899</c:v>
                </c:pt>
                <c:pt idx="280">
                  <c:v>-418.48020958218143</c:v>
                </c:pt>
                <c:pt idx="281">
                  <c:v>-245.20737962950608</c:v>
                </c:pt>
                <c:pt idx="282">
                  <c:v>256.49199196184264</c:v>
                </c:pt>
                <c:pt idx="283">
                  <c:v>255.7858373356674</c:v>
                </c:pt>
                <c:pt idx="284">
                  <c:v>325.02240555561895</c:v>
                </c:pt>
                <c:pt idx="285">
                  <c:v>354.75355104901695</c:v>
                </c:pt>
                <c:pt idx="286">
                  <c:v>-309.19536701149025</c:v>
                </c:pt>
                <c:pt idx="287">
                  <c:v>-231.07080501209862</c:v>
                </c:pt>
                <c:pt idx="288">
                  <c:v>-230.00832763157541</c:v>
                </c:pt>
                <c:pt idx="289">
                  <c:v>51.317619372041975</c:v>
                </c:pt>
                <c:pt idx="290">
                  <c:v>67.357425631380465</c:v>
                </c:pt>
                <c:pt idx="291">
                  <c:v>92.150572404090184</c:v>
                </c:pt>
                <c:pt idx="292">
                  <c:v>416.69326105943082</c:v>
                </c:pt>
                <c:pt idx="293">
                  <c:v>-385.54514855101263</c:v>
                </c:pt>
                <c:pt idx="294">
                  <c:v>-272.87686378455402</c:v>
                </c:pt>
                <c:pt idx="295">
                  <c:v>-71.430319058168422</c:v>
                </c:pt>
                <c:pt idx="296">
                  <c:v>66.332119674670665</c:v>
                </c:pt>
                <c:pt idx="297">
                  <c:v>356.65778917709332</c:v>
                </c:pt>
                <c:pt idx="298">
                  <c:v>-257.22105725297484</c:v>
                </c:pt>
                <c:pt idx="299">
                  <c:v>-60.169916882552513</c:v>
                </c:pt>
                <c:pt idx="300">
                  <c:v>84.588441286580277</c:v>
                </c:pt>
                <c:pt idx="301">
                  <c:v>108.08251539604731</c:v>
                </c:pt>
                <c:pt idx="302">
                  <c:v>275.44691639305051</c:v>
                </c:pt>
                <c:pt idx="303">
                  <c:v>481.50524592215419</c:v>
                </c:pt>
                <c:pt idx="304">
                  <c:v>-234.76403152904598</c:v>
                </c:pt>
                <c:pt idx="305">
                  <c:v>-269.99243686687169</c:v>
                </c:pt>
                <c:pt idx="306">
                  <c:v>-52.509288891345975</c:v>
                </c:pt>
                <c:pt idx="307">
                  <c:v>132.1530558266866</c:v>
                </c:pt>
                <c:pt idx="308">
                  <c:v>187.36225320573774</c:v>
                </c:pt>
                <c:pt idx="309">
                  <c:v>210.29118033084112</c:v>
                </c:pt>
                <c:pt idx="310">
                  <c:v>332.20713379431658</c:v>
                </c:pt>
                <c:pt idx="311">
                  <c:v>339.53115551437594</c:v>
                </c:pt>
                <c:pt idx="312">
                  <c:v>468.54358850514245</c:v>
                </c:pt>
                <c:pt idx="313">
                  <c:v>-306.07527079711099</c:v>
                </c:pt>
                <c:pt idx="314">
                  <c:v>-257.5980289401237</c:v>
                </c:pt>
                <c:pt idx="315">
                  <c:v>83.414607192649854</c:v>
                </c:pt>
                <c:pt idx="316">
                  <c:v>126.62870323532555</c:v>
                </c:pt>
                <c:pt idx="317">
                  <c:v>342.69107240259075</c:v>
                </c:pt>
                <c:pt idx="318">
                  <c:v>-142.26485079282918</c:v>
                </c:pt>
                <c:pt idx="319">
                  <c:v>105.98492153857681</c:v>
                </c:pt>
                <c:pt idx="320">
                  <c:v>181.87924284626229</c:v>
                </c:pt>
                <c:pt idx="321">
                  <c:v>-440.04594442655531</c:v>
                </c:pt>
                <c:pt idx="322">
                  <c:v>-267.80985436704378</c:v>
                </c:pt>
                <c:pt idx="323">
                  <c:v>-149.1443024196036</c:v>
                </c:pt>
                <c:pt idx="324">
                  <c:v>-149.51775825676359</c:v>
                </c:pt>
                <c:pt idx="325">
                  <c:v>359.58694737613195</c:v>
                </c:pt>
                <c:pt idx="326">
                  <c:v>-469.44386506382932</c:v>
                </c:pt>
                <c:pt idx="327">
                  <c:v>67.464045867706062</c:v>
                </c:pt>
                <c:pt idx="328">
                  <c:v>354.74255216114898</c:v>
                </c:pt>
                <c:pt idx="329">
                  <c:v>341.72346049601646</c:v>
                </c:pt>
                <c:pt idx="330">
                  <c:v>-276.35949380102738</c:v>
                </c:pt>
                <c:pt idx="331">
                  <c:v>-46.280118839450537</c:v>
                </c:pt>
                <c:pt idx="332">
                  <c:v>-279.04069097625597</c:v>
                </c:pt>
                <c:pt idx="333">
                  <c:v>-196.20527443769828</c:v>
                </c:pt>
                <c:pt idx="334">
                  <c:v>203.17733520827258</c:v>
                </c:pt>
                <c:pt idx="335">
                  <c:v>342.14754539083464</c:v>
                </c:pt>
                <c:pt idx="336">
                  <c:v>-401.91085459933271</c:v>
                </c:pt>
                <c:pt idx="337">
                  <c:v>-148.18838315791663</c:v>
                </c:pt>
                <c:pt idx="338">
                  <c:v>23.723554597130729</c:v>
                </c:pt>
                <c:pt idx="339">
                  <c:v>91.854586481682873</c:v>
                </c:pt>
                <c:pt idx="340">
                  <c:v>231.54362156469998</c:v>
                </c:pt>
                <c:pt idx="341">
                  <c:v>225.21251664653855</c:v>
                </c:pt>
                <c:pt idx="342">
                  <c:v>232.90760153883997</c:v>
                </c:pt>
                <c:pt idx="343">
                  <c:v>323.99773167572744</c:v>
                </c:pt>
                <c:pt idx="344">
                  <c:v>-140.47019666838153</c:v>
                </c:pt>
                <c:pt idx="345">
                  <c:v>-57.458645431644378</c:v>
                </c:pt>
                <c:pt idx="346">
                  <c:v>397.00922188747631</c:v>
                </c:pt>
                <c:pt idx="347">
                  <c:v>114.14204064707587</c:v>
                </c:pt>
                <c:pt idx="348">
                  <c:v>186.32596687594744</c:v>
                </c:pt>
                <c:pt idx="349">
                  <c:v>366.40984559843952</c:v>
                </c:pt>
                <c:pt idx="350">
                  <c:v>44.465627674878398</c:v>
                </c:pt>
                <c:pt idx="351">
                  <c:v>122.42246581236826</c:v>
                </c:pt>
                <c:pt idx="352">
                  <c:v>158.29250432261509</c:v>
                </c:pt>
                <c:pt idx="353">
                  <c:v>336.27610075919534</c:v>
                </c:pt>
                <c:pt idx="354">
                  <c:v>351.32701288533417</c:v>
                </c:pt>
                <c:pt idx="355">
                  <c:v>-224.42207747337761</c:v>
                </c:pt>
                <c:pt idx="356">
                  <c:v>21.027131547151626</c:v>
                </c:pt>
                <c:pt idx="357">
                  <c:v>140.1286066068248</c:v>
                </c:pt>
                <c:pt idx="358">
                  <c:v>241.45272078687574</c:v>
                </c:pt>
                <c:pt idx="359">
                  <c:v>-145.32011888547183</c:v>
                </c:pt>
                <c:pt idx="360">
                  <c:v>223.8570176380162</c:v>
                </c:pt>
                <c:pt idx="361">
                  <c:v>173.25468033733216</c:v>
                </c:pt>
                <c:pt idx="362">
                  <c:v>-259.97203483913427</c:v>
                </c:pt>
                <c:pt idx="363">
                  <c:v>-200.78084100786981</c:v>
                </c:pt>
                <c:pt idx="364">
                  <c:v>18.997016628642246</c:v>
                </c:pt>
                <c:pt idx="365">
                  <c:v>46.767942075386394</c:v>
                </c:pt>
                <c:pt idx="366">
                  <c:v>313.42109431623669</c:v>
                </c:pt>
                <c:pt idx="367">
                  <c:v>-244.29882674130835</c:v>
                </c:pt>
                <c:pt idx="368">
                  <c:v>-255.10833785132075</c:v>
                </c:pt>
                <c:pt idx="369">
                  <c:v>-118.60182645644025</c:v>
                </c:pt>
                <c:pt idx="370">
                  <c:v>-133.10504077106958</c:v>
                </c:pt>
                <c:pt idx="371">
                  <c:v>148.60999351812438</c:v>
                </c:pt>
                <c:pt idx="372">
                  <c:v>-226.91991354358598</c:v>
                </c:pt>
                <c:pt idx="373">
                  <c:v>-114.03462363111922</c:v>
                </c:pt>
                <c:pt idx="374">
                  <c:v>-100.7584703819323</c:v>
                </c:pt>
                <c:pt idx="375">
                  <c:v>-125.76125016051112</c:v>
                </c:pt>
                <c:pt idx="376">
                  <c:v>-301.3698488792927</c:v>
                </c:pt>
                <c:pt idx="377">
                  <c:v>-240.19059110060357</c:v>
                </c:pt>
                <c:pt idx="378">
                  <c:v>-91.751844447352596</c:v>
                </c:pt>
                <c:pt idx="379">
                  <c:v>-90.479600971240927</c:v>
                </c:pt>
                <c:pt idx="380">
                  <c:v>15.805698270792426</c:v>
                </c:pt>
                <c:pt idx="381">
                  <c:v>182.13653587818752</c:v>
                </c:pt>
                <c:pt idx="382">
                  <c:v>-303.30346689472606</c:v>
                </c:pt>
                <c:pt idx="383">
                  <c:v>-115.82312162625654</c:v>
                </c:pt>
                <c:pt idx="384">
                  <c:v>15.414421515345452</c:v>
                </c:pt>
                <c:pt idx="385">
                  <c:v>202.35483539353481</c:v>
                </c:pt>
                <c:pt idx="386">
                  <c:v>26.260693433636089</c:v>
                </c:pt>
                <c:pt idx="387">
                  <c:v>68.092665917507361</c:v>
                </c:pt>
                <c:pt idx="388">
                  <c:v>165.27763683875131</c:v>
                </c:pt>
                <c:pt idx="389">
                  <c:v>162.99405522533422</c:v>
                </c:pt>
                <c:pt idx="390">
                  <c:v>299.79117157034199</c:v>
                </c:pt>
                <c:pt idx="391">
                  <c:v>-209.98336678206866</c:v>
                </c:pt>
                <c:pt idx="392">
                  <c:v>29.154459506152246</c:v>
                </c:pt>
                <c:pt idx="393">
                  <c:v>56.837742786245997</c:v>
                </c:pt>
                <c:pt idx="394">
                  <c:v>53.778911872660863</c:v>
                </c:pt>
                <c:pt idx="395">
                  <c:v>63.062097490129261</c:v>
                </c:pt>
                <c:pt idx="396">
                  <c:v>260.70004948604333</c:v>
                </c:pt>
                <c:pt idx="397">
                  <c:v>-241.60143939715584</c:v>
                </c:pt>
                <c:pt idx="398">
                  <c:v>-101.31555725579435</c:v>
                </c:pt>
                <c:pt idx="399">
                  <c:v>-91.863433675285364</c:v>
                </c:pt>
                <c:pt idx="400">
                  <c:v>41.105391992690677</c:v>
                </c:pt>
                <c:pt idx="401">
                  <c:v>94.67841396894282</c:v>
                </c:pt>
                <c:pt idx="402">
                  <c:v>186.1250027716917</c:v>
                </c:pt>
                <c:pt idx="403">
                  <c:v>10.828923174543268</c:v>
                </c:pt>
                <c:pt idx="404">
                  <c:v>32.835516338347489</c:v>
                </c:pt>
                <c:pt idx="405">
                  <c:v>-157.0935160708863</c:v>
                </c:pt>
                <c:pt idx="406">
                  <c:v>-115.4291552928762</c:v>
                </c:pt>
                <c:pt idx="407">
                  <c:v>-90.654294188328393</c:v>
                </c:pt>
                <c:pt idx="408">
                  <c:v>-46.448727601101425</c:v>
                </c:pt>
                <c:pt idx="409">
                  <c:v>-39.583895497935174</c:v>
                </c:pt>
                <c:pt idx="410">
                  <c:v>84.932028039343322</c:v>
                </c:pt>
              </c:numCache>
            </c:numRef>
          </c:xVal>
          <c:yVal>
            <c:numRef>
              <c:f>Sheet1!$E$3:$E$413</c:f>
              <c:numCache>
                <c:formatCode>General</c:formatCode>
                <c:ptCount val="411"/>
                <c:pt idx="0">
                  <c:v>-475.5475344853287</c:v>
                </c:pt>
                <c:pt idx="1">
                  <c:v>-503.13424642110596</c:v>
                </c:pt>
                <c:pt idx="2">
                  <c:v>-517.77722009672846</c:v>
                </c:pt>
                <c:pt idx="3">
                  <c:v>-398.91960193974938</c:v>
                </c:pt>
                <c:pt idx="4">
                  <c:v>-468.44015505164163</c:v>
                </c:pt>
                <c:pt idx="5">
                  <c:v>-453.79027608761169</c:v>
                </c:pt>
                <c:pt idx="6">
                  <c:v>-408.87533596216645</c:v>
                </c:pt>
                <c:pt idx="7">
                  <c:v>-388.14153974378621</c:v>
                </c:pt>
                <c:pt idx="8">
                  <c:v>-403.62454824075257</c:v>
                </c:pt>
                <c:pt idx="9">
                  <c:v>-385.03166369589781</c:v>
                </c:pt>
                <c:pt idx="10">
                  <c:v>-390.35182008574486</c:v>
                </c:pt>
                <c:pt idx="11">
                  <c:v>-359.9868260753405</c:v>
                </c:pt>
                <c:pt idx="12">
                  <c:v>-350.38003730677769</c:v>
                </c:pt>
                <c:pt idx="13">
                  <c:v>-469.59613861368695</c:v>
                </c:pt>
                <c:pt idx="14">
                  <c:v>-389.3482899497983</c:v>
                </c:pt>
                <c:pt idx="15">
                  <c:v>-361.17197371048866</c:v>
                </c:pt>
                <c:pt idx="16">
                  <c:v>-455.26969115304826</c:v>
                </c:pt>
                <c:pt idx="17">
                  <c:v>-438.74947736903408</c:v>
                </c:pt>
                <c:pt idx="18">
                  <c:v>-406.52816642408169</c:v>
                </c:pt>
                <c:pt idx="19">
                  <c:v>-367.11302454618863</c:v>
                </c:pt>
                <c:pt idx="20">
                  <c:v>-332.86672626131053</c:v>
                </c:pt>
                <c:pt idx="21">
                  <c:v>-373.48889279170015</c:v>
                </c:pt>
                <c:pt idx="22">
                  <c:v>-439.30577037674232</c:v>
                </c:pt>
                <c:pt idx="23">
                  <c:v>-395.09190575128054</c:v>
                </c:pt>
                <c:pt idx="24">
                  <c:v>-442.28853169566793</c:v>
                </c:pt>
                <c:pt idx="25">
                  <c:v>-340.79224211644481</c:v>
                </c:pt>
                <c:pt idx="26">
                  <c:v>-386.95460089718983</c:v>
                </c:pt>
                <c:pt idx="27">
                  <c:v>-425.60517384056203</c:v>
                </c:pt>
                <c:pt idx="28">
                  <c:v>-310.07611376844244</c:v>
                </c:pt>
                <c:pt idx="29">
                  <c:v>-417.58661876071665</c:v>
                </c:pt>
                <c:pt idx="30">
                  <c:v>-264.37115788999324</c:v>
                </c:pt>
                <c:pt idx="31">
                  <c:v>-280.39937291308024</c:v>
                </c:pt>
                <c:pt idx="32">
                  <c:v>-352.85184872723761</c:v>
                </c:pt>
                <c:pt idx="33">
                  <c:v>-299.90878854941616</c:v>
                </c:pt>
                <c:pt idx="34">
                  <c:v>-289.49375988147307</c:v>
                </c:pt>
                <c:pt idx="35">
                  <c:v>-390.40719154399699</c:v>
                </c:pt>
                <c:pt idx="36">
                  <c:v>-350.27341260435202</c:v>
                </c:pt>
                <c:pt idx="37">
                  <c:v>-260.49733924191395</c:v>
                </c:pt>
                <c:pt idx="38">
                  <c:v>-264.59565171649365</c:v>
                </c:pt>
                <c:pt idx="39">
                  <c:v>-319.29434530909703</c:v>
                </c:pt>
                <c:pt idx="40">
                  <c:v>-331.41870692667646</c:v>
                </c:pt>
                <c:pt idx="41">
                  <c:v>-275.90613875182555</c:v>
                </c:pt>
                <c:pt idx="42">
                  <c:v>-263.48072742660264</c:v>
                </c:pt>
                <c:pt idx="43">
                  <c:v>-248.99159896488212</c:v>
                </c:pt>
                <c:pt idx="44">
                  <c:v>-299.62780658857633</c:v>
                </c:pt>
                <c:pt idx="45">
                  <c:v>-315.8000115607835</c:v>
                </c:pt>
                <c:pt idx="46">
                  <c:v>-372.94291039439281</c:v>
                </c:pt>
                <c:pt idx="47">
                  <c:v>-351.83735312930241</c:v>
                </c:pt>
                <c:pt idx="48">
                  <c:v>-253.45840378572274</c:v>
                </c:pt>
                <c:pt idx="49">
                  <c:v>-264.66695482296967</c:v>
                </c:pt>
                <c:pt idx="50">
                  <c:v>-306.85387342357484</c:v>
                </c:pt>
                <c:pt idx="51">
                  <c:v>-362.68691865384045</c:v>
                </c:pt>
                <c:pt idx="52">
                  <c:v>-363.35032436657724</c:v>
                </c:pt>
                <c:pt idx="53">
                  <c:v>-249.76086212977148</c:v>
                </c:pt>
                <c:pt idx="54">
                  <c:v>-256.98288901584732</c:v>
                </c:pt>
                <c:pt idx="55">
                  <c:v>-336.47079366054265</c:v>
                </c:pt>
                <c:pt idx="56">
                  <c:v>-369.44291146994186</c:v>
                </c:pt>
                <c:pt idx="57">
                  <c:v>-348.16968404489432</c:v>
                </c:pt>
                <c:pt idx="58">
                  <c:v>-276.8519281252307</c:v>
                </c:pt>
                <c:pt idx="59">
                  <c:v>-256.50224346478331</c:v>
                </c:pt>
                <c:pt idx="60">
                  <c:v>-283.04351480455131</c:v>
                </c:pt>
                <c:pt idx="61">
                  <c:v>-315.03181732447661</c:v>
                </c:pt>
                <c:pt idx="62">
                  <c:v>-284.14793842395238</c:v>
                </c:pt>
                <c:pt idx="63">
                  <c:v>-253.96587242871325</c:v>
                </c:pt>
                <c:pt idx="64">
                  <c:v>-370.08713750835329</c:v>
                </c:pt>
                <c:pt idx="65">
                  <c:v>-292.28205207732049</c:v>
                </c:pt>
                <c:pt idx="66">
                  <c:v>-270.39513555161625</c:v>
                </c:pt>
                <c:pt idx="67">
                  <c:v>-287.08252906511899</c:v>
                </c:pt>
                <c:pt idx="68">
                  <c:v>-218.21574953712073</c:v>
                </c:pt>
                <c:pt idx="69">
                  <c:v>-195.64009543461555</c:v>
                </c:pt>
                <c:pt idx="70">
                  <c:v>-294.10394255857523</c:v>
                </c:pt>
                <c:pt idx="71">
                  <c:v>-298.59384945719125</c:v>
                </c:pt>
                <c:pt idx="72">
                  <c:v>-294.60456529671438</c:v>
                </c:pt>
                <c:pt idx="73">
                  <c:v>-235.27455135503308</c:v>
                </c:pt>
                <c:pt idx="74">
                  <c:v>-331.85095114421404</c:v>
                </c:pt>
                <c:pt idx="75">
                  <c:v>-284.02315263619369</c:v>
                </c:pt>
                <c:pt idx="76">
                  <c:v>-205.66172934487682</c:v>
                </c:pt>
                <c:pt idx="77">
                  <c:v>-275.0156361383028</c:v>
                </c:pt>
                <c:pt idx="78">
                  <c:v>-233.29941565746503</c:v>
                </c:pt>
                <c:pt idx="79">
                  <c:v>-217.37839071674514</c:v>
                </c:pt>
                <c:pt idx="80">
                  <c:v>-250.23352200049999</c:v>
                </c:pt>
                <c:pt idx="81">
                  <c:v>-229.33024552765067</c:v>
                </c:pt>
                <c:pt idx="82">
                  <c:v>-139.87482712642026</c:v>
                </c:pt>
                <c:pt idx="83">
                  <c:v>-193.83481924462231</c:v>
                </c:pt>
                <c:pt idx="84">
                  <c:v>-200.51037314317338</c:v>
                </c:pt>
                <c:pt idx="85">
                  <c:v>-314.75607395090123</c:v>
                </c:pt>
                <c:pt idx="86">
                  <c:v>-190.91431723280058</c:v>
                </c:pt>
                <c:pt idx="87">
                  <c:v>-194.16590645822811</c:v>
                </c:pt>
                <c:pt idx="88">
                  <c:v>-206.22234275454235</c:v>
                </c:pt>
                <c:pt idx="89">
                  <c:v>-212.7587091205354</c:v>
                </c:pt>
                <c:pt idx="90">
                  <c:v>-234.00993814001822</c:v>
                </c:pt>
                <c:pt idx="91">
                  <c:v>-270.41929861306932</c:v>
                </c:pt>
                <c:pt idx="92">
                  <c:v>-213.37770224661341</c:v>
                </c:pt>
                <c:pt idx="93">
                  <c:v>-242.60626325568006</c:v>
                </c:pt>
                <c:pt idx="94">
                  <c:v>-195.9631797981751</c:v>
                </c:pt>
                <c:pt idx="95">
                  <c:v>-213.35280574537725</c:v>
                </c:pt>
                <c:pt idx="96">
                  <c:v>-238.00700095198286</c:v>
                </c:pt>
                <c:pt idx="97">
                  <c:v>-173.24387172376299</c:v>
                </c:pt>
                <c:pt idx="98">
                  <c:v>-191.45827552307401</c:v>
                </c:pt>
                <c:pt idx="99">
                  <c:v>-246.95280614782672</c:v>
                </c:pt>
                <c:pt idx="100">
                  <c:v>-223.23370345221718</c:v>
                </c:pt>
                <c:pt idx="101">
                  <c:v>-230.4065120183927</c:v>
                </c:pt>
                <c:pt idx="102">
                  <c:v>-211.31921852150325</c:v>
                </c:pt>
                <c:pt idx="103">
                  <c:v>-189.54770241460506</c:v>
                </c:pt>
                <c:pt idx="104">
                  <c:v>-158.61175179919226</c:v>
                </c:pt>
                <c:pt idx="105">
                  <c:v>-157.09330659002811</c:v>
                </c:pt>
                <c:pt idx="106">
                  <c:v>-174.18452247427192</c:v>
                </c:pt>
                <c:pt idx="107">
                  <c:v>-164.48661102959602</c:v>
                </c:pt>
                <c:pt idx="108">
                  <c:v>-182.9736126758628</c:v>
                </c:pt>
                <c:pt idx="109">
                  <c:v>-172.37463809227299</c:v>
                </c:pt>
                <c:pt idx="110">
                  <c:v>-207.68543363264041</c:v>
                </c:pt>
                <c:pt idx="111">
                  <c:v>-163.01682889486958</c:v>
                </c:pt>
                <c:pt idx="112">
                  <c:v>-142.03914858599475</c:v>
                </c:pt>
                <c:pt idx="113">
                  <c:v>-175.13846275856753</c:v>
                </c:pt>
                <c:pt idx="114">
                  <c:v>-106.338839602683</c:v>
                </c:pt>
                <c:pt idx="115">
                  <c:v>-146.65798871081981</c:v>
                </c:pt>
                <c:pt idx="116">
                  <c:v>-160.24189713109232</c:v>
                </c:pt>
                <c:pt idx="117">
                  <c:v>-130.51216635357127</c:v>
                </c:pt>
                <c:pt idx="118">
                  <c:v>-173.66913171073926</c:v>
                </c:pt>
                <c:pt idx="119">
                  <c:v>-135.66825399692775</c:v>
                </c:pt>
                <c:pt idx="120">
                  <c:v>-163.56894885343041</c:v>
                </c:pt>
                <c:pt idx="121">
                  <c:v>-162.17637319437449</c:v>
                </c:pt>
                <c:pt idx="122">
                  <c:v>-168.60273207979239</c:v>
                </c:pt>
                <c:pt idx="123">
                  <c:v>-155.42328015982474</c:v>
                </c:pt>
                <c:pt idx="124">
                  <c:v>-172.21532411397615</c:v>
                </c:pt>
                <c:pt idx="125">
                  <c:v>-121.97751935854089</c:v>
                </c:pt>
                <c:pt idx="126">
                  <c:v>-175.08926460781132</c:v>
                </c:pt>
                <c:pt idx="127">
                  <c:v>-142.85498925321087</c:v>
                </c:pt>
                <c:pt idx="128">
                  <c:v>-231.56046352609491</c:v>
                </c:pt>
                <c:pt idx="129">
                  <c:v>-190.87568298004496</c:v>
                </c:pt>
                <c:pt idx="130">
                  <c:v>-194.70703333581758</c:v>
                </c:pt>
                <c:pt idx="131">
                  <c:v>-193.02676208939815</c:v>
                </c:pt>
                <c:pt idx="132">
                  <c:v>-164.36819002464105</c:v>
                </c:pt>
                <c:pt idx="133">
                  <c:v>-156.52969484120175</c:v>
                </c:pt>
                <c:pt idx="134">
                  <c:v>-190.47504654778436</c:v>
                </c:pt>
                <c:pt idx="135">
                  <c:v>-190.69034375389808</c:v>
                </c:pt>
                <c:pt idx="136">
                  <c:v>-164.88035275094751</c:v>
                </c:pt>
                <c:pt idx="137">
                  <c:v>-187.03173038129867</c:v>
                </c:pt>
                <c:pt idx="138">
                  <c:v>-172.94777851082816</c:v>
                </c:pt>
                <c:pt idx="139">
                  <c:v>-143.87482064206026</c:v>
                </c:pt>
                <c:pt idx="140">
                  <c:v>-108.10167509162405</c:v>
                </c:pt>
                <c:pt idx="141">
                  <c:v>-119.63984761257252</c:v>
                </c:pt>
                <c:pt idx="142">
                  <c:v>-136.37529722618433</c:v>
                </c:pt>
                <c:pt idx="143">
                  <c:v>-139.40794441017567</c:v>
                </c:pt>
                <c:pt idx="144">
                  <c:v>-129.03823057395027</c:v>
                </c:pt>
                <c:pt idx="145">
                  <c:v>-150.40709523774512</c:v>
                </c:pt>
                <c:pt idx="146">
                  <c:v>-139.97264630336107</c:v>
                </c:pt>
                <c:pt idx="147">
                  <c:v>-139.37838180536542</c:v>
                </c:pt>
                <c:pt idx="148">
                  <c:v>-166.14293036260685</c:v>
                </c:pt>
                <c:pt idx="149">
                  <c:v>-200.13388976093015</c:v>
                </c:pt>
                <c:pt idx="150">
                  <c:v>-153.35916643048236</c:v>
                </c:pt>
                <c:pt idx="151">
                  <c:v>-13.459161213845174</c:v>
                </c:pt>
                <c:pt idx="152">
                  <c:v>-71.336600573691058</c:v>
                </c:pt>
                <c:pt idx="153">
                  <c:v>-72.966573438629752</c:v>
                </c:pt>
                <c:pt idx="154">
                  <c:v>-115.00472952133791</c:v>
                </c:pt>
                <c:pt idx="155">
                  <c:v>-101.87963394562726</c:v>
                </c:pt>
                <c:pt idx="156">
                  <c:v>-113.31546584667953</c:v>
                </c:pt>
                <c:pt idx="157">
                  <c:v>-111.81793471241328</c:v>
                </c:pt>
                <c:pt idx="158">
                  <c:v>-143.56206976155042</c:v>
                </c:pt>
                <c:pt idx="159">
                  <c:v>-92.419410949296449</c:v>
                </c:pt>
                <c:pt idx="160">
                  <c:v>-118.14004414000631</c:v>
                </c:pt>
                <c:pt idx="161">
                  <c:v>-72.658172945350458</c:v>
                </c:pt>
                <c:pt idx="162">
                  <c:v>-80.243704144237967</c:v>
                </c:pt>
                <c:pt idx="163">
                  <c:v>-86.804487072051657</c:v>
                </c:pt>
                <c:pt idx="164">
                  <c:v>-106.95751126437644</c:v>
                </c:pt>
                <c:pt idx="165">
                  <c:v>-74.879074407502358</c:v>
                </c:pt>
                <c:pt idx="166">
                  <c:v>-141.43519466743646</c:v>
                </c:pt>
                <c:pt idx="167">
                  <c:v>-107.60772068097697</c:v>
                </c:pt>
                <c:pt idx="168">
                  <c:v>-23.15501123119677</c:v>
                </c:pt>
                <c:pt idx="169">
                  <c:v>-5.2341998189386629</c:v>
                </c:pt>
                <c:pt idx="170">
                  <c:v>-83.969673045999627</c:v>
                </c:pt>
                <c:pt idx="171">
                  <c:v>-125.53595511076568</c:v>
                </c:pt>
                <c:pt idx="172">
                  <c:v>-93.956156343632102</c:v>
                </c:pt>
                <c:pt idx="173">
                  <c:v>-120.36335618868802</c:v>
                </c:pt>
                <c:pt idx="174">
                  <c:v>-63.748146290665069</c:v>
                </c:pt>
                <c:pt idx="175">
                  <c:v>-26.011796890961318</c:v>
                </c:pt>
                <c:pt idx="176">
                  <c:v>-133.78280341401108</c:v>
                </c:pt>
                <c:pt idx="177">
                  <c:v>-62.067744890574033</c:v>
                </c:pt>
                <c:pt idx="178">
                  <c:v>-43.461259974023655</c:v>
                </c:pt>
                <c:pt idx="179">
                  <c:v>5.0925730297093708</c:v>
                </c:pt>
                <c:pt idx="180">
                  <c:v>-20.747930152703063</c:v>
                </c:pt>
                <c:pt idx="181">
                  <c:v>-44.040731935576012</c:v>
                </c:pt>
                <c:pt idx="182">
                  <c:v>-54.807915661781195</c:v>
                </c:pt>
                <c:pt idx="183">
                  <c:v>0.866392669286568</c:v>
                </c:pt>
                <c:pt idx="184">
                  <c:v>-96.997036973451259</c:v>
                </c:pt>
                <c:pt idx="185">
                  <c:v>-65.772806912967539</c:v>
                </c:pt>
                <c:pt idx="186">
                  <c:v>-172.85332696891462</c:v>
                </c:pt>
                <c:pt idx="187">
                  <c:v>-22.874736420155916</c:v>
                </c:pt>
                <c:pt idx="188">
                  <c:v>-32.816106907912094</c:v>
                </c:pt>
                <c:pt idx="189">
                  <c:v>-72.995167017452943</c:v>
                </c:pt>
                <c:pt idx="190">
                  <c:v>-42.759026726213094</c:v>
                </c:pt>
                <c:pt idx="191">
                  <c:v>-24.051326129524515</c:v>
                </c:pt>
                <c:pt idx="192">
                  <c:v>-40.380281085210015</c:v>
                </c:pt>
                <c:pt idx="193">
                  <c:v>-7.6611182923475845</c:v>
                </c:pt>
                <c:pt idx="194">
                  <c:v>-26.24699145415763</c:v>
                </c:pt>
                <c:pt idx="195">
                  <c:v>-20.259656344633026</c:v>
                </c:pt>
                <c:pt idx="196">
                  <c:v>15.205530135235104</c:v>
                </c:pt>
                <c:pt idx="197">
                  <c:v>10.468319332132518</c:v>
                </c:pt>
                <c:pt idx="198">
                  <c:v>-12.013911004185568</c:v>
                </c:pt>
                <c:pt idx="199">
                  <c:v>-14.04532466159036</c:v>
                </c:pt>
                <c:pt idx="200">
                  <c:v>-64.931278363963813</c:v>
                </c:pt>
                <c:pt idx="201">
                  <c:v>-1.2214586114521218</c:v>
                </c:pt>
                <c:pt idx="202">
                  <c:v>6.0865537672776204</c:v>
                </c:pt>
                <c:pt idx="203">
                  <c:v>-15.074850860538119</c:v>
                </c:pt>
                <c:pt idx="204">
                  <c:v>-14.21479649720332</c:v>
                </c:pt>
                <c:pt idx="205">
                  <c:v>50.036543180720471</c:v>
                </c:pt>
                <c:pt idx="206">
                  <c:v>60.123732473502912</c:v>
                </c:pt>
                <c:pt idx="207">
                  <c:v>-0.61433695058388382</c:v>
                </c:pt>
                <c:pt idx="208">
                  <c:v>30.239563155577628</c:v>
                </c:pt>
                <c:pt idx="209">
                  <c:v>-13.19705235379201</c:v>
                </c:pt>
                <c:pt idx="210">
                  <c:v>27.965033695775382</c:v>
                </c:pt>
                <c:pt idx="211">
                  <c:v>46.151486722259975</c:v>
                </c:pt>
                <c:pt idx="212">
                  <c:v>9.129338498652201</c:v>
                </c:pt>
                <c:pt idx="213">
                  <c:v>-0.73824873880734376</c:v>
                </c:pt>
                <c:pt idx="214">
                  <c:v>-4.7621698232424805</c:v>
                </c:pt>
                <c:pt idx="215">
                  <c:v>65.341597519148394</c:v>
                </c:pt>
                <c:pt idx="216">
                  <c:v>53.000542480914199</c:v>
                </c:pt>
                <c:pt idx="217">
                  <c:v>82.852453789913127</c:v>
                </c:pt>
                <c:pt idx="218">
                  <c:v>-8.198501974741994</c:v>
                </c:pt>
                <c:pt idx="219">
                  <c:v>18.109652901393929</c:v>
                </c:pt>
                <c:pt idx="220">
                  <c:v>22.984841684725325</c:v>
                </c:pt>
                <c:pt idx="221">
                  <c:v>45.870385908911665</c:v>
                </c:pt>
                <c:pt idx="222">
                  <c:v>13.837658121368214</c:v>
                </c:pt>
                <c:pt idx="223">
                  <c:v>4.9820030245434834</c:v>
                </c:pt>
                <c:pt idx="224">
                  <c:v>-18.549442647321321</c:v>
                </c:pt>
                <c:pt idx="225">
                  <c:v>30.350338838741031</c:v>
                </c:pt>
                <c:pt idx="226">
                  <c:v>14.556037978847572</c:v>
                </c:pt>
                <c:pt idx="227">
                  <c:v>-12.167475957771169</c:v>
                </c:pt>
                <c:pt idx="228">
                  <c:v>0.79196475772365449</c:v>
                </c:pt>
                <c:pt idx="229">
                  <c:v>55.861524241601849</c:v>
                </c:pt>
                <c:pt idx="230">
                  <c:v>13.921832385738007</c:v>
                </c:pt>
                <c:pt idx="231">
                  <c:v>96.66414435320381</c:v>
                </c:pt>
                <c:pt idx="232">
                  <c:v>-62.668577408466355</c:v>
                </c:pt>
                <c:pt idx="233">
                  <c:v>12.574371474357678</c:v>
                </c:pt>
                <c:pt idx="234">
                  <c:v>-28.382169839716767</c:v>
                </c:pt>
                <c:pt idx="235">
                  <c:v>56.911886353494658</c:v>
                </c:pt>
                <c:pt idx="236">
                  <c:v>53.550708812462396</c:v>
                </c:pt>
                <c:pt idx="237">
                  <c:v>49.257584920781298</c:v>
                </c:pt>
                <c:pt idx="238">
                  <c:v>60.789160523881243</c:v>
                </c:pt>
                <c:pt idx="239">
                  <c:v>168.79986154029996</c:v>
                </c:pt>
                <c:pt idx="240">
                  <c:v>47.081359761405594</c:v>
                </c:pt>
                <c:pt idx="241">
                  <c:v>50.105391304266625</c:v>
                </c:pt>
                <c:pt idx="242">
                  <c:v>41.369538048661013</c:v>
                </c:pt>
                <c:pt idx="243">
                  <c:v>54.843953324304337</c:v>
                </c:pt>
                <c:pt idx="244">
                  <c:v>-30.460391952353689</c:v>
                </c:pt>
                <c:pt idx="245">
                  <c:v>41.840091313168394</c:v>
                </c:pt>
                <c:pt idx="246">
                  <c:v>122.54065087967977</c:v>
                </c:pt>
                <c:pt idx="247">
                  <c:v>136.26069553675359</c:v>
                </c:pt>
                <c:pt idx="248">
                  <c:v>129.82576368381712</c:v>
                </c:pt>
                <c:pt idx="249">
                  <c:v>59.583335963707853</c:v>
                </c:pt>
                <c:pt idx="250">
                  <c:v>-80.63012898305837</c:v>
                </c:pt>
                <c:pt idx="251">
                  <c:v>40.417033421096221</c:v>
                </c:pt>
                <c:pt idx="252">
                  <c:v>46.947540112445999</c:v>
                </c:pt>
                <c:pt idx="253">
                  <c:v>68.893863289461635</c:v>
                </c:pt>
                <c:pt idx="254">
                  <c:v>83.040442744759019</c:v>
                </c:pt>
                <c:pt idx="255">
                  <c:v>112.49509757218841</c:v>
                </c:pt>
                <c:pt idx="256">
                  <c:v>133.40783502883997</c:v>
                </c:pt>
                <c:pt idx="257">
                  <c:v>138.354201338677</c:v>
                </c:pt>
                <c:pt idx="258">
                  <c:v>132.26841597759633</c:v>
                </c:pt>
                <c:pt idx="259">
                  <c:v>207.05766152969258</c:v>
                </c:pt>
                <c:pt idx="260">
                  <c:v>68.903028999083602</c:v>
                </c:pt>
                <c:pt idx="261">
                  <c:v>130.15422533119454</c:v>
                </c:pt>
                <c:pt idx="262">
                  <c:v>102.15971284200835</c:v>
                </c:pt>
                <c:pt idx="263">
                  <c:v>140.3564365555674</c:v>
                </c:pt>
                <c:pt idx="264">
                  <c:v>98.207295077216727</c:v>
                </c:pt>
                <c:pt idx="265">
                  <c:v>138.36470338188093</c:v>
                </c:pt>
                <c:pt idx="266">
                  <c:v>203.07739199885052</c:v>
                </c:pt>
                <c:pt idx="267">
                  <c:v>172.61514364617392</c:v>
                </c:pt>
                <c:pt idx="268">
                  <c:v>137.34619885966225</c:v>
                </c:pt>
                <c:pt idx="269">
                  <c:v>132.71411274719978</c:v>
                </c:pt>
                <c:pt idx="270">
                  <c:v>117.22124211576345</c:v>
                </c:pt>
                <c:pt idx="271">
                  <c:v>126.7652200845172</c:v>
                </c:pt>
                <c:pt idx="272">
                  <c:v>107.79139038516692</c:v>
                </c:pt>
                <c:pt idx="273">
                  <c:v>119.72453962086342</c:v>
                </c:pt>
                <c:pt idx="274">
                  <c:v>102.51395297629607</c:v>
                </c:pt>
                <c:pt idx="275">
                  <c:v>102.79645264994492</c:v>
                </c:pt>
                <c:pt idx="276">
                  <c:v>163.02967352148372</c:v>
                </c:pt>
                <c:pt idx="277">
                  <c:v>-1.6290080467991106</c:v>
                </c:pt>
                <c:pt idx="278">
                  <c:v>62.762513538970715</c:v>
                </c:pt>
                <c:pt idx="279">
                  <c:v>124.66869496284423</c:v>
                </c:pt>
                <c:pt idx="280">
                  <c:v>124.96199468843083</c:v>
                </c:pt>
                <c:pt idx="281">
                  <c:v>169.6436716643496</c:v>
                </c:pt>
                <c:pt idx="282">
                  <c:v>126.53926895281431</c:v>
                </c:pt>
                <c:pt idx="283">
                  <c:v>142.38425669564685</c:v>
                </c:pt>
                <c:pt idx="284">
                  <c:v>133.81148081831736</c:v>
                </c:pt>
                <c:pt idx="285">
                  <c:v>138.64407400308932</c:v>
                </c:pt>
                <c:pt idx="286">
                  <c:v>124.09693718583027</c:v>
                </c:pt>
                <c:pt idx="287">
                  <c:v>148.23379532014252</c:v>
                </c:pt>
                <c:pt idx="288">
                  <c:v>171.81744657376785</c:v>
                </c:pt>
                <c:pt idx="289">
                  <c:v>175.06800111349781</c:v>
                </c:pt>
                <c:pt idx="290">
                  <c:v>181.85972751890807</c:v>
                </c:pt>
                <c:pt idx="291">
                  <c:v>104.17610977385255</c:v>
                </c:pt>
                <c:pt idx="292">
                  <c:v>139.55928007017872</c:v>
                </c:pt>
                <c:pt idx="293">
                  <c:v>102.24739219482871</c:v>
                </c:pt>
                <c:pt idx="294">
                  <c:v>237.25038260362714</c:v>
                </c:pt>
                <c:pt idx="295">
                  <c:v>154.13735626669344</c:v>
                </c:pt>
                <c:pt idx="296">
                  <c:v>161.62279103180578</c:v>
                </c:pt>
                <c:pt idx="297">
                  <c:v>129.39709494808687</c:v>
                </c:pt>
                <c:pt idx="298">
                  <c:v>240.99818081155101</c:v>
                </c:pt>
                <c:pt idx="299">
                  <c:v>158.08220678603442</c:v>
                </c:pt>
                <c:pt idx="300">
                  <c:v>180.1712321607958</c:v>
                </c:pt>
                <c:pt idx="301">
                  <c:v>109.57798924245327</c:v>
                </c:pt>
                <c:pt idx="302">
                  <c:v>179.61200133571057</c:v>
                </c:pt>
                <c:pt idx="303">
                  <c:v>176.14808150886415</c:v>
                </c:pt>
                <c:pt idx="304">
                  <c:v>200.62880885864277</c:v>
                </c:pt>
                <c:pt idx="305">
                  <c:v>242.17424420309393</c:v>
                </c:pt>
                <c:pt idx="306">
                  <c:v>186.81076412650498</c:v>
                </c:pt>
                <c:pt idx="307">
                  <c:v>171.89892170121041</c:v>
                </c:pt>
                <c:pt idx="308">
                  <c:v>204.40559580934561</c:v>
                </c:pt>
                <c:pt idx="309">
                  <c:v>186.85878311708902</c:v>
                </c:pt>
                <c:pt idx="310">
                  <c:v>207.41817876911549</c:v>
                </c:pt>
                <c:pt idx="311">
                  <c:v>210.12565431561907</c:v>
                </c:pt>
                <c:pt idx="312">
                  <c:v>179.82456587036592</c:v>
                </c:pt>
                <c:pt idx="313">
                  <c:v>213.29494787301184</c:v>
                </c:pt>
                <c:pt idx="314">
                  <c:v>144.23653430704388</c:v>
                </c:pt>
                <c:pt idx="315">
                  <c:v>221.70109431892467</c:v>
                </c:pt>
                <c:pt idx="316">
                  <c:v>198.81859580319011</c:v>
                </c:pt>
                <c:pt idx="317">
                  <c:v>203.32149544246587</c:v>
                </c:pt>
                <c:pt idx="318">
                  <c:v>250.42816527217238</c:v>
                </c:pt>
                <c:pt idx="319">
                  <c:v>211.80933320455378</c:v>
                </c:pt>
                <c:pt idx="320">
                  <c:v>216.64845167561791</c:v>
                </c:pt>
                <c:pt idx="321">
                  <c:v>250.76795950944518</c:v>
                </c:pt>
                <c:pt idx="322">
                  <c:v>239.33098483338421</c:v>
                </c:pt>
                <c:pt idx="323">
                  <c:v>239.71372220854332</c:v>
                </c:pt>
                <c:pt idx="324">
                  <c:v>206.57383392605405</c:v>
                </c:pt>
                <c:pt idx="325">
                  <c:v>168.99061736250161</c:v>
                </c:pt>
                <c:pt idx="326">
                  <c:v>248.04256673581975</c:v>
                </c:pt>
                <c:pt idx="327">
                  <c:v>197.99485203317877</c:v>
                </c:pt>
                <c:pt idx="328">
                  <c:v>228.36536664118481</c:v>
                </c:pt>
                <c:pt idx="329">
                  <c:v>223.66890377953752</c:v>
                </c:pt>
                <c:pt idx="330">
                  <c:v>279.64277319123732</c:v>
                </c:pt>
                <c:pt idx="331">
                  <c:v>208.99120531080001</c:v>
                </c:pt>
                <c:pt idx="332">
                  <c:v>213.49351560922599</c:v>
                </c:pt>
                <c:pt idx="333">
                  <c:v>257.52139045900623</c:v>
                </c:pt>
                <c:pt idx="334">
                  <c:v>185.20632160624402</c:v>
                </c:pt>
                <c:pt idx="335">
                  <c:v>185.55613553642777</c:v>
                </c:pt>
                <c:pt idx="336">
                  <c:v>232.33099624392167</c:v>
                </c:pt>
                <c:pt idx="337">
                  <c:v>252.52690392111472</c:v>
                </c:pt>
                <c:pt idx="338">
                  <c:v>268.45450849541879</c:v>
                </c:pt>
                <c:pt idx="339">
                  <c:v>222.91404699475692</c:v>
                </c:pt>
                <c:pt idx="340">
                  <c:v>302.58914553670132</c:v>
                </c:pt>
                <c:pt idx="341">
                  <c:v>311.46168998725125</c:v>
                </c:pt>
                <c:pt idx="342">
                  <c:v>318.99226425905943</c:v>
                </c:pt>
                <c:pt idx="343">
                  <c:v>211.02372421645632</c:v>
                </c:pt>
                <c:pt idx="344">
                  <c:v>263.82712376373541</c:v>
                </c:pt>
                <c:pt idx="345">
                  <c:v>207.44059963985208</c:v>
                </c:pt>
                <c:pt idx="346">
                  <c:v>234.84324532042248</c:v>
                </c:pt>
                <c:pt idx="347">
                  <c:v>277.38477076596632</c:v>
                </c:pt>
                <c:pt idx="348">
                  <c:v>268.42289874512159</c:v>
                </c:pt>
                <c:pt idx="349">
                  <c:v>194.15247030194041</c:v>
                </c:pt>
                <c:pt idx="350">
                  <c:v>291.64790926803909</c:v>
                </c:pt>
                <c:pt idx="351">
                  <c:v>295.25059652972578</c:v>
                </c:pt>
                <c:pt idx="352">
                  <c:v>301.25856931945702</c:v>
                </c:pt>
                <c:pt idx="353">
                  <c:v>234.45426353244068</c:v>
                </c:pt>
                <c:pt idx="354">
                  <c:v>278.89872452764627</c:v>
                </c:pt>
                <c:pt idx="355">
                  <c:v>214.58741324840142</c:v>
                </c:pt>
                <c:pt idx="356">
                  <c:v>358.82123583062429</c:v>
                </c:pt>
                <c:pt idx="357">
                  <c:v>311.16167509777608</c:v>
                </c:pt>
                <c:pt idx="358">
                  <c:v>314.1732569818285</c:v>
                </c:pt>
                <c:pt idx="359">
                  <c:v>235.30673209153139</c:v>
                </c:pt>
                <c:pt idx="360">
                  <c:v>323.94206532797966</c:v>
                </c:pt>
                <c:pt idx="361">
                  <c:v>339.35421188216088</c:v>
                </c:pt>
                <c:pt idx="362">
                  <c:v>343.94105654418877</c:v>
                </c:pt>
                <c:pt idx="363">
                  <c:v>268.34061860978738</c:v>
                </c:pt>
                <c:pt idx="364">
                  <c:v>396.50246343965432</c:v>
                </c:pt>
                <c:pt idx="365">
                  <c:v>396.16641249747369</c:v>
                </c:pt>
                <c:pt idx="366">
                  <c:v>373.80689198201395</c:v>
                </c:pt>
                <c:pt idx="367">
                  <c:v>243.90725834660651</c:v>
                </c:pt>
                <c:pt idx="368">
                  <c:v>247.74775355587599</c:v>
                </c:pt>
                <c:pt idx="369">
                  <c:v>267.50053507191859</c:v>
                </c:pt>
                <c:pt idx="370">
                  <c:v>302.80622712168764</c:v>
                </c:pt>
                <c:pt idx="371">
                  <c:v>329.58283103031931</c:v>
                </c:pt>
                <c:pt idx="372">
                  <c:v>270.13092322016672</c:v>
                </c:pt>
                <c:pt idx="373">
                  <c:v>282.35209212869921</c:v>
                </c:pt>
                <c:pt idx="374">
                  <c:v>234.5729250028773</c:v>
                </c:pt>
                <c:pt idx="375">
                  <c:v>304.94612482517363</c:v>
                </c:pt>
                <c:pt idx="376">
                  <c:v>271.25354469910428</c:v>
                </c:pt>
                <c:pt idx="377">
                  <c:v>394.40859966584566</c:v>
                </c:pt>
                <c:pt idx="378">
                  <c:v>287.41520527781199</c:v>
                </c:pt>
                <c:pt idx="379">
                  <c:v>386.90190660547069</c:v>
                </c:pt>
                <c:pt idx="380">
                  <c:v>403.95928449753671</c:v>
                </c:pt>
                <c:pt idx="381">
                  <c:v>364.26397777309199</c:v>
                </c:pt>
                <c:pt idx="382">
                  <c:v>449.059812454054</c:v>
                </c:pt>
                <c:pt idx="383">
                  <c:v>374.95395699488199</c:v>
                </c:pt>
                <c:pt idx="384">
                  <c:v>366.68189421703767</c:v>
                </c:pt>
                <c:pt idx="385">
                  <c:v>364.89936857227667</c:v>
                </c:pt>
                <c:pt idx="386">
                  <c:v>370.97541158538399</c:v>
                </c:pt>
                <c:pt idx="387">
                  <c:v>431.17275970381934</c:v>
                </c:pt>
                <c:pt idx="388">
                  <c:v>405.42873603160325</c:v>
                </c:pt>
                <c:pt idx="389">
                  <c:v>355.81540545151165</c:v>
                </c:pt>
                <c:pt idx="390">
                  <c:v>414.87952864423335</c:v>
                </c:pt>
                <c:pt idx="391">
                  <c:v>439.25805892526165</c:v>
                </c:pt>
                <c:pt idx="392">
                  <c:v>443.11442122767647</c:v>
                </c:pt>
                <c:pt idx="393">
                  <c:v>427.57405657796227</c:v>
                </c:pt>
                <c:pt idx="394">
                  <c:v>427.02743456345172</c:v>
                </c:pt>
                <c:pt idx="395">
                  <c:v>407.28510801047395</c:v>
                </c:pt>
                <c:pt idx="396">
                  <c:v>412.12084108709598</c:v>
                </c:pt>
                <c:pt idx="397">
                  <c:v>431.62417213519035</c:v>
                </c:pt>
                <c:pt idx="398">
                  <c:v>468.755802832477</c:v>
                </c:pt>
                <c:pt idx="399">
                  <c:v>377.52134658000864</c:v>
                </c:pt>
                <c:pt idx="400">
                  <c:v>380.53829847274665</c:v>
                </c:pt>
                <c:pt idx="401">
                  <c:v>409.87748698565531</c:v>
                </c:pt>
                <c:pt idx="402">
                  <c:v>401.39159939202023</c:v>
                </c:pt>
                <c:pt idx="403">
                  <c:v>372.06009831964877</c:v>
                </c:pt>
                <c:pt idx="404">
                  <c:v>417.15789259616741</c:v>
                </c:pt>
                <c:pt idx="405">
                  <c:v>503.79307446476929</c:v>
                </c:pt>
                <c:pt idx="406">
                  <c:v>459.66418627495932</c:v>
                </c:pt>
                <c:pt idx="407">
                  <c:v>441.13852736398269</c:v>
                </c:pt>
                <c:pt idx="408">
                  <c:v>507.13069773285082</c:v>
                </c:pt>
                <c:pt idx="409">
                  <c:v>500.88034670606999</c:v>
                </c:pt>
                <c:pt idx="410">
                  <c:v>445.05604206826899</c:v>
                </c:pt>
              </c:numCache>
            </c:numRef>
          </c:yVal>
          <c:smooth val="0"/>
          <c:extLst>
            <c:ext xmlns:c16="http://schemas.microsoft.com/office/drawing/2014/chart" uri="{C3380CC4-5D6E-409C-BE32-E72D297353CC}">
              <c16:uniqueId val="{00000001-EA6B-4A54-A07D-FC519EB434BB}"/>
            </c:ext>
          </c:extLst>
        </c:ser>
        <c:dLbls>
          <c:showLegendKey val="0"/>
          <c:showVal val="0"/>
          <c:showCatName val="0"/>
          <c:showSerName val="0"/>
          <c:showPercent val="0"/>
          <c:showBubbleSize val="0"/>
        </c:dLbls>
        <c:axId val="307920256"/>
        <c:axId val="307922816"/>
      </c:scatterChart>
      <c:valAx>
        <c:axId val="307920256"/>
        <c:scaling>
          <c:orientation val="minMax"/>
          <c:max val="510"/>
          <c:min val="-510"/>
        </c:scaling>
        <c:delete val="0"/>
        <c:axPos val="b"/>
        <c:title>
          <c:tx>
            <c:rich>
              <a:bodyPr/>
              <a:lstStyle/>
              <a:p>
                <a:pPr>
                  <a:defRPr/>
                </a:pPr>
                <a:r>
                  <a:rPr lang="nl-NL"/>
                  <a:t>DISTANCE</a:t>
                </a:r>
              </a:p>
            </c:rich>
          </c:tx>
          <c:overlay val="0"/>
        </c:title>
        <c:numFmt formatCode="General" sourceLinked="1"/>
        <c:majorTickMark val="none"/>
        <c:minorTickMark val="none"/>
        <c:tickLblPos val="nextTo"/>
        <c:spPr>
          <a:ln w="3175">
            <a:solidFill>
              <a:srgbClr val="000000"/>
            </a:solidFill>
            <a:prstDash val="solid"/>
          </a:ln>
        </c:spPr>
        <c:txPr>
          <a:bodyPr rot="0" vert="horz"/>
          <a:lstStyle/>
          <a:p>
            <a:pPr>
              <a:defRPr/>
            </a:pPr>
            <a:endParaRPr lang="nl-NL"/>
          </a:p>
        </c:txPr>
        <c:crossAx val="307922816"/>
        <c:crossesAt val="-500"/>
        <c:crossBetween val="midCat"/>
        <c:majorUnit val="1020"/>
      </c:valAx>
      <c:valAx>
        <c:axId val="307922816"/>
        <c:scaling>
          <c:orientation val="minMax"/>
          <c:max val="510"/>
          <c:min val="-510"/>
        </c:scaling>
        <c:delete val="0"/>
        <c:axPos val="l"/>
        <c:majorGridlines/>
        <c:title>
          <c:tx>
            <c:rich>
              <a:bodyPr/>
              <a:lstStyle/>
              <a:p>
                <a:pPr>
                  <a:defRPr/>
                </a:pPr>
                <a:r>
                  <a:rPr lang="nl-NL"/>
                  <a:t>DISTANCE</a:t>
                </a:r>
              </a:p>
            </c:rich>
          </c:tx>
          <c:overlay val="0"/>
        </c:title>
        <c:numFmt formatCode="General" sourceLinked="1"/>
        <c:majorTickMark val="none"/>
        <c:minorTickMark val="none"/>
        <c:tickLblPos val="nextTo"/>
        <c:spPr>
          <a:ln w="3175">
            <a:solidFill>
              <a:srgbClr val="000000"/>
            </a:solidFill>
            <a:prstDash val="solid"/>
          </a:ln>
        </c:spPr>
        <c:txPr>
          <a:bodyPr rot="0" vert="horz"/>
          <a:lstStyle/>
          <a:p>
            <a:pPr>
              <a:defRPr/>
            </a:pPr>
            <a:endParaRPr lang="nl-NL"/>
          </a:p>
        </c:txPr>
        <c:crossAx val="307920256"/>
        <c:crossesAt val="-500"/>
        <c:crossBetween val="midCat"/>
        <c:majorUnit val="1020"/>
      </c:valAx>
      <c:spPr>
        <a:solidFill>
          <a:schemeClr val="tx1">
            <a:lumMod val="50000"/>
            <a:lumOff val="50000"/>
          </a:schemeClr>
        </a:solidFill>
        <a:ln w="12700">
          <a:solidFill>
            <a:srgbClr val="808080"/>
          </a:solidFill>
          <a:prstDash val="solid"/>
        </a:ln>
      </c:spPr>
    </c:plotArea>
    <c:plotVisOnly val="1"/>
    <c:dispBlanksAs val="gap"/>
    <c:showDLblsOverMax val="0"/>
  </c:chart>
  <c:spPr>
    <a:noFill/>
    <a:ln w="9525">
      <a:noFill/>
    </a:ln>
  </c:spPr>
  <c:txPr>
    <a:bodyPr/>
    <a:lstStyle/>
    <a:p>
      <a:pPr>
        <a:defRPr sz="1200" b="1" i="0" u="none" strike="noStrike" baseline="0">
          <a:solidFill>
            <a:srgbClr val="000000"/>
          </a:solidFill>
          <a:latin typeface="+mn-lt"/>
          <a:ea typeface="Arial"/>
          <a:cs typeface="Arial"/>
        </a:defRPr>
      </a:pPr>
      <a:endParaRPr lang="nl-NL"/>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4639</Words>
  <Characters>25518</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van der Burgt</cp:lastModifiedBy>
  <cp:revision>3</cp:revision>
  <dcterms:created xsi:type="dcterms:W3CDTF">2017-08-17T12:25:00Z</dcterms:created>
  <dcterms:modified xsi:type="dcterms:W3CDTF">2017-08-18T07:30:00Z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