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214" w:rsidRPr="009365BE" w:rsidRDefault="004A7214" w:rsidP="004A721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 w:val="24"/>
          <w:szCs w:val="24"/>
        </w:rPr>
      </w:pPr>
      <w:r w:rsidRPr="009365BE">
        <w:rPr>
          <w:rFonts w:ascii="Times New Roman" w:eastAsia="宋体" w:hAnsi="Times New Roman" w:cs="Times New Roman"/>
          <w:color w:val="000000"/>
          <w:kern w:val="0"/>
          <w:sz w:val="24"/>
          <w:szCs w:val="24"/>
        </w:rPr>
        <w:t>Tai Chi improves clinical symptoms and delays progression of Parkinson's disease: the prospective study with plasma cytokines, metabolomics and brain functional MRI</w:t>
      </w:r>
    </w:p>
    <w:p w:rsidR="004A7214" w:rsidRPr="009365BE" w:rsidRDefault="004A7214" w:rsidP="004A7214">
      <w:pPr>
        <w:spacing w:line="360" w:lineRule="auto"/>
        <w:rPr>
          <w:rFonts w:ascii="Times New Roman" w:hAnsi="Times New Roman" w:cs="Times New Roman"/>
          <w:bCs/>
          <w:sz w:val="24"/>
          <w:szCs w:val="24"/>
        </w:rPr>
      </w:pPr>
    </w:p>
    <w:p w:rsidR="004A7214" w:rsidRPr="009365BE" w:rsidRDefault="004A7214" w:rsidP="004A7214">
      <w:pPr>
        <w:spacing w:line="360" w:lineRule="auto"/>
        <w:rPr>
          <w:rFonts w:ascii="Times New Roman" w:hAnsi="Times New Roman" w:cs="Times New Roman"/>
          <w:bCs/>
          <w:sz w:val="24"/>
          <w:szCs w:val="24"/>
        </w:rPr>
      </w:pPr>
      <w:proofErr w:type="spellStart"/>
      <w:r w:rsidRPr="009365BE">
        <w:rPr>
          <w:rFonts w:ascii="Times New Roman" w:hAnsi="Times New Roman" w:cs="Times New Roman"/>
          <w:bCs/>
          <w:sz w:val="24"/>
          <w:szCs w:val="24"/>
        </w:rPr>
        <w:t>Shengdi</w:t>
      </w:r>
      <w:proofErr w:type="spellEnd"/>
      <w:r w:rsidRPr="009365BE">
        <w:rPr>
          <w:rFonts w:ascii="Times New Roman" w:hAnsi="Times New Roman" w:cs="Times New Roman"/>
          <w:bCs/>
          <w:sz w:val="24"/>
          <w:szCs w:val="24"/>
        </w:rPr>
        <w:t xml:space="preserve"> Chen, Gen Li, Pei Huang</w:t>
      </w:r>
    </w:p>
    <w:p w:rsidR="004A7214" w:rsidRPr="009365BE" w:rsidRDefault="004A7214" w:rsidP="004A7214">
      <w:pPr>
        <w:spacing w:line="360" w:lineRule="auto"/>
        <w:rPr>
          <w:rFonts w:ascii="Times New Roman" w:hAnsi="Times New Roman" w:cs="Times New Roman"/>
          <w:b/>
          <w:bCs/>
          <w:sz w:val="24"/>
          <w:szCs w:val="24"/>
        </w:rPr>
      </w:pPr>
      <w:r w:rsidRPr="009365BE">
        <w:rPr>
          <w:rFonts w:ascii="Times New Roman" w:hAnsi="Times New Roman" w:cs="Times New Roman"/>
          <w:color w:val="000000" w:themeColor="text1"/>
          <w:kern w:val="0"/>
          <w:sz w:val="24"/>
          <w:szCs w:val="24"/>
        </w:rPr>
        <w:t xml:space="preserve">Department of Neurology and Institute of Neurology, </w:t>
      </w:r>
      <w:proofErr w:type="spellStart"/>
      <w:r w:rsidRPr="009365BE">
        <w:rPr>
          <w:rFonts w:ascii="Times New Roman" w:hAnsi="Times New Roman" w:cs="Times New Roman"/>
          <w:color w:val="000000" w:themeColor="text1"/>
          <w:kern w:val="0"/>
          <w:sz w:val="24"/>
          <w:szCs w:val="24"/>
        </w:rPr>
        <w:t>Ruijin</w:t>
      </w:r>
      <w:proofErr w:type="spellEnd"/>
      <w:r w:rsidRPr="009365BE">
        <w:rPr>
          <w:rFonts w:ascii="Times New Roman" w:hAnsi="Times New Roman" w:cs="Times New Roman"/>
          <w:color w:val="000000" w:themeColor="text1"/>
          <w:kern w:val="0"/>
          <w:sz w:val="24"/>
          <w:szCs w:val="24"/>
        </w:rPr>
        <w:t xml:space="preserve"> Hospital affiliated to Shanghai Jiao</w:t>
      </w:r>
      <w:bookmarkStart w:id="0" w:name="_GoBack"/>
      <w:bookmarkEnd w:id="0"/>
      <w:r w:rsidRPr="009365BE">
        <w:rPr>
          <w:rFonts w:ascii="Times New Roman" w:hAnsi="Times New Roman" w:cs="Times New Roman"/>
          <w:color w:val="000000" w:themeColor="text1"/>
          <w:kern w:val="0"/>
          <w:sz w:val="24"/>
          <w:szCs w:val="24"/>
        </w:rPr>
        <w:t xml:space="preserve"> Tong University School of Medicine, Shanghai 200025, </w:t>
      </w:r>
      <w:proofErr w:type="gramStart"/>
      <w:r w:rsidRPr="009365BE">
        <w:rPr>
          <w:rFonts w:ascii="Times New Roman" w:hAnsi="Times New Roman" w:cs="Times New Roman"/>
          <w:color w:val="000000" w:themeColor="text1"/>
          <w:kern w:val="0"/>
          <w:sz w:val="24"/>
          <w:szCs w:val="24"/>
        </w:rPr>
        <w:t>China</w:t>
      </w:r>
      <w:proofErr w:type="gramEnd"/>
    </w:p>
    <w:p w:rsidR="004A7214" w:rsidRPr="009365BE" w:rsidRDefault="004A7214" w:rsidP="004A7214">
      <w:pPr>
        <w:spacing w:line="360" w:lineRule="auto"/>
        <w:rPr>
          <w:rFonts w:ascii="Times New Roman" w:hAnsi="Times New Roman" w:cs="Times New Roman"/>
          <w:b/>
          <w:bCs/>
          <w:sz w:val="24"/>
          <w:szCs w:val="24"/>
        </w:rPr>
      </w:pPr>
    </w:p>
    <w:p w:rsidR="004A7214" w:rsidRPr="009365BE" w:rsidRDefault="004A7214" w:rsidP="004A7214">
      <w:pPr>
        <w:spacing w:line="360" w:lineRule="auto"/>
        <w:rPr>
          <w:rFonts w:ascii="Times New Roman" w:hAnsi="Times New Roman" w:cs="Times New Roman"/>
          <w:b/>
          <w:bCs/>
          <w:sz w:val="24"/>
          <w:szCs w:val="24"/>
        </w:rPr>
      </w:pPr>
      <w:r w:rsidRPr="009365BE">
        <w:rPr>
          <w:rFonts w:ascii="Times New Roman" w:hAnsi="Times New Roman" w:cs="Times New Roman"/>
          <w:b/>
          <w:bCs/>
          <w:sz w:val="24"/>
          <w:szCs w:val="24"/>
        </w:rPr>
        <w:t>Abstract</w:t>
      </w:r>
    </w:p>
    <w:p w:rsidR="004A7214" w:rsidRPr="009365BE" w:rsidRDefault="004A7214" w:rsidP="004A7214">
      <w:pPr>
        <w:spacing w:line="360" w:lineRule="auto"/>
        <w:rPr>
          <w:rFonts w:ascii="Times New Roman" w:hAnsi="Times New Roman" w:cs="Times New Roman"/>
          <w:sz w:val="24"/>
          <w:szCs w:val="24"/>
        </w:rPr>
      </w:pPr>
      <w:r w:rsidRPr="009365BE">
        <w:rPr>
          <w:rFonts w:ascii="Times New Roman" w:hAnsi="Times New Roman" w:cs="Times New Roman"/>
          <w:b/>
          <w:bCs/>
          <w:sz w:val="24"/>
          <w:szCs w:val="24"/>
        </w:rPr>
        <w:t>Objective:</w:t>
      </w:r>
      <w:r w:rsidRPr="009365BE">
        <w:rPr>
          <w:rFonts w:ascii="Times New Roman" w:hAnsi="Times New Roman" w:cs="Times New Roman"/>
          <w:sz w:val="24"/>
          <w:szCs w:val="24"/>
        </w:rPr>
        <w:t xml:space="preserve"> The aim of our study was to investigate the effect of physical exercise on motor and non-motor symptoms in Parkinson’s disease (PD) and to explore whether physical exercise could delay the disease progression with the related mechanisms.</w:t>
      </w:r>
    </w:p>
    <w:p w:rsidR="004A7214" w:rsidRPr="009365BE" w:rsidRDefault="004A7214" w:rsidP="004A7214">
      <w:pPr>
        <w:spacing w:line="360" w:lineRule="auto"/>
        <w:rPr>
          <w:rFonts w:ascii="Times New Roman" w:hAnsi="Times New Roman" w:cs="Times New Roman"/>
          <w:sz w:val="24"/>
          <w:szCs w:val="24"/>
        </w:rPr>
      </w:pPr>
      <w:r w:rsidRPr="009365BE">
        <w:rPr>
          <w:rFonts w:ascii="Times New Roman" w:hAnsi="Times New Roman" w:cs="Times New Roman"/>
          <w:b/>
          <w:bCs/>
          <w:sz w:val="24"/>
          <w:szCs w:val="24"/>
        </w:rPr>
        <w:t xml:space="preserve">Methods: </w:t>
      </w:r>
      <w:r w:rsidRPr="009365BE">
        <w:rPr>
          <w:rFonts w:ascii="Times New Roman" w:hAnsi="Times New Roman" w:cs="Times New Roman"/>
          <w:sz w:val="24"/>
          <w:szCs w:val="24"/>
        </w:rPr>
        <w:t xml:space="preserve">At phase one, 100 early-stage PD patients were enrolled into the randomized controlled study and randomly divided into three groups. The three groups received one-year </w:t>
      </w:r>
      <w:proofErr w:type="spellStart"/>
      <w:r w:rsidRPr="009365BE">
        <w:rPr>
          <w:rFonts w:ascii="Times New Roman" w:hAnsi="Times New Roman" w:cs="Times New Roman"/>
          <w:sz w:val="24"/>
          <w:szCs w:val="24"/>
        </w:rPr>
        <w:t>Taichi</w:t>
      </w:r>
      <w:proofErr w:type="spellEnd"/>
      <w:r w:rsidRPr="009365BE">
        <w:rPr>
          <w:rFonts w:ascii="Times New Roman" w:hAnsi="Times New Roman" w:cs="Times New Roman"/>
          <w:sz w:val="24"/>
          <w:szCs w:val="24"/>
        </w:rPr>
        <w:t xml:space="preserve"> training (N = 39), brisk walking training (N = 31) and no-exercise intervention (N = 30), respectively. The motor and non-motor symptoms as well as gait analysis were estimated by the many related rating scales at baseline, 6 months and 12 months after intervention. The surface electromyography, functional magnetic resonance imaging, plasma cytokine and metabolomics were detected. </w:t>
      </w:r>
    </w:p>
    <w:p w:rsidR="004A7214" w:rsidRPr="009365BE" w:rsidRDefault="004A7214" w:rsidP="004A7214">
      <w:pPr>
        <w:spacing w:line="360" w:lineRule="auto"/>
        <w:rPr>
          <w:rFonts w:ascii="Times New Roman" w:hAnsi="Times New Roman" w:cs="Times New Roman"/>
          <w:sz w:val="24"/>
          <w:szCs w:val="24"/>
        </w:rPr>
      </w:pPr>
      <w:r w:rsidRPr="009365BE">
        <w:rPr>
          <w:rFonts w:ascii="Times New Roman" w:hAnsi="Times New Roman" w:cs="Times New Roman"/>
          <w:sz w:val="24"/>
          <w:szCs w:val="24"/>
        </w:rPr>
        <w:t xml:space="preserve">At phase two, we built a prospective cohort with 157 PD patients participating in Tai Chi training in 5 successive training classes since 2016. They were assessed before training and at November 2019, aiming to observe whether Tai Chi could delay the disease progression. </w:t>
      </w:r>
    </w:p>
    <w:p w:rsidR="004A7214" w:rsidRPr="009365BE" w:rsidRDefault="004A7214" w:rsidP="004A7214">
      <w:pPr>
        <w:spacing w:line="360" w:lineRule="auto"/>
        <w:rPr>
          <w:rFonts w:ascii="Times New Roman" w:hAnsi="Times New Roman" w:cs="Times New Roman"/>
          <w:sz w:val="24"/>
          <w:szCs w:val="24"/>
        </w:rPr>
      </w:pPr>
      <w:r w:rsidRPr="009365BE">
        <w:rPr>
          <w:rFonts w:ascii="Times New Roman" w:hAnsi="Times New Roman" w:cs="Times New Roman"/>
          <w:b/>
          <w:bCs/>
          <w:sz w:val="24"/>
          <w:szCs w:val="24"/>
        </w:rPr>
        <w:t>Results:</w:t>
      </w:r>
      <w:r w:rsidRPr="009365BE">
        <w:rPr>
          <w:rFonts w:ascii="Times New Roman" w:hAnsi="Times New Roman" w:cs="Times New Roman"/>
          <w:sz w:val="24"/>
          <w:szCs w:val="24"/>
        </w:rPr>
        <w:t xml:space="preserve"> As for the clinical manifestations, we found that patients in both </w:t>
      </w:r>
      <w:proofErr w:type="spellStart"/>
      <w:r w:rsidRPr="009365BE">
        <w:rPr>
          <w:rFonts w:ascii="Times New Roman" w:hAnsi="Times New Roman" w:cs="Times New Roman"/>
          <w:sz w:val="24"/>
          <w:szCs w:val="24"/>
        </w:rPr>
        <w:t>Taichi</w:t>
      </w:r>
      <w:proofErr w:type="spellEnd"/>
      <w:r w:rsidRPr="009365BE">
        <w:rPr>
          <w:rFonts w:ascii="Times New Roman" w:hAnsi="Times New Roman" w:cs="Times New Roman"/>
          <w:sz w:val="24"/>
          <w:szCs w:val="24"/>
        </w:rPr>
        <w:t xml:space="preserve"> group and brisk walking group had better motor recovery than control group, mainly in motor symptoms presented in UPDRS Part III. The cognitive function improved after exercise. Tai Chi group received better mood. The overall sleep quality was improved in the brisk walking group. Patients who were not in long-term </w:t>
      </w:r>
      <w:proofErr w:type="spellStart"/>
      <w:r w:rsidRPr="009365BE">
        <w:rPr>
          <w:rFonts w:ascii="Times New Roman" w:hAnsi="Times New Roman" w:cs="Times New Roman"/>
          <w:sz w:val="24"/>
          <w:szCs w:val="24"/>
        </w:rPr>
        <w:t>Taichi</w:t>
      </w:r>
      <w:proofErr w:type="spellEnd"/>
      <w:r w:rsidRPr="009365BE">
        <w:rPr>
          <w:rFonts w:ascii="Times New Roman" w:hAnsi="Times New Roman" w:cs="Times New Roman"/>
          <w:sz w:val="24"/>
          <w:szCs w:val="24"/>
        </w:rPr>
        <w:t xml:space="preserve"> training were more likely to reach the bad endpoint no matter in motor symptom or non-motor symptom assessments. </w:t>
      </w:r>
    </w:p>
    <w:p w:rsidR="004A7214" w:rsidRPr="009365BE" w:rsidRDefault="004A7214" w:rsidP="004A7214">
      <w:pPr>
        <w:spacing w:line="360" w:lineRule="auto"/>
        <w:rPr>
          <w:rFonts w:ascii="Times New Roman" w:hAnsi="Times New Roman" w:cs="Times New Roman"/>
          <w:sz w:val="24"/>
          <w:szCs w:val="24"/>
        </w:rPr>
      </w:pPr>
      <w:r w:rsidRPr="009365BE">
        <w:rPr>
          <w:rFonts w:ascii="Times New Roman" w:hAnsi="Times New Roman" w:cs="Times New Roman"/>
          <w:sz w:val="24"/>
          <w:szCs w:val="24"/>
        </w:rPr>
        <w:t xml:space="preserve">As for the potential mechanisms, the </w:t>
      </w:r>
      <w:proofErr w:type="spellStart"/>
      <w:r w:rsidRPr="009365BE">
        <w:rPr>
          <w:rFonts w:ascii="Times New Roman" w:hAnsi="Times New Roman" w:cs="Times New Roman"/>
          <w:sz w:val="24"/>
          <w:szCs w:val="24"/>
        </w:rPr>
        <w:t>proinflammatory</w:t>
      </w:r>
      <w:proofErr w:type="spellEnd"/>
      <w:r w:rsidRPr="009365BE">
        <w:rPr>
          <w:rFonts w:ascii="Times New Roman" w:hAnsi="Times New Roman" w:cs="Times New Roman"/>
          <w:sz w:val="24"/>
          <w:szCs w:val="24"/>
        </w:rPr>
        <w:t xml:space="preserve"> cytokines (IL-1β, IL-1RA and </w:t>
      </w:r>
      <w:r w:rsidRPr="009365BE">
        <w:rPr>
          <w:rFonts w:ascii="Times New Roman" w:hAnsi="Times New Roman" w:cs="Times New Roman"/>
          <w:sz w:val="24"/>
          <w:szCs w:val="24"/>
        </w:rPr>
        <w:lastRenderedPageBreak/>
        <w:t xml:space="preserve">IL-4) were </w:t>
      </w:r>
      <w:proofErr w:type="spellStart"/>
      <w:r w:rsidRPr="009365BE">
        <w:rPr>
          <w:rFonts w:ascii="Times New Roman" w:hAnsi="Times New Roman" w:cs="Times New Roman"/>
          <w:sz w:val="24"/>
          <w:szCs w:val="24"/>
        </w:rPr>
        <w:t>downregulated</w:t>
      </w:r>
      <w:proofErr w:type="spellEnd"/>
      <w:r w:rsidRPr="009365BE">
        <w:rPr>
          <w:rFonts w:ascii="Times New Roman" w:hAnsi="Times New Roman" w:cs="Times New Roman"/>
          <w:sz w:val="24"/>
          <w:szCs w:val="24"/>
        </w:rPr>
        <w:t xml:space="preserve">, and the local stability assessed by </w:t>
      </w:r>
      <w:proofErr w:type="spellStart"/>
      <w:r w:rsidRPr="009365BE">
        <w:rPr>
          <w:rFonts w:ascii="Times New Roman" w:hAnsi="Times New Roman" w:cs="Times New Roman"/>
          <w:sz w:val="24"/>
          <w:szCs w:val="24"/>
        </w:rPr>
        <w:t>sEMG</w:t>
      </w:r>
      <w:proofErr w:type="spellEnd"/>
      <w:r w:rsidRPr="009365BE">
        <w:rPr>
          <w:rFonts w:ascii="Times New Roman" w:hAnsi="Times New Roman" w:cs="Times New Roman"/>
          <w:sz w:val="24"/>
          <w:szCs w:val="24"/>
        </w:rPr>
        <w:t xml:space="preserve"> were elevated in Tai Chi group. The improvement of balance were associated with the switch of visual network, and the improvement of motor function was associated with the switch of </w:t>
      </w:r>
      <w:proofErr w:type="spellStart"/>
      <w:r w:rsidRPr="009365BE">
        <w:rPr>
          <w:rFonts w:ascii="Times New Roman" w:hAnsi="Times New Roman" w:cs="Times New Roman"/>
          <w:sz w:val="24"/>
          <w:szCs w:val="24"/>
        </w:rPr>
        <w:t>frontoparietal</w:t>
      </w:r>
      <w:proofErr w:type="spellEnd"/>
      <w:r w:rsidRPr="009365BE">
        <w:rPr>
          <w:rFonts w:ascii="Times New Roman" w:hAnsi="Times New Roman" w:cs="Times New Roman"/>
          <w:sz w:val="24"/>
          <w:szCs w:val="24"/>
        </w:rPr>
        <w:t xml:space="preserve"> network and default mode network. The down-regulation of L-</w:t>
      </w:r>
      <w:proofErr w:type="spellStart"/>
      <w:r w:rsidRPr="009365BE">
        <w:rPr>
          <w:rFonts w:ascii="Times New Roman" w:hAnsi="Times New Roman" w:cs="Times New Roman"/>
          <w:sz w:val="24"/>
          <w:szCs w:val="24"/>
        </w:rPr>
        <w:t>kynurenine</w:t>
      </w:r>
      <w:proofErr w:type="spellEnd"/>
      <w:r w:rsidRPr="009365BE">
        <w:rPr>
          <w:rFonts w:ascii="Times New Roman" w:hAnsi="Times New Roman" w:cs="Times New Roman"/>
          <w:sz w:val="24"/>
          <w:szCs w:val="24"/>
        </w:rPr>
        <w:t xml:space="preserve">, which was associated with UPDRS Part III, and </w:t>
      </w:r>
      <w:proofErr w:type="spellStart"/>
      <w:r w:rsidRPr="009365BE">
        <w:rPr>
          <w:rFonts w:ascii="Times New Roman" w:hAnsi="Times New Roman" w:cs="Times New Roman"/>
          <w:sz w:val="24"/>
          <w:szCs w:val="24"/>
        </w:rPr>
        <w:t>fumaric</w:t>
      </w:r>
      <w:proofErr w:type="spellEnd"/>
      <w:r w:rsidRPr="009365BE">
        <w:rPr>
          <w:rFonts w:ascii="Times New Roman" w:hAnsi="Times New Roman" w:cs="Times New Roman"/>
          <w:sz w:val="24"/>
          <w:szCs w:val="24"/>
        </w:rPr>
        <w:t xml:space="preserve"> acid, which was associated with PDCRS posterior cortical score, were observed in control group. </w:t>
      </w:r>
    </w:p>
    <w:p w:rsidR="004A7214" w:rsidRPr="009365BE" w:rsidRDefault="004A7214" w:rsidP="004A7214">
      <w:pPr>
        <w:spacing w:line="360" w:lineRule="auto"/>
        <w:rPr>
          <w:rFonts w:ascii="Times New Roman" w:hAnsi="Times New Roman" w:cs="Times New Roman"/>
          <w:sz w:val="24"/>
          <w:szCs w:val="24"/>
        </w:rPr>
      </w:pPr>
      <w:r w:rsidRPr="009365BE">
        <w:rPr>
          <w:rFonts w:ascii="Times New Roman" w:hAnsi="Times New Roman" w:cs="Times New Roman"/>
          <w:b/>
          <w:bCs/>
          <w:sz w:val="24"/>
          <w:szCs w:val="24"/>
        </w:rPr>
        <w:t xml:space="preserve">Conclusions: </w:t>
      </w:r>
      <w:r w:rsidRPr="009365BE">
        <w:rPr>
          <w:rFonts w:ascii="Times New Roman" w:hAnsi="Times New Roman" w:cs="Times New Roman"/>
          <w:sz w:val="24"/>
          <w:szCs w:val="24"/>
        </w:rPr>
        <w:t xml:space="preserve">Both </w:t>
      </w:r>
      <w:proofErr w:type="spellStart"/>
      <w:r w:rsidRPr="009365BE">
        <w:rPr>
          <w:rFonts w:ascii="Times New Roman" w:hAnsi="Times New Roman" w:cs="Times New Roman"/>
          <w:sz w:val="24"/>
          <w:szCs w:val="24"/>
        </w:rPr>
        <w:t>Taichi</w:t>
      </w:r>
      <w:proofErr w:type="spellEnd"/>
      <w:r w:rsidRPr="009365BE">
        <w:rPr>
          <w:rFonts w:ascii="Times New Roman" w:hAnsi="Times New Roman" w:cs="Times New Roman"/>
          <w:sz w:val="24"/>
          <w:szCs w:val="24"/>
        </w:rPr>
        <w:t xml:space="preserve"> and brisk walking could improve motor symptoms and cognition in PD. </w:t>
      </w:r>
      <w:proofErr w:type="spellStart"/>
      <w:r w:rsidRPr="009365BE">
        <w:rPr>
          <w:rFonts w:ascii="Times New Roman" w:hAnsi="Times New Roman" w:cs="Times New Roman"/>
          <w:sz w:val="24"/>
          <w:szCs w:val="24"/>
        </w:rPr>
        <w:t>Taichi</w:t>
      </w:r>
      <w:proofErr w:type="spellEnd"/>
      <w:r w:rsidRPr="009365BE">
        <w:rPr>
          <w:rFonts w:ascii="Times New Roman" w:hAnsi="Times New Roman" w:cs="Times New Roman"/>
          <w:sz w:val="24"/>
          <w:szCs w:val="24"/>
        </w:rPr>
        <w:t xml:space="preserve"> is more effective in improving gait, balance and mood, while brisk walking has a better effect on sleep. Persisting in </w:t>
      </w:r>
      <w:proofErr w:type="spellStart"/>
      <w:r w:rsidRPr="009365BE">
        <w:rPr>
          <w:rFonts w:ascii="Times New Roman" w:hAnsi="Times New Roman" w:cs="Times New Roman"/>
          <w:sz w:val="24"/>
          <w:szCs w:val="24"/>
        </w:rPr>
        <w:t>Taichi</w:t>
      </w:r>
      <w:proofErr w:type="spellEnd"/>
      <w:r w:rsidRPr="009365BE">
        <w:rPr>
          <w:rFonts w:ascii="Times New Roman" w:hAnsi="Times New Roman" w:cs="Times New Roman"/>
          <w:sz w:val="24"/>
          <w:szCs w:val="24"/>
        </w:rPr>
        <w:t xml:space="preserve"> training can delay the progression of PD. Enhanced functional connectivity, </w:t>
      </w:r>
      <w:proofErr w:type="spellStart"/>
      <w:r w:rsidRPr="009365BE">
        <w:rPr>
          <w:rFonts w:ascii="Times New Roman" w:hAnsi="Times New Roman" w:cs="Times New Roman"/>
          <w:sz w:val="24"/>
          <w:szCs w:val="24"/>
        </w:rPr>
        <w:t>downregulation</w:t>
      </w:r>
      <w:proofErr w:type="spellEnd"/>
      <w:r w:rsidRPr="009365BE">
        <w:rPr>
          <w:rFonts w:ascii="Times New Roman" w:hAnsi="Times New Roman" w:cs="Times New Roman"/>
          <w:sz w:val="24"/>
          <w:szCs w:val="24"/>
        </w:rPr>
        <w:t xml:space="preserve"> of </w:t>
      </w:r>
      <w:proofErr w:type="spellStart"/>
      <w:r w:rsidRPr="009365BE">
        <w:rPr>
          <w:rFonts w:ascii="Times New Roman" w:hAnsi="Times New Roman" w:cs="Times New Roman"/>
          <w:sz w:val="24"/>
          <w:szCs w:val="24"/>
        </w:rPr>
        <w:t>proinflammatory</w:t>
      </w:r>
      <w:proofErr w:type="spellEnd"/>
      <w:r w:rsidRPr="009365BE">
        <w:rPr>
          <w:rFonts w:ascii="Times New Roman" w:hAnsi="Times New Roman" w:cs="Times New Roman"/>
          <w:sz w:val="24"/>
          <w:szCs w:val="24"/>
        </w:rPr>
        <w:t xml:space="preserve"> cytokines and </w:t>
      </w:r>
      <w:proofErr w:type="spellStart"/>
      <w:r w:rsidRPr="009365BE">
        <w:rPr>
          <w:rFonts w:ascii="Times New Roman" w:hAnsi="Times New Roman" w:cs="Times New Roman"/>
          <w:sz w:val="24"/>
          <w:szCs w:val="24"/>
        </w:rPr>
        <w:t>upregulation</w:t>
      </w:r>
      <w:proofErr w:type="spellEnd"/>
      <w:r w:rsidRPr="009365BE">
        <w:rPr>
          <w:rFonts w:ascii="Times New Roman" w:hAnsi="Times New Roman" w:cs="Times New Roman"/>
          <w:sz w:val="24"/>
          <w:szCs w:val="24"/>
        </w:rPr>
        <w:t xml:space="preserve"> of anti-inflammatory metabolites indicated the enhanced neuroplasticity after exercise.</w:t>
      </w:r>
    </w:p>
    <w:p w:rsidR="004A7214" w:rsidRPr="009365BE" w:rsidRDefault="004A7214" w:rsidP="004A7214">
      <w:pPr>
        <w:spacing w:line="360" w:lineRule="auto"/>
        <w:rPr>
          <w:rFonts w:ascii="Times New Roman" w:hAnsi="Times New Roman" w:cs="Times New Roman"/>
          <w:sz w:val="24"/>
          <w:szCs w:val="24"/>
        </w:rPr>
      </w:pPr>
    </w:p>
    <w:p w:rsidR="004A7214" w:rsidRPr="009365BE" w:rsidRDefault="004A7214" w:rsidP="004A7214">
      <w:pPr>
        <w:autoSpaceDE w:val="0"/>
        <w:autoSpaceDN w:val="0"/>
        <w:adjustRightInd w:val="0"/>
        <w:rPr>
          <w:rFonts w:ascii="Times New Roman" w:hAnsi="Times New Roman" w:cs="Times New Roman"/>
          <w:b/>
          <w:sz w:val="24"/>
          <w:szCs w:val="24"/>
          <w:lang w:val="en-NZ"/>
        </w:rPr>
      </w:pPr>
      <w:r w:rsidRPr="009365BE">
        <w:rPr>
          <w:rFonts w:ascii="Times New Roman" w:hAnsi="Times New Roman" w:cs="Times New Roman"/>
          <w:b/>
          <w:sz w:val="24"/>
          <w:szCs w:val="24"/>
        </w:rPr>
        <w:t>Biography</w:t>
      </w:r>
      <w:r w:rsidRPr="009365BE">
        <w:rPr>
          <w:rFonts w:ascii="Times New Roman" w:hAnsi="Times New Roman" w:cs="Times New Roman"/>
          <w:b/>
          <w:sz w:val="24"/>
          <w:szCs w:val="24"/>
          <w:lang w:val="en-NZ"/>
        </w:rPr>
        <w:t xml:space="preserve"> </w:t>
      </w:r>
    </w:p>
    <w:p w:rsidR="004A7214" w:rsidRPr="009365BE" w:rsidRDefault="004A7214" w:rsidP="004A7214">
      <w:pPr>
        <w:rPr>
          <w:rFonts w:ascii="Times New Roman" w:hAnsi="Times New Roman" w:cs="Times New Roman"/>
          <w:sz w:val="24"/>
          <w:szCs w:val="24"/>
        </w:rPr>
      </w:pPr>
      <w:proofErr w:type="spellStart"/>
      <w:r w:rsidRPr="009365BE">
        <w:rPr>
          <w:rFonts w:ascii="Times New Roman" w:hAnsi="Times New Roman" w:cs="Times New Roman"/>
          <w:sz w:val="24"/>
          <w:szCs w:val="24"/>
          <w:lang w:val="en-NZ"/>
        </w:rPr>
        <w:t>Prof.</w:t>
      </w:r>
      <w:proofErr w:type="spellEnd"/>
      <w:r w:rsidRPr="009365BE">
        <w:rPr>
          <w:rFonts w:ascii="Times New Roman" w:hAnsi="Times New Roman" w:cs="Times New Roman"/>
          <w:sz w:val="24"/>
          <w:szCs w:val="24"/>
          <w:lang w:val="en-NZ"/>
        </w:rPr>
        <w:t xml:space="preserve"> </w:t>
      </w:r>
      <w:proofErr w:type="spellStart"/>
      <w:r w:rsidRPr="009365BE">
        <w:rPr>
          <w:rFonts w:ascii="Times New Roman" w:hAnsi="Times New Roman" w:cs="Times New Roman"/>
          <w:sz w:val="24"/>
          <w:szCs w:val="24"/>
          <w:lang w:val="en-NZ"/>
        </w:rPr>
        <w:t>Shengdi</w:t>
      </w:r>
      <w:proofErr w:type="spellEnd"/>
      <w:r w:rsidRPr="009365BE">
        <w:rPr>
          <w:rFonts w:ascii="Times New Roman" w:hAnsi="Times New Roman" w:cs="Times New Roman"/>
          <w:sz w:val="24"/>
          <w:szCs w:val="24"/>
          <w:lang w:val="en-NZ"/>
        </w:rPr>
        <w:t xml:space="preserve"> Chen received </w:t>
      </w:r>
      <w:r w:rsidRPr="009365BE">
        <w:rPr>
          <w:rFonts w:ascii="Times New Roman" w:hAnsi="Times New Roman" w:cs="Times New Roman"/>
          <w:sz w:val="24"/>
          <w:szCs w:val="24"/>
        </w:rPr>
        <w:t xml:space="preserve">his PhD degree from Shanghai Jiao Tong University School of Medicine in 1978. He is the director of Institute of Neurology, Shanghai Jiao Tong University School of Medicine and Editor-in-Chief of Translational </w:t>
      </w:r>
      <w:proofErr w:type="spellStart"/>
      <w:r w:rsidRPr="009365BE">
        <w:rPr>
          <w:rFonts w:ascii="Times New Roman" w:hAnsi="Times New Roman" w:cs="Times New Roman"/>
          <w:sz w:val="24"/>
          <w:szCs w:val="24"/>
        </w:rPr>
        <w:t>Neurodegeneration</w:t>
      </w:r>
      <w:proofErr w:type="spellEnd"/>
      <w:r w:rsidRPr="009365BE">
        <w:rPr>
          <w:rFonts w:ascii="Times New Roman" w:hAnsi="Times New Roman" w:cs="Times New Roman"/>
          <w:sz w:val="24"/>
          <w:szCs w:val="24"/>
        </w:rPr>
        <w:t>. He has published more than 250 papers in reputed journals and has received 30 scientific awards in Parkinson’s disease and Alzheimer’s disease studies.</w:t>
      </w:r>
    </w:p>
    <w:p w:rsidR="004A7214" w:rsidRPr="009365BE" w:rsidRDefault="004A7214" w:rsidP="004A7214">
      <w:pPr>
        <w:autoSpaceDE w:val="0"/>
        <w:autoSpaceDN w:val="0"/>
        <w:adjustRightInd w:val="0"/>
        <w:rPr>
          <w:rFonts w:ascii="Times New Roman" w:hAnsi="Times New Roman" w:cs="Times New Roman"/>
          <w:b/>
          <w:sz w:val="24"/>
          <w:szCs w:val="24"/>
          <w:lang w:val="en-NZ"/>
        </w:rPr>
      </w:pPr>
    </w:p>
    <w:p w:rsidR="004A7214" w:rsidRPr="009365BE" w:rsidRDefault="004A7214" w:rsidP="004A7214">
      <w:pPr>
        <w:autoSpaceDE w:val="0"/>
        <w:autoSpaceDN w:val="0"/>
        <w:adjustRightInd w:val="0"/>
        <w:rPr>
          <w:rFonts w:ascii="Times New Roman" w:hAnsi="Times New Roman" w:cs="Times New Roman"/>
          <w:b/>
          <w:sz w:val="24"/>
          <w:szCs w:val="24"/>
          <w:lang w:val="en-NZ"/>
        </w:rPr>
      </w:pPr>
    </w:p>
    <w:p w:rsidR="004A7214" w:rsidRPr="009365BE" w:rsidRDefault="004A7214" w:rsidP="004A7214">
      <w:pPr>
        <w:autoSpaceDE w:val="0"/>
        <w:autoSpaceDN w:val="0"/>
        <w:adjustRightInd w:val="0"/>
        <w:rPr>
          <w:rFonts w:ascii="Times New Roman" w:hAnsi="Times New Roman" w:cs="Times New Roman"/>
          <w:b/>
          <w:sz w:val="24"/>
          <w:szCs w:val="24"/>
          <w:lang w:val="en-NZ"/>
        </w:rPr>
      </w:pPr>
      <w:r w:rsidRPr="009365BE">
        <w:rPr>
          <w:rFonts w:ascii="Times New Roman" w:hAnsi="Times New Roman" w:cs="Times New Roman"/>
          <w:b/>
          <w:sz w:val="24"/>
          <w:szCs w:val="24"/>
          <w:lang w:val="en-NZ"/>
        </w:rPr>
        <w:t xml:space="preserve">Presenting author details </w:t>
      </w:r>
      <w:r w:rsidRPr="009365BE">
        <w:rPr>
          <w:rFonts w:ascii="Times New Roman" w:hAnsi="Times New Roman" w:cs="Times New Roman"/>
          <w:b/>
          <w:sz w:val="24"/>
          <w:szCs w:val="24"/>
          <w:lang w:val="en-NZ"/>
        </w:rPr>
        <w:br/>
      </w:r>
      <w:r w:rsidRPr="009365BE">
        <w:rPr>
          <w:rFonts w:ascii="Times New Roman" w:hAnsi="Times New Roman" w:cs="Times New Roman"/>
          <w:sz w:val="24"/>
          <w:szCs w:val="24"/>
          <w:lang w:val="en-NZ"/>
        </w:rPr>
        <w:t xml:space="preserve">Full name: </w:t>
      </w:r>
      <w:proofErr w:type="spellStart"/>
      <w:r w:rsidRPr="009365BE">
        <w:rPr>
          <w:rFonts w:ascii="Times New Roman" w:hAnsi="Times New Roman" w:cs="Times New Roman"/>
          <w:sz w:val="24"/>
          <w:szCs w:val="24"/>
          <w:lang w:val="en-NZ"/>
        </w:rPr>
        <w:t>Shengdi</w:t>
      </w:r>
      <w:proofErr w:type="spellEnd"/>
      <w:r w:rsidRPr="009365BE">
        <w:rPr>
          <w:rFonts w:ascii="Times New Roman" w:hAnsi="Times New Roman" w:cs="Times New Roman"/>
          <w:sz w:val="24"/>
          <w:szCs w:val="24"/>
          <w:lang w:val="en-NZ"/>
        </w:rPr>
        <w:t xml:space="preserve"> Chen, M.D.</w:t>
      </w:r>
      <w:proofErr w:type="gramStart"/>
      <w:r w:rsidRPr="009365BE">
        <w:rPr>
          <w:rFonts w:ascii="Times New Roman" w:hAnsi="Times New Roman" w:cs="Times New Roman"/>
          <w:sz w:val="24"/>
          <w:szCs w:val="24"/>
          <w:lang w:val="en-NZ"/>
        </w:rPr>
        <w:t>,</w:t>
      </w:r>
      <w:proofErr w:type="spellStart"/>
      <w:r w:rsidRPr="009365BE">
        <w:rPr>
          <w:rFonts w:ascii="Times New Roman" w:hAnsi="Times New Roman" w:cs="Times New Roman"/>
          <w:sz w:val="24"/>
          <w:szCs w:val="24"/>
          <w:lang w:val="en-NZ"/>
        </w:rPr>
        <w:t>Ph.D</w:t>
      </w:r>
      <w:proofErr w:type="spellEnd"/>
      <w:proofErr w:type="gramEnd"/>
      <w:r w:rsidRPr="009365BE">
        <w:rPr>
          <w:rFonts w:ascii="Times New Roman" w:hAnsi="Times New Roman" w:cs="Times New Roman"/>
          <w:sz w:val="24"/>
          <w:szCs w:val="24"/>
          <w:lang w:val="en-NZ"/>
        </w:rPr>
        <w:br/>
        <w:t>Contact number: chensd@rjh.com.cn</w:t>
      </w:r>
      <w:r w:rsidRPr="009365BE">
        <w:rPr>
          <w:rFonts w:ascii="Times New Roman" w:hAnsi="Times New Roman" w:cs="Times New Roman"/>
          <w:sz w:val="24"/>
          <w:szCs w:val="24"/>
          <w:lang w:val="en-NZ"/>
        </w:rPr>
        <w:br/>
        <w:t>Twitter account:</w:t>
      </w:r>
      <w:r w:rsidRPr="009365BE">
        <w:rPr>
          <w:rFonts w:ascii="Times New Roman" w:hAnsi="Times New Roman" w:cs="Times New Roman"/>
          <w:sz w:val="24"/>
          <w:szCs w:val="24"/>
          <w:lang w:val="en-NZ"/>
        </w:rPr>
        <w:br/>
        <w:t>Linked In account:</w:t>
      </w:r>
    </w:p>
    <w:p w:rsidR="004A7214" w:rsidRPr="009365BE" w:rsidRDefault="004A7214" w:rsidP="004A7214">
      <w:pPr>
        <w:autoSpaceDE w:val="0"/>
        <w:autoSpaceDN w:val="0"/>
        <w:adjustRightInd w:val="0"/>
        <w:rPr>
          <w:rFonts w:ascii="Times New Roman" w:hAnsi="Times New Roman" w:cs="Times New Roman"/>
          <w:sz w:val="24"/>
          <w:szCs w:val="24"/>
          <w:lang w:val="en-NZ"/>
        </w:rPr>
      </w:pPr>
      <w:r w:rsidRPr="009365BE">
        <w:rPr>
          <w:rFonts w:ascii="Times New Roman" w:hAnsi="Times New Roman" w:cs="Times New Roman"/>
          <w:sz w:val="24"/>
          <w:szCs w:val="24"/>
          <w:lang w:val="en-NZ"/>
        </w:rPr>
        <w:t>Session name/ number: Neurology</w:t>
      </w:r>
      <w:r w:rsidRPr="009365BE">
        <w:rPr>
          <w:rFonts w:ascii="Times New Roman" w:hAnsi="Times New Roman" w:cs="Times New Roman"/>
          <w:sz w:val="24"/>
          <w:szCs w:val="24"/>
          <w:lang w:val="en-NZ"/>
        </w:rPr>
        <w:br/>
        <w:t>Category: (Oral presentation)</w:t>
      </w:r>
      <w:r w:rsidRPr="009365BE">
        <w:rPr>
          <w:rFonts w:ascii="Times New Roman" w:hAnsi="Times New Roman" w:cs="Times New Roman"/>
          <w:sz w:val="24"/>
          <w:szCs w:val="24"/>
          <w:lang w:val="en-NZ"/>
        </w:rPr>
        <w:br/>
      </w:r>
    </w:p>
    <w:p w:rsidR="004A7214" w:rsidRPr="009365BE" w:rsidRDefault="004A7214" w:rsidP="004A7214">
      <w:pPr>
        <w:spacing w:line="360" w:lineRule="auto"/>
        <w:rPr>
          <w:rFonts w:ascii="Times New Roman" w:hAnsi="Times New Roman" w:cs="Times New Roman"/>
          <w:sz w:val="24"/>
          <w:szCs w:val="24"/>
        </w:rPr>
      </w:pPr>
    </w:p>
    <w:p w:rsidR="004A7214" w:rsidRPr="009365BE" w:rsidRDefault="004A7214">
      <w:pPr>
        <w:rPr>
          <w:rFonts w:ascii="Times New Roman" w:hAnsi="Times New Roman" w:cs="Times New Roman"/>
          <w:sz w:val="24"/>
          <w:szCs w:val="24"/>
        </w:rPr>
      </w:pPr>
    </w:p>
    <w:sectPr w:rsidR="004A7214" w:rsidRPr="009365B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214"/>
    <w:rsid w:val="004A7214"/>
    <w:rsid w:val="0054732C"/>
    <w:rsid w:val="00936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2CDA6A-6FE5-4D10-8EFD-A908CE141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3074</Characters>
  <Application>Microsoft Office Word</Application>
  <DocSecurity>0</DocSecurity>
  <Lines>25</Lines>
  <Paragraphs>7</Paragraphs>
  <ScaleCrop>false</ScaleCrop>
  <Company>China</Company>
  <LinksUpToDate>false</LinksUpToDate>
  <CharactersWithSpaces>3606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2020-03-28T13:48:00Z</dcterms:created>
  <dcterms:modified xsi:type="dcterms:W3CDTF">2020-03-28T13:50:00Z</dcterms:modified>
</cp:coreProperties>
</file>