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04C0" w:rsidRDefault="009204C0" w:rsidP="009204C0">
      <w:pPr>
        <w:spacing w:after="0" w:line="240" w:lineRule="auto"/>
        <w:jc w:val="both"/>
        <w:rPr>
          <w:rFonts w:asciiTheme="majorBidi" w:hAnsiTheme="majorBidi" w:cstheme="majorBidi"/>
          <w:b/>
          <w:bCs/>
          <w:sz w:val="24"/>
          <w:szCs w:val="24"/>
        </w:rPr>
      </w:pPr>
      <w:r w:rsidRPr="001B18E3">
        <w:rPr>
          <w:rFonts w:asciiTheme="majorBidi" w:hAnsiTheme="majorBidi" w:cstheme="majorBidi"/>
          <w:b/>
          <w:bCs/>
          <w:i/>
          <w:iCs/>
          <w:sz w:val="24"/>
          <w:szCs w:val="24"/>
        </w:rPr>
        <w:t>Pla</w:t>
      </w:r>
      <w:r>
        <w:rPr>
          <w:rFonts w:asciiTheme="majorBidi" w:hAnsiTheme="majorBidi" w:cstheme="majorBidi"/>
          <w:b/>
          <w:bCs/>
          <w:i/>
          <w:iCs/>
          <w:sz w:val="24"/>
          <w:szCs w:val="24"/>
        </w:rPr>
        <w:t>s</w:t>
      </w:r>
      <w:r w:rsidRPr="001B18E3">
        <w:rPr>
          <w:rFonts w:asciiTheme="majorBidi" w:hAnsiTheme="majorBidi" w:cstheme="majorBidi"/>
          <w:b/>
          <w:bCs/>
          <w:i/>
          <w:iCs/>
          <w:sz w:val="24"/>
          <w:szCs w:val="24"/>
        </w:rPr>
        <w:t xml:space="preserve">modium </w:t>
      </w:r>
      <w:proofErr w:type="spellStart"/>
      <w:r w:rsidRPr="001B18E3">
        <w:rPr>
          <w:rFonts w:asciiTheme="majorBidi" w:hAnsiTheme="majorBidi" w:cstheme="majorBidi"/>
          <w:b/>
          <w:bCs/>
          <w:i/>
          <w:iCs/>
          <w:sz w:val="24"/>
          <w:szCs w:val="24"/>
        </w:rPr>
        <w:t>falciparum</w:t>
      </w:r>
      <w:proofErr w:type="spellEnd"/>
      <w:r w:rsidRPr="001B18E3">
        <w:rPr>
          <w:rFonts w:asciiTheme="majorBidi" w:hAnsiTheme="majorBidi" w:cstheme="majorBidi"/>
          <w:b/>
          <w:bCs/>
          <w:i/>
          <w:iCs/>
          <w:sz w:val="24"/>
          <w:szCs w:val="24"/>
        </w:rPr>
        <w:t xml:space="preserve"> </w:t>
      </w:r>
      <w:proofErr w:type="spellStart"/>
      <w:r>
        <w:rPr>
          <w:rFonts w:asciiTheme="majorBidi" w:hAnsiTheme="majorBidi" w:cstheme="majorBidi"/>
          <w:b/>
          <w:bCs/>
          <w:sz w:val="24"/>
          <w:szCs w:val="24"/>
        </w:rPr>
        <w:t>Parasitaemia</w:t>
      </w:r>
      <w:proofErr w:type="spellEnd"/>
      <w:r>
        <w:rPr>
          <w:rFonts w:asciiTheme="majorBidi" w:hAnsiTheme="majorBidi" w:cstheme="majorBidi"/>
          <w:b/>
          <w:bCs/>
          <w:sz w:val="24"/>
          <w:szCs w:val="24"/>
        </w:rPr>
        <w:t xml:space="preserve">: Levels of Knowledge, </w:t>
      </w:r>
      <w:r w:rsidRPr="001B18E3">
        <w:rPr>
          <w:rFonts w:asciiTheme="majorBidi" w:hAnsiTheme="majorBidi" w:cstheme="majorBidi"/>
          <w:b/>
          <w:bCs/>
          <w:sz w:val="24"/>
          <w:szCs w:val="24"/>
        </w:rPr>
        <w:t>Attitude</w:t>
      </w:r>
      <w:r>
        <w:rPr>
          <w:rFonts w:asciiTheme="majorBidi" w:hAnsiTheme="majorBidi" w:cstheme="majorBidi"/>
          <w:b/>
          <w:bCs/>
          <w:sz w:val="24"/>
          <w:szCs w:val="24"/>
        </w:rPr>
        <w:t>s</w:t>
      </w:r>
      <w:r w:rsidRPr="001B18E3">
        <w:rPr>
          <w:rFonts w:asciiTheme="majorBidi" w:hAnsiTheme="majorBidi" w:cstheme="majorBidi"/>
          <w:b/>
          <w:bCs/>
          <w:sz w:val="24"/>
          <w:szCs w:val="24"/>
        </w:rPr>
        <w:t xml:space="preserve"> and Practices among pregnant women on initial attendance to Antenatal care </w:t>
      </w:r>
      <w:r>
        <w:rPr>
          <w:rFonts w:asciiTheme="majorBidi" w:hAnsiTheme="majorBidi" w:cstheme="majorBidi"/>
          <w:b/>
          <w:bCs/>
          <w:sz w:val="24"/>
          <w:szCs w:val="24"/>
        </w:rPr>
        <w:t xml:space="preserve">in Umuahia, </w:t>
      </w:r>
      <w:proofErr w:type="spellStart"/>
      <w:r>
        <w:rPr>
          <w:rFonts w:asciiTheme="majorBidi" w:hAnsiTheme="majorBidi" w:cstheme="majorBidi"/>
          <w:b/>
          <w:bCs/>
          <w:sz w:val="24"/>
          <w:szCs w:val="24"/>
        </w:rPr>
        <w:t>Abia</w:t>
      </w:r>
      <w:proofErr w:type="spellEnd"/>
      <w:r>
        <w:rPr>
          <w:rFonts w:asciiTheme="majorBidi" w:hAnsiTheme="majorBidi" w:cstheme="majorBidi"/>
          <w:b/>
          <w:bCs/>
          <w:sz w:val="24"/>
          <w:szCs w:val="24"/>
        </w:rPr>
        <w:t xml:space="preserve"> State, Nigeria.</w:t>
      </w:r>
    </w:p>
    <w:p w:rsidR="009204C0" w:rsidRDefault="009204C0" w:rsidP="009204C0">
      <w:pPr>
        <w:spacing w:after="0" w:line="240" w:lineRule="auto"/>
        <w:jc w:val="center"/>
        <w:rPr>
          <w:rFonts w:asciiTheme="majorBidi" w:hAnsiTheme="majorBidi" w:cstheme="majorBidi"/>
          <w:sz w:val="24"/>
          <w:szCs w:val="24"/>
        </w:rPr>
      </w:pPr>
      <w:r>
        <w:rPr>
          <w:rFonts w:asciiTheme="majorBidi" w:hAnsiTheme="majorBidi" w:cstheme="majorBidi"/>
          <w:sz w:val="24"/>
          <w:szCs w:val="24"/>
          <w:vertAlign w:val="superscript"/>
        </w:rPr>
        <w:t>1</w:t>
      </w:r>
      <w:r>
        <w:rPr>
          <w:rFonts w:asciiTheme="majorBidi" w:hAnsiTheme="majorBidi" w:cstheme="majorBidi"/>
          <w:sz w:val="24"/>
          <w:szCs w:val="24"/>
        </w:rPr>
        <w:t>Amadi, A. N. C</w:t>
      </w:r>
      <w:r>
        <w:rPr>
          <w:rFonts w:asciiTheme="majorBidi" w:hAnsiTheme="majorBidi" w:cstheme="majorBidi"/>
          <w:sz w:val="24"/>
          <w:szCs w:val="24"/>
          <w:vertAlign w:val="superscript"/>
        </w:rPr>
        <w:t xml:space="preserve"> </w:t>
      </w:r>
      <w:r>
        <w:rPr>
          <w:rFonts w:asciiTheme="majorBidi" w:hAnsiTheme="majorBidi" w:cstheme="majorBidi"/>
          <w:sz w:val="24"/>
          <w:szCs w:val="24"/>
        </w:rPr>
        <w:t xml:space="preserve">and </w:t>
      </w:r>
      <w:r>
        <w:rPr>
          <w:rFonts w:asciiTheme="majorBidi" w:hAnsiTheme="majorBidi" w:cstheme="majorBidi"/>
          <w:sz w:val="24"/>
          <w:szCs w:val="24"/>
          <w:vertAlign w:val="superscript"/>
        </w:rPr>
        <w:t>1</w:t>
      </w:r>
      <w:r>
        <w:rPr>
          <w:rFonts w:asciiTheme="majorBidi" w:hAnsiTheme="majorBidi" w:cstheme="majorBidi"/>
          <w:sz w:val="24"/>
          <w:szCs w:val="24"/>
        </w:rPr>
        <w:t xml:space="preserve">Nwosu, C. D. </w:t>
      </w:r>
    </w:p>
    <w:p w:rsidR="009204C0" w:rsidRDefault="009204C0" w:rsidP="009204C0">
      <w:pPr>
        <w:spacing w:after="0" w:line="240" w:lineRule="auto"/>
        <w:jc w:val="center"/>
        <w:rPr>
          <w:rFonts w:asciiTheme="majorBidi" w:hAnsiTheme="majorBidi" w:cstheme="majorBidi"/>
          <w:sz w:val="24"/>
          <w:szCs w:val="24"/>
        </w:rPr>
      </w:pPr>
      <w:r>
        <w:rPr>
          <w:rFonts w:asciiTheme="majorBidi" w:hAnsiTheme="majorBidi" w:cstheme="majorBidi"/>
          <w:sz w:val="24"/>
          <w:szCs w:val="24"/>
          <w:vertAlign w:val="superscript"/>
        </w:rPr>
        <w:t>1</w:t>
      </w:r>
      <w:r>
        <w:rPr>
          <w:rFonts w:asciiTheme="majorBidi" w:hAnsiTheme="majorBidi" w:cstheme="majorBidi"/>
          <w:sz w:val="24"/>
          <w:szCs w:val="24"/>
        </w:rPr>
        <w:t xml:space="preserve">Department of Zoology and Environmental Biology, College of Natural Sciences, Michael </w:t>
      </w:r>
      <w:proofErr w:type="spellStart"/>
      <w:r>
        <w:rPr>
          <w:rFonts w:asciiTheme="majorBidi" w:hAnsiTheme="majorBidi" w:cstheme="majorBidi"/>
          <w:sz w:val="24"/>
          <w:szCs w:val="24"/>
        </w:rPr>
        <w:t>Okpara</w:t>
      </w:r>
      <w:proofErr w:type="spellEnd"/>
      <w:r>
        <w:rPr>
          <w:rFonts w:asciiTheme="majorBidi" w:hAnsiTheme="majorBidi" w:cstheme="majorBidi"/>
          <w:sz w:val="24"/>
          <w:szCs w:val="24"/>
        </w:rPr>
        <w:t xml:space="preserve"> University of Agriculture, Umudike, </w:t>
      </w:r>
      <w:proofErr w:type="spellStart"/>
      <w:r>
        <w:rPr>
          <w:rFonts w:asciiTheme="majorBidi" w:hAnsiTheme="majorBidi" w:cstheme="majorBidi"/>
          <w:sz w:val="24"/>
          <w:szCs w:val="24"/>
        </w:rPr>
        <w:t>Abia</w:t>
      </w:r>
      <w:proofErr w:type="spellEnd"/>
      <w:r>
        <w:rPr>
          <w:rFonts w:asciiTheme="majorBidi" w:hAnsiTheme="majorBidi" w:cstheme="majorBidi"/>
          <w:sz w:val="24"/>
          <w:szCs w:val="24"/>
        </w:rPr>
        <w:t xml:space="preserve"> State, Nigeria.</w:t>
      </w:r>
    </w:p>
    <w:p w:rsidR="009204C0" w:rsidRDefault="009204C0" w:rsidP="009204C0">
      <w:pPr>
        <w:spacing w:after="0" w:line="240" w:lineRule="auto"/>
        <w:jc w:val="center"/>
        <w:rPr>
          <w:rFonts w:asciiTheme="majorBidi" w:hAnsiTheme="majorBidi" w:cstheme="majorBidi"/>
          <w:sz w:val="24"/>
          <w:szCs w:val="24"/>
        </w:rPr>
      </w:pPr>
    </w:p>
    <w:p w:rsidR="009204C0" w:rsidRDefault="009204C0" w:rsidP="009204C0">
      <w:pPr>
        <w:spacing w:after="0" w:line="240" w:lineRule="auto"/>
        <w:jc w:val="center"/>
        <w:rPr>
          <w:rFonts w:asciiTheme="majorBidi" w:hAnsiTheme="majorBidi" w:cstheme="majorBidi"/>
          <w:sz w:val="24"/>
          <w:szCs w:val="24"/>
        </w:rPr>
      </w:pPr>
      <w:r w:rsidRPr="001B2BF4">
        <w:rPr>
          <w:rFonts w:asciiTheme="majorBidi" w:hAnsiTheme="majorBidi" w:cstheme="majorBidi"/>
          <w:sz w:val="24"/>
          <w:szCs w:val="24"/>
        </w:rPr>
        <w:t>Corre</w:t>
      </w:r>
      <w:r>
        <w:rPr>
          <w:rFonts w:asciiTheme="majorBidi" w:hAnsiTheme="majorBidi" w:cstheme="majorBidi"/>
          <w:sz w:val="24"/>
          <w:szCs w:val="24"/>
        </w:rPr>
        <w:t>sponding Author:</w:t>
      </w:r>
      <w:r w:rsidRPr="000D76D1">
        <w:rPr>
          <w:rFonts w:asciiTheme="majorBidi" w:hAnsiTheme="majorBidi" w:cstheme="majorBidi"/>
          <w:sz w:val="24"/>
          <w:szCs w:val="24"/>
        </w:rPr>
        <w:t xml:space="preserve"> </w:t>
      </w:r>
      <w:r>
        <w:rPr>
          <w:rFonts w:asciiTheme="majorBidi" w:hAnsiTheme="majorBidi" w:cstheme="majorBidi"/>
          <w:sz w:val="24"/>
          <w:szCs w:val="24"/>
        </w:rPr>
        <w:t xml:space="preserve">Dr A.N.C </w:t>
      </w:r>
      <w:proofErr w:type="spellStart"/>
      <w:r>
        <w:rPr>
          <w:rFonts w:asciiTheme="majorBidi" w:hAnsiTheme="majorBidi" w:cstheme="majorBidi"/>
          <w:sz w:val="24"/>
          <w:szCs w:val="24"/>
        </w:rPr>
        <w:t>Amadi</w:t>
      </w:r>
      <w:proofErr w:type="spellEnd"/>
      <w:r>
        <w:rPr>
          <w:rFonts w:asciiTheme="majorBidi" w:hAnsiTheme="majorBidi" w:cstheme="majorBidi"/>
          <w:sz w:val="24"/>
          <w:szCs w:val="24"/>
        </w:rPr>
        <w:t xml:space="preserve"> </w:t>
      </w:r>
    </w:p>
    <w:p w:rsidR="009204C0" w:rsidRPr="001B2BF4" w:rsidRDefault="009204C0" w:rsidP="009204C0">
      <w:pPr>
        <w:spacing w:after="0" w:line="240" w:lineRule="auto"/>
        <w:jc w:val="center"/>
        <w:rPr>
          <w:rFonts w:asciiTheme="majorBidi" w:hAnsiTheme="majorBidi" w:cstheme="majorBidi"/>
          <w:sz w:val="24"/>
          <w:szCs w:val="24"/>
        </w:rPr>
      </w:pPr>
      <w:r>
        <w:rPr>
          <w:rFonts w:asciiTheme="majorBidi" w:hAnsiTheme="majorBidi" w:cstheme="majorBidi"/>
          <w:sz w:val="24"/>
          <w:szCs w:val="24"/>
        </w:rPr>
        <w:t>e-mail: an_amadi@yahoo.com</w:t>
      </w:r>
    </w:p>
    <w:p w:rsidR="009204C0" w:rsidRDefault="009204C0" w:rsidP="009204C0">
      <w:pPr>
        <w:spacing w:after="0" w:line="240" w:lineRule="auto"/>
        <w:jc w:val="center"/>
        <w:rPr>
          <w:rFonts w:asciiTheme="majorBidi" w:hAnsiTheme="majorBidi" w:cstheme="majorBidi"/>
          <w:sz w:val="24"/>
          <w:szCs w:val="24"/>
        </w:rPr>
      </w:pPr>
    </w:p>
    <w:p w:rsidR="009204C0" w:rsidRDefault="009204C0" w:rsidP="009204C0">
      <w:pPr>
        <w:spacing w:after="0" w:line="240" w:lineRule="auto"/>
        <w:jc w:val="center"/>
        <w:rPr>
          <w:rFonts w:asciiTheme="majorBidi" w:hAnsiTheme="majorBidi" w:cstheme="majorBidi"/>
          <w:b/>
          <w:bCs/>
          <w:sz w:val="24"/>
          <w:szCs w:val="24"/>
        </w:rPr>
      </w:pPr>
      <w:r w:rsidRPr="001B18E3">
        <w:rPr>
          <w:rFonts w:asciiTheme="majorBidi" w:hAnsiTheme="majorBidi" w:cstheme="majorBidi"/>
          <w:b/>
          <w:bCs/>
          <w:sz w:val="24"/>
          <w:szCs w:val="24"/>
        </w:rPr>
        <w:t>Abstract</w:t>
      </w:r>
    </w:p>
    <w:p w:rsidR="009204C0" w:rsidRDefault="009204C0" w:rsidP="009204C0">
      <w:pPr>
        <w:spacing w:after="0" w:line="240" w:lineRule="auto"/>
        <w:jc w:val="both"/>
        <w:rPr>
          <w:rFonts w:asciiTheme="majorBidi" w:hAnsiTheme="majorBidi" w:cstheme="majorBidi"/>
          <w:bCs/>
          <w:sz w:val="24"/>
          <w:szCs w:val="24"/>
        </w:rPr>
      </w:pPr>
      <w:r>
        <w:rPr>
          <w:rFonts w:asciiTheme="majorBidi" w:hAnsiTheme="majorBidi" w:cstheme="majorBidi"/>
          <w:bCs/>
          <w:sz w:val="24"/>
          <w:szCs w:val="24"/>
        </w:rPr>
        <w:t xml:space="preserve">A clear understanding of the Knowledge, Attitudes, Practices and the current status of infection of malaria in a community can inform the design of Behaviour Change Communication (BCC) campaigns to influence acceptance and use of any malaria control measure. This study determined the prevalence of </w:t>
      </w:r>
      <w:r>
        <w:rPr>
          <w:rFonts w:asciiTheme="majorBidi" w:hAnsiTheme="majorBidi" w:cstheme="majorBidi"/>
          <w:bCs/>
          <w:i/>
          <w:iCs/>
          <w:sz w:val="24"/>
          <w:szCs w:val="24"/>
        </w:rPr>
        <w:t xml:space="preserve">Plasmodium </w:t>
      </w:r>
      <w:proofErr w:type="spellStart"/>
      <w:r>
        <w:rPr>
          <w:rFonts w:asciiTheme="majorBidi" w:hAnsiTheme="majorBidi" w:cstheme="majorBidi"/>
          <w:bCs/>
          <w:i/>
          <w:iCs/>
          <w:sz w:val="24"/>
          <w:szCs w:val="24"/>
        </w:rPr>
        <w:t>falciparum</w:t>
      </w:r>
      <w:proofErr w:type="spellEnd"/>
      <w:r>
        <w:rPr>
          <w:rFonts w:asciiTheme="majorBidi" w:hAnsiTheme="majorBidi" w:cstheme="majorBidi"/>
          <w:bCs/>
          <w:i/>
          <w:iCs/>
          <w:sz w:val="24"/>
          <w:szCs w:val="24"/>
        </w:rPr>
        <w:t xml:space="preserve"> </w:t>
      </w:r>
      <w:r>
        <w:rPr>
          <w:rFonts w:asciiTheme="majorBidi" w:hAnsiTheme="majorBidi" w:cstheme="majorBidi"/>
          <w:bCs/>
          <w:sz w:val="24"/>
          <w:szCs w:val="24"/>
        </w:rPr>
        <w:t xml:space="preserve">infection among pregnant women on initial attendance to Antenatal Care (ANC), Knowledge, Attitudes and Practices (KAP) about malaria and its control and their major sources of information on malaria. The study was carried out between February and April, 2016, in two selected specialists hospitals in Umuahia, where pregnant women registering for ANC were consented and recruited for the study. Well structured questionnaires were used to determine their KAP towards malaria and their sources of information on malaria, Peripheral blood smears were used as diagnostic tools to determine infection rates by microscopy. Out of 374 pregnant women examined on </w:t>
      </w:r>
      <w:r>
        <w:rPr>
          <w:rFonts w:asciiTheme="majorBidi" w:hAnsiTheme="majorBidi" w:cstheme="majorBidi"/>
          <w:sz w:val="24"/>
          <w:szCs w:val="24"/>
        </w:rPr>
        <w:t xml:space="preserve">initial attendance to ANC, 210(56.2%) were infected by </w:t>
      </w:r>
      <w:r>
        <w:rPr>
          <w:rFonts w:asciiTheme="majorBidi" w:hAnsiTheme="majorBidi" w:cstheme="majorBidi"/>
          <w:i/>
          <w:iCs/>
          <w:sz w:val="24"/>
          <w:szCs w:val="24"/>
        </w:rPr>
        <w:t xml:space="preserve">P. </w:t>
      </w:r>
      <w:proofErr w:type="spellStart"/>
      <w:r>
        <w:rPr>
          <w:rFonts w:asciiTheme="majorBidi" w:hAnsiTheme="majorBidi" w:cstheme="majorBidi"/>
          <w:i/>
          <w:iCs/>
          <w:sz w:val="24"/>
          <w:szCs w:val="24"/>
        </w:rPr>
        <w:t>falciparum</w:t>
      </w:r>
      <w:proofErr w:type="spellEnd"/>
      <w:r>
        <w:rPr>
          <w:rFonts w:asciiTheme="majorBidi" w:hAnsiTheme="majorBidi" w:cstheme="majorBidi"/>
          <w:sz w:val="24"/>
          <w:szCs w:val="24"/>
        </w:rPr>
        <w:t xml:space="preserve">, with </w:t>
      </w:r>
      <w:proofErr w:type="spellStart"/>
      <w:r>
        <w:rPr>
          <w:rFonts w:asciiTheme="majorBidi" w:hAnsiTheme="majorBidi" w:cstheme="majorBidi"/>
          <w:sz w:val="24"/>
          <w:szCs w:val="24"/>
        </w:rPr>
        <w:t>Primigravidae</w:t>
      </w:r>
      <w:proofErr w:type="spellEnd"/>
      <w:r>
        <w:rPr>
          <w:rFonts w:asciiTheme="majorBidi" w:hAnsiTheme="majorBidi" w:cstheme="majorBidi"/>
          <w:sz w:val="24"/>
          <w:szCs w:val="24"/>
        </w:rPr>
        <w:t xml:space="preserve"> 138(71.13%) and those that came in their second trimester 120(60.9%) having the highest and this varies significantly across </w:t>
      </w:r>
      <w:proofErr w:type="spellStart"/>
      <w:r>
        <w:rPr>
          <w:rFonts w:asciiTheme="majorBidi" w:hAnsiTheme="majorBidi" w:cstheme="majorBidi"/>
          <w:sz w:val="24"/>
          <w:szCs w:val="24"/>
        </w:rPr>
        <w:t>gravida</w:t>
      </w:r>
      <w:proofErr w:type="spellEnd"/>
      <w:r>
        <w:rPr>
          <w:rFonts w:asciiTheme="majorBidi" w:hAnsiTheme="majorBidi" w:cstheme="majorBidi"/>
          <w:sz w:val="24"/>
          <w:szCs w:val="24"/>
        </w:rPr>
        <w:t xml:space="preserve"> and trimester at P&lt;0.05. Majority 232(62.0%) of the respondents had good knowledge about malaria, positive attitude 239(63.5%) and good practices 198(52.9%) towards its control measures.</w:t>
      </w:r>
      <w:r w:rsidRPr="00B02B47">
        <w:rPr>
          <w:rFonts w:asciiTheme="majorBidi" w:hAnsiTheme="majorBidi" w:cstheme="majorBidi"/>
          <w:sz w:val="24"/>
          <w:szCs w:val="24"/>
        </w:rPr>
        <w:t xml:space="preserve"> </w:t>
      </w:r>
      <w:r>
        <w:rPr>
          <w:rFonts w:asciiTheme="majorBidi" w:hAnsiTheme="majorBidi" w:cstheme="majorBidi"/>
          <w:sz w:val="24"/>
          <w:szCs w:val="24"/>
        </w:rPr>
        <w:t>The Media 110(29.7%) and Health centres/clinics 96(25.9%) were their major sources of information on malaria. The prevalence of malaria among this study group was relatively high, many registered late to ANC which contributed to this high prevalence. Majority of the respondent had good knowledge, positive attitudes and good practices toward malaria and its control measures. The study advocated for early registration to ANC and improved sensitization of the pregnant women during ANC visits is necessary to address the gaps highlighted by the study.</w:t>
      </w:r>
    </w:p>
    <w:p w:rsidR="009204C0" w:rsidRPr="00165951" w:rsidRDefault="009204C0" w:rsidP="009204C0">
      <w:pPr>
        <w:spacing w:after="0" w:line="240" w:lineRule="auto"/>
        <w:jc w:val="both"/>
        <w:rPr>
          <w:rFonts w:asciiTheme="majorBidi" w:hAnsiTheme="majorBidi" w:cstheme="majorBidi"/>
          <w:bCs/>
          <w:sz w:val="24"/>
          <w:szCs w:val="24"/>
        </w:rPr>
      </w:pPr>
    </w:p>
    <w:p w:rsidR="009204C0" w:rsidRDefault="009204C0" w:rsidP="009204C0">
      <w:pPr>
        <w:spacing w:after="0" w:line="240" w:lineRule="auto"/>
        <w:jc w:val="both"/>
        <w:rPr>
          <w:rFonts w:asciiTheme="majorBidi" w:hAnsiTheme="majorBidi" w:cstheme="majorBidi"/>
          <w:sz w:val="24"/>
          <w:szCs w:val="24"/>
        </w:rPr>
      </w:pPr>
      <w:r w:rsidRPr="00460FEC">
        <w:rPr>
          <w:rFonts w:asciiTheme="majorBidi" w:hAnsiTheme="majorBidi" w:cstheme="majorBidi"/>
          <w:b/>
          <w:bCs/>
          <w:sz w:val="24"/>
          <w:szCs w:val="24"/>
        </w:rPr>
        <w:t>Keywords</w:t>
      </w:r>
      <w:r>
        <w:rPr>
          <w:rFonts w:asciiTheme="majorBidi" w:hAnsiTheme="majorBidi" w:cstheme="majorBidi"/>
          <w:sz w:val="24"/>
          <w:szCs w:val="24"/>
        </w:rPr>
        <w:t xml:space="preserve">: Knowledge, attitudes, practices, </w:t>
      </w:r>
      <w:r w:rsidRPr="00460FEC">
        <w:rPr>
          <w:rFonts w:asciiTheme="majorBidi" w:hAnsiTheme="majorBidi" w:cstheme="majorBidi"/>
          <w:i/>
          <w:iCs/>
          <w:sz w:val="24"/>
          <w:szCs w:val="24"/>
        </w:rPr>
        <w:t xml:space="preserve">Plasmodium </w:t>
      </w:r>
      <w:proofErr w:type="spellStart"/>
      <w:r w:rsidRPr="00460FEC">
        <w:rPr>
          <w:rFonts w:asciiTheme="majorBidi" w:hAnsiTheme="majorBidi" w:cstheme="majorBidi"/>
          <w:i/>
          <w:iCs/>
          <w:sz w:val="24"/>
          <w:szCs w:val="24"/>
        </w:rPr>
        <w:t>falciparum</w:t>
      </w:r>
      <w:proofErr w:type="spellEnd"/>
      <w:r>
        <w:rPr>
          <w:rFonts w:asciiTheme="majorBidi" w:hAnsiTheme="majorBidi" w:cstheme="majorBidi"/>
          <w:i/>
          <w:iCs/>
          <w:sz w:val="24"/>
          <w:szCs w:val="24"/>
        </w:rPr>
        <w:t>,</w:t>
      </w:r>
      <w:r>
        <w:rPr>
          <w:rFonts w:asciiTheme="majorBidi" w:hAnsiTheme="majorBidi" w:cstheme="majorBidi"/>
          <w:sz w:val="24"/>
          <w:szCs w:val="24"/>
        </w:rPr>
        <w:t xml:space="preserve"> trimester, </w:t>
      </w:r>
      <w:proofErr w:type="spellStart"/>
      <w:r>
        <w:rPr>
          <w:rFonts w:asciiTheme="majorBidi" w:hAnsiTheme="majorBidi" w:cstheme="majorBidi"/>
          <w:sz w:val="24"/>
          <w:szCs w:val="24"/>
        </w:rPr>
        <w:t>primigravidae</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secungravidae</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multigravidae</w:t>
      </w:r>
      <w:proofErr w:type="spellEnd"/>
      <w:r>
        <w:rPr>
          <w:rFonts w:asciiTheme="majorBidi" w:hAnsiTheme="majorBidi" w:cstheme="majorBidi"/>
          <w:sz w:val="24"/>
          <w:szCs w:val="24"/>
        </w:rPr>
        <w:t>.</w:t>
      </w:r>
    </w:p>
    <w:p w:rsidR="004B0759" w:rsidRDefault="004B0759"/>
    <w:sectPr w:rsidR="004B0759" w:rsidSect="004B075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defaultTabStop w:val="720"/>
  <w:characterSpacingControl w:val="doNotCompress"/>
  <w:compat/>
  <w:rsids>
    <w:rsidRoot w:val="009204C0"/>
    <w:rsid w:val="004B0759"/>
    <w:rsid w:val="009204C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4C0"/>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373</Words>
  <Characters>2127</Characters>
  <Application>Microsoft Office Word</Application>
  <DocSecurity>0</DocSecurity>
  <Lines>17</Lines>
  <Paragraphs>4</Paragraphs>
  <ScaleCrop>false</ScaleCrop>
  <Company/>
  <LinksUpToDate>false</LinksUpToDate>
  <CharactersWithSpaces>2496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ANTHONIA AMADI</dc:creator>
  <cp:lastModifiedBy>ANTHONIA AMADI</cp:lastModifiedBy>
  <cp:revision>1</cp:revision>
  <dcterms:created xsi:type="dcterms:W3CDTF">2017-11-30T06:38:00Z</dcterms:created>
  <dcterms:modified xsi:type="dcterms:W3CDTF">2017-11-30T06:39:00Z</dcterms:modified>
</cp:coreProperties>
</file>