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C04" w:rsidRDefault="00CC4C04" w:rsidP="002701F8">
      <w:pPr>
        <w:rPr>
          <w:b/>
          <w:sz w:val="28"/>
          <w:szCs w:val="28"/>
        </w:rPr>
      </w:pPr>
    </w:p>
    <w:p w:rsidR="0061399E" w:rsidRPr="0061399E" w:rsidRDefault="0061399E" w:rsidP="0061399E">
      <w:pPr>
        <w:rPr>
          <w:b/>
        </w:rPr>
      </w:pPr>
      <w:r w:rsidRPr="0061399E">
        <w:rPr>
          <w:b/>
        </w:rPr>
        <w:t>Managing Pain in People with Cancer—a Systematic Review of the Attitudes and Knowledge of Professionals, Patients, Caregivers and Public</w:t>
      </w:r>
    </w:p>
    <w:p w:rsidR="0061399E" w:rsidRDefault="002701F8" w:rsidP="0061399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Name: Salim </w:t>
      </w:r>
      <w:proofErr w:type="spellStart"/>
      <w:r>
        <w:rPr>
          <w:sz w:val="28"/>
          <w:szCs w:val="28"/>
        </w:rPr>
        <w:t>Makhlouf</w:t>
      </w:r>
      <w:proofErr w:type="spellEnd"/>
    </w:p>
    <w:p w:rsidR="002701F8" w:rsidRDefault="002701F8" w:rsidP="002701F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2701F8">
        <w:rPr>
          <w:sz w:val="28"/>
          <w:szCs w:val="28"/>
        </w:rPr>
        <w:t>School of Medicine, University of Leeds,</w:t>
      </w:r>
      <w:r w:rsidRPr="002701F8">
        <w:t xml:space="preserve"> </w:t>
      </w:r>
      <w:r w:rsidRPr="002701F8">
        <w:rPr>
          <w:sz w:val="28"/>
          <w:szCs w:val="28"/>
        </w:rPr>
        <w:t>Leeds LS2 9NL, UK</w:t>
      </w:r>
    </w:p>
    <w:p w:rsidR="0094758E" w:rsidRDefault="0094758E" w:rsidP="0061399E">
      <w:pPr>
        <w:tabs>
          <w:tab w:val="left" w:pos="3821"/>
        </w:tabs>
        <w:jc w:val="both"/>
        <w:rPr>
          <w:b/>
        </w:rPr>
      </w:pPr>
      <w:r w:rsidRPr="0094758E">
        <w:rPr>
          <w:b/>
          <w:bCs/>
        </w:rPr>
        <w:t>INTRODUCTION</w:t>
      </w:r>
    </w:p>
    <w:p w:rsidR="0094758E" w:rsidRDefault="0061399E" w:rsidP="006A6C80">
      <w:pPr>
        <w:tabs>
          <w:tab w:val="left" w:pos="3821"/>
        </w:tabs>
        <w:jc w:val="both"/>
        <w:rPr>
          <w:sz w:val="22"/>
          <w:szCs w:val="22"/>
        </w:rPr>
      </w:pPr>
      <w:r w:rsidRPr="0061399E">
        <w:rPr>
          <w:sz w:val="22"/>
          <w:szCs w:val="22"/>
        </w:rPr>
        <w:t>Cancer pain is a common symptom experienced by patients, caused either by the disease or its treatment [1]. Morphine remains the most effective and recommend</w:t>
      </w:r>
      <w:r w:rsidR="006A6C80">
        <w:rPr>
          <w:sz w:val="22"/>
          <w:szCs w:val="22"/>
        </w:rPr>
        <w:t>ed treatment for cancer pain [2</w:t>
      </w:r>
      <w:r w:rsidRPr="0061399E">
        <w:rPr>
          <w:sz w:val="22"/>
          <w:szCs w:val="22"/>
        </w:rPr>
        <w:t>]. However, cancer patients still do not receive appropriate management for their pain, and under-treatment is common [</w:t>
      </w:r>
      <w:r w:rsidR="00B2718B">
        <w:rPr>
          <w:sz w:val="22"/>
          <w:szCs w:val="22"/>
        </w:rPr>
        <w:t>3, 4</w:t>
      </w:r>
      <w:r w:rsidRPr="0061399E">
        <w:rPr>
          <w:sz w:val="22"/>
          <w:szCs w:val="22"/>
        </w:rPr>
        <w:t>]. Lack of knowledge and negative attitudes towards cancer pain and analgesia among professionals, patients and family caregivers are reported as one of the most common barriers to effective c</w:t>
      </w:r>
      <w:r w:rsidR="006A6C80">
        <w:rPr>
          <w:sz w:val="22"/>
          <w:szCs w:val="22"/>
        </w:rPr>
        <w:t>ancer pain man</w:t>
      </w:r>
      <w:r w:rsidR="00B2718B">
        <w:rPr>
          <w:sz w:val="22"/>
          <w:szCs w:val="22"/>
        </w:rPr>
        <w:t>agement (CPM) [5</w:t>
      </w:r>
      <w:r w:rsidR="006A6C80">
        <w:rPr>
          <w:sz w:val="22"/>
          <w:szCs w:val="22"/>
        </w:rPr>
        <w:t>,</w:t>
      </w:r>
      <w:r w:rsidR="00600CF1">
        <w:rPr>
          <w:sz w:val="22"/>
          <w:szCs w:val="22"/>
        </w:rPr>
        <w:t xml:space="preserve">  </w:t>
      </w:r>
      <w:r w:rsidR="00B2718B">
        <w:rPr>
          <w:sz w:val="22"/>
          <w:szCs w:val="22"/>
        </w:rPr>
        <w:t>6,</w:t>
      </w:r>
      <w:r w:rsidR="00600CF1">
        <w:rPr>
          <w:sz w:val="22"/>
          <w:szCs w:val="22"/>
        </w:rPr>
        <w:t xml:space="preserve"> </w:t>
      </w:r>
      <w:r w:rsidR="00B2718B">
        <w:rPr>
          <w:sz w:val="22"/>
          <w:szCs w:val="22"/>
        </w:rPr>
        <w:t>7</w:t>
      </w:r>
      <w:r w:rsidRPr="0061399E">
        <w:rPr>
          <w:sz w:val="22"/>
          <w:szCs w:val="22"/>
        </w:rPr>
        <w:t xml:space="preserve">].  </w:t>
      </w:r>
    </w:p>
    <w:p w:rsidR="0094758E" w:rsidRDefault="0094758E" w:rsidP="0094758E">
      <w:pPr>
        <w:jc w:val="both"/>
        <w:rPr>
          <w:sz w:val="22"/>
          <w:szCs w:val="22"/>
        </w:rPr>
      </w:pPr>
    </w:p>
    <w:p w:rsidR="0094758E" w:rsidRDefault="0094758E" w:rsidP="0094758E">
      <w:r w:rsidRPr="0094758E">
        <w:rPr>
          <w:b/>
          <w:bCs/>
          <w:sz w:val="22"/>
          <w:szCs w:val="22"/>
        </w:rPr>
        <w:t> </w:t>
      </w:r>
      <w:r w:rsidRPr="0094758E">
        <w:rPr>
          <w:b/>
          <w:bCs/>
        </w:rPr>
        <w:t>METHODS</w:t>
      </w:r>
    </w:p>
    <w:p w:rsidR="0094758E" w:rsidRDefault="0094758E" w:rsidP="0094758E">
      <w:pPr>
        <w:jc w:val="both"/>
      </w:pPr>
      <w:r w:rsidRPr="0094758E">
        <w:t xml:space="preserve">To systematically review research on the nature and impact of attitudes and knowledge towards CPM, a systematic literature search of 6 databases (the Cochrane library, MEDLINE, </w:t>
      </w:r>
      <w:proofErr w:type="spellStart"/>
      <w:r w:rsidRPr="0094758E">
        <w:t>PsycINFO</w:t>
      </w:r>
      <w:proofErr w:type="spellEnd"/>
      <w:r w:rsidRPr="0094758E">
        <w:t>, CINAHL, Web of Science and EMBASE) was undertaken in July 2018. Additionally, hand-searching of Google, Google Scholar and reference lists was conducted. Included studies were critically appraised by two researchers independently using the Joanna Briggs Institute Analytical Cross Sectional Studies Assessment (JBI-ACSSA).</w:t>
      </w:r>
    </w:p>
    <w:p w:rsidR="0094758E" w:rsidRDefault="0094758E" w:rsidP="0094758E"/>
    <w:p w:rsidR="0094758E" w:rsidRDefault="0094758E" w:rsidP="0094758E">
      <w:r w:rsidRPr="0094758E">
        <w:rPr>
          <w:b/>
          <w:bCs/>
        </w:rPr>
        <w:t>RESULTS</w:t>
      </w:r>
    </w:p>
    <w:p w:rsidR="0094758E" w:rsidRDefault="0094758E" w:rsidP="006A6C80">
      <w:pPr>
        <w:jc w:val="both"/>
      </w:pPr>
      <w:r w:rsidRPr="0094758E">
        <w:t>A total of 36 studies met the inclusion criteria. The main finding was that among professionals, patients, caregivers and the public there were similar attitudinal bar</w:t>
      </w:r>
      <w:r w:rsidR="00B2718B">
        <w:t>riers to effective CPM [8, 9, 10, 1</w:t>
      </w:r>
      <w:r w:rsidRPr="0094758E">
        <w:t>1</w:t>
      </w:r>
      <w:r w:rsidR="00B2718B">
        <w:t xml:space="preserve">, </w:t>
      </w:r>
      <w:proofErr w:type="gramStart"/>
      <w:r w:rsidR="00B2718B">
        <w:t>12</w:t>
      </w:r>
      <w:proofErr w:type="gramEnd"/>
      <w:r>
        <w:t>]</w:t>
      </w:r>
      <w:r w:rsidRPr="0094758E">
        <w:t>. The most commonly cited barriers were fear of drug addiction, tolerance of medication and side effects of opioids. We also found differences between professional group</w:t>
      </w:r>
      <w:r w:rsidR="00B2718B">
        <w:t>s (physicians versus nurses) [8,</w:t>
      </w:r>
      <w:r w:rsidR="00600CF1">
        <w:t xml:space="preserve"> </w:t>
      </w:r>
      <w:r w:rsidR="00B2718B">
        <w:t>14</w:t>
      </w:r>
      <w:r w:rsidRPr="0094758E">
        <w:t>], and</w:t>
      </w:r>
      <w:r w:rsidR="00B2718B">
        <w:t xml:space="preserve"> between different countries [13,</w:t>
      </w:r>
      <w:r w:rsidR="00600CF1">
        <w:t xml:space="preserve"> </w:t>
      </w:r>
      <w:r w:rsidR="00B2718B">
        <w:t>15</w:t>
      </w:r>
      <w:r w:rsidRPr="0094758E">
        <w:t>] based on their potential exposure to palliative care training and services.</w:t>
      </w:r>
    </w:p>
    <w:p w:rsidR="0094758E" w:rsidRDefault="0094758E" w:rsidP="0094758E"/>
    <w:p w:rsidR="0094758E" w:rsidRDefault="0094758E" w:rsidP="0094758E">
      <w:r w:rsidRPr="0094758E">
        <w:rPr>
          <w:b/>
          <w:bCs/>
        </w:rPr>
        <w:t>DISCUSSION</w:t>
      </w:r>
    </w:p>
    <w:p w:rsidR="0094758E" w:rsidRDefault="000B2EF6" w:rsidP="00D758F3">
      <w:pPr>
        <w:jc w:val="both"/>
      </w:pPr>
      <w:r>
        <w:t>Negative</w:t>
      </w:r>
      <w:r w:rsidR="00D758F3">
        <w:t xml:space="preserve"> attitudes and lack of knowledge towards CPM </w:t>
      </w:r>
      <w:r>
        <w:t xml:space="preserve">have been found </w:t>
      </w:r>
      <w:r w:rsidR="00D758F3">
        <w:t>among the four groups included in this review. These findings are consistent with those of recent st</w:t>
      </w:r>
      <w:r w:rsidR="00B2718B">
        <w:t>udies and systematic reviews [16, 17, 10, 18, 7</w:t>
      </w:r>
      <w:r w:rsidR="006A6C80">
        <w:t xml:space="preserve">, </w:t>
      </w:r>
      <w:proofErr w:type="gramStart"/>
      <w:r w:rsidR="006A6C80">
        <w:t>1</w:t>
      </w:r>
      <w:proofErr w:type="gramEnd"/>
      <w:r w:rsidR="00D758F3">
        <w:t xml:space="preserve">]. </w:t>
      </w:r>
      <w:r w:rsidR="00B20321" w:rsidRPr="00B20321">
        <w:t xml:space="preserve">Thus, </w:t>
      </w:r>
      <w:r w:rsidR="00314D8A">
        <w:t>CPM</w:t>
      </w:r>
      <w:r w:rsidR="00B20321" w:rsidRPr="00B20321">
        <w:t xml:space="preserve"> remains a major problem worldwide, especially in countries within Europe, Africa a</w:t>
      </w:r>
      <w:r w:rsidR="00B2718B">
        <w:t xml:space="preserve">nd Asia [17, 18, 3, 19, 20, </w:t>
      </w:r>
      <w:proofErr w:type="gramStart"/>
      <w:r w:rsidR="00B2718B">
        <w:t>4</w:t>
      </w:r>
      <w:proofErr w:type="gramEnd"/>
      <w:r>
        <w:t>].</w:t>
      </w:r>
      <w:r w:rsidR="00AB3062">
        <w:t xml:space="preserve"> Overall, </w:t>
      </w:r>
      <w:r w:rsidR="00AB3062" w:rsidRPr="00314D8A">
        <w:t>there</w:t>
      </w:r>
      <w:r w:rsidR="00314D8A" w:rsidRPr="00314D8A">
        <w:t xml:space="preserve"> are still barriers to effective CPM</w:t>
      </w:r>
      <w:r w:rsidR="00314D8A">
        <w:t xml:space="preserve">, which </w:t>
      </w:r>
      <w:r w:rsidR="0094758E" w:rsidRPr="0094758E">
        <w:t>might re</w:t>
      </w:r>
      <w:r w:rsidR="00AB3062">
        <w:t xml:space="preserve">sult in unrelieved cancer pain. </w:t>
      </w:r>
      <w:r w:rsidR="0094758E" w:rsidRPr="0094758E">
        <w:t>Therefore, more educational programmes and training for professionals on CPM are needed. Furthermore, patients, caregivers, and the public need more general awareness and adequate level of knowledge about CPM.</w:t>
      </w:r>
    </w:p>
    <w:p w:rsidR="0094758E" w:rsidRDefault="0094758E" w:rsidP="0094758E">
      <w:pPr>
        <w:tabs>
          <w:tab w:val="left" w:pos="952"/>
        </w:tabs>
      </w:pPr>
    </w:p>
    <w:p w:rsidR="0094758E" w:rsidRDefault="0094758E" w:rsidP="00C1795C">
      <w:pPr>
        <w:tabs>
          <w:tab w:val="left" w:pos="952"/>
        </w:tabs>
      </w:pPr>
      <w:r w:rsidRPr="0094758E">
        <w:rPr>
          <w:b/>
          <w:bCs/>
        </w:rPr>
        <w:lastRenderedPageBreak/>
        <w:t>REFERENCES</w:t>
      </w:r>
      <w:bookmarkStart w:id="0" w:name="_GoBack"/>
      <w:bookmarkEnd w:id="0"/>
    </w:p>
    <w:p w:rsidR="0094758E" w:rsidRDefault="0094758E" w:rsidP="0094758E">
      <w:r>
        <w:t xml:space="preserve">1. Keefe FJ, Abernethy AP, C. Campbell L (2005) Psychological approaches to understanding and treating disease-related pain. </w:t>
      </w:r>
      <w:proofErr w:type="spellStart"/>
      <w:r>
        <w:t>Annu</w:t>
      </w:r>
      <w:proofErr w:type="spellEnd"/>
      <w:r>
        <w:t xml:space="preserve"> Rev </w:t>
      </w:r>
      <w:proofErr w:type="spellStart"/>
      <w:r>
        <w:t>Psychol</w:t>
      </w:r>
      <w:proofErr w:type="spellEnd"/>
      <w:r>
        <w:t xml:space="preserve"> 56:601–630.</w:t>
      </w:r>
    </w:p>
    <w:p w:rsidR="0094758E" w:rsidRDefault="0094758E" w:rsidP="0094758E">
      <w:r>
        <w:t xml:space="preserve">2. Wiffen PJ, Wee B, Andrew Moore R (2016) Oral morphine for cancer pain. Cochrane Database </w:t>
      </w:r>
      <w:proofErr w:type="spellStart"/>
      <w:r>
        <w:t>Syst</w:t>
      </w:r>
      <w:proofErr w:type="spellEnd"/>
      <w:r>
        <w:t xml:space="preserve"> Rev 4.</w:t>
      </w:r>
    </w:p>
    <w:p w:rsidR="0094758E" w:rsidRDefault="00B2718B" w:rsidP="0094758E">
      <w:r>
        <w:t>3</w:t>
      </w:r>
      <w:r w:rsidR="0094758E">
        <w:t xml:space="preserve">. Li, Zhang, </w:t>
      </w:r>
      <w:proofErr w:type="spellStart"/>
      <w:r w:rsidR="0094758E">
        <w:t>Aninditha</w:t>
      </w:r>
      <w:proofErr w:type="spellEnd"/>
      <w:r w:rsidR="0094758E">
        <w:t xml:space="preserve"> T, </w:t>
      </w:r>
      <w:proofErr w:type="spellStart"/>
      <w:r w:rsidR="0094758E">
        <w:t>Griene</w:t>
      </w:r>
      <w:proofErr w:type="spellEnd"/>
      <w:r w:rsidR="0094758E">
        <w:t xml:space="preserve"> B, Francis J, Renato P, </w:t>
      </w:r>
      <w:proofErr w:type="spellStart"/>
      <w:r w:rsidR="0094758E">
        <w:t>Serrie</w:t>
      </w:r>
      <w:proofErr w:type="spellEnd"/>
      <w:r w:rsidR="0094758E">
        <w:t xml:space="preserve"> A, </w:t>
      </w:r>
      <w:proofErr w:type="spellStart"/>
      <w:r w:rsidR="0094758E">
        <w:t>Umareddy</w:t>
      </w:r>
      <w:proofErr w:type="spellEnd"/>
      <w:r w:rsidR="0094758E">
        <w:t xml:space="preserve"> I, </w:t>
      </w:r>
      <w:proofErr w:type="spellStart"/>
      <w:r w:rsidR="0094758E">
        <w:t>Boisseau</w:t>
      </w:r>
      <w:proofErr w:type="spellEnd"/>
      <w:r w:rsidR="0094758E">
        <w:t xml:space="preserve"> S, </w:t>
      </w:r>
      <w:proofErr w:type="spellStart"/>
      <w:r w:rsidR="0094758E">
        <w:t>Hadjiat</w:t>
      </w:r>
      <w:proofErr w:type="spellEnd"/>
      <w:r w:rsidR="0094758E">
        <w:t xml:space="preserve"> Y (2018) Burden of cancer pain in developing countries: a narrative literature review. </w:t>
      </w:r>
      <w:proofErr w:type="spellStart"/>
      <w:r w:rsidR="0094758E">
        <w:t>Clin</w:t>
      </w:r>
      <w:proofErr w:type="spellEnd"/>
      <w:r w:rsidR="0094758E">
        <w:t xml:space="preserve"> Econ Outcomes Res 10:675–691. https:/</w:t>
      </w:r>
      <w:r w:rsidR="000C65D7">
        <w:t>/doi.org/10.2147/CEOR. S181192.</w:t>
      </w:r>
    </w:p>
    <w:p w:rsidR="0094758E" w:rsidRDefault="00B2718B" w:rsidP="0094758E">
      <w:r>
        <w:t>4</w:t>
      </w:r>
      <w:r w:rsidR="0094758E">
        <w:t xml:space="preserve">. </w:t>
      </w:r>
      <w:proofErr w:type="spellStart"/>
      <w:r w:rsidR="0094758E">
        <w:t>Thinh</w:t>
      </w:r>
      <w:proofErr w:type="spellEnd"/>
      <w:r w:rsidR="0094758E">
        <w:t xml:space="preserve"> DHQ, </w:t>
      </w:r>
      <w:proofErr w:type="spellStart"/>
      <w:r w:rsidR="0094758E">
        <w:t>Sriraj</w:t>
      </w:r>
      <w:proofErr w:type="spellEnd"/>
      <w:r w:rsidR="0094758E">
        <w:t xml:space="preserve"> W, </w:t>
      </w:r>
      <w:proofErr w:type="spellStart"/>
      <w:r w:rsidR="0094758E">
        <w:t>Mansor</w:t>
      </w:r>
      <w:proofErr w:type="spellEnd"/>
      <w:r w:rsidR="0094758E">
        <w:t xml:space="preserve"> M, Tan KH, </w:t>
      </w:r>
      <w:proofErr w:type="spellStart"/>
      <w:r w:rsidR="0094758E">
        <w:t>Irawan</w:t>
      </w:r>
      <w:proofErr w:type="spellEnd"/>
      <w:r w:rsidR="0094758E">
        <w:t xml:space="preserve"> C, </w:t>
      </w:r>
      <w:proofErr w:type="spellStart"/>
      <w:r w:rsidR="0094758E">
        <w:t>Kurnianda</w:t>
      </w:r>
      <w:proofErr w:type="spellEnd"/>
      <w:r w:rsidR="0094758E">
        <w:t xml:space="preserve"> J, </w:t>
      </w:r>
      <w:proofErr w:type="gramStart"/>
      <w:r w:rsidR="0094758E">
        <w:t>Nguyen</w:t>
      </w:r>
      <w:proofErr w:type="gramEnd"/>
      <w:r w:rsidR="0094758E">
        <w:t xml:space="preserve"> YP et al (2018) Patient and physician satisfaction with analgesic treatment: findings from the analgesic treatment for cancer pain in Southeast Asia (ACE) study. Pain Res </w:t>
      </w:r>
      <w:proofErr w:type="spellStart"/>
      <w:r w:rsidR="0094758E">
        <w:t>Manag</w:t>
      </w:r>
      <w:proofErr w:type="spellEnd"/>
      <w:r w:rsidR="0094758E">
        <w:t xml:space="preserve"> 2018:8– 8. </w:t>
      </w:r>
      <w:r w:rsidR="0094758E" w:rsidRPr="0094758E">
        <w:t>https://doi.org/10.1155/2018/2193710.</w:t>
      </w:r>
    </w:p>
    <w:p w:rsidR="0094758E" w:rsidRDefault="00B2718B" w:rsidP="0094758E">
      <w:r>
        <w:t>5</w:t>
      </w:r>
      <w:r w:rsidR="0094758E" w:rsidRPr="002701F8">
        <w:t xml:space="preserve">. </w:t>
      </w:r>
      <w:proofErr w:type="spellStart"/>
      <w:r w:rsidR="0094758E" w:rsidRPr="002701F8">
        <w:t>Saifan</w:t>
      </w:r>
      <w:proofErr w:type="spellEnd"/>
      <w:r w:rsidR="0094758E" w:rsidRPr="002701F8">
        <w:t xml:space="preserve"> AR, </w:t>
      </w:r>
      <w:proofErr w:type="spellStart"/>
      <w:r w:rsidR="0094758E" w:rsidRPr="002701F8">
        <w:t>Bashayreh</w:t>
      </w:r>
      <w:proofErr w:type="spellEnd"/>
      <w:r w:rsidR="0094758E" w:rsidRPr="002701F8">
        <w:t xml:space="preserve"> IH, Al-</w:t>
      </w:r>
      <w:proofErr w:type="spellStart"/>
      <w:r w:rsidR="0094758E" w:rsidRPr="002701F8">
        <w:t>Ghabeesh</w:t>
      </w:r>
      <w:proofErr w:type="spellEnd"/>
      <w:r w:rsidR="0094758E" w:rsidRPr="002701F8">
        <w:t xml:space="preserve"> SH, </w:t>
      </w:r>
      <w:proofErr w:type="spellStart"/>
      <w:r w:rsidR="0094758E" w:rsidRPr="002701F8">
        <w:t>Batiha</w:t>
      </w:r>
      <w:proofErr w:type="spellEnd"/>
      <w:r w:rsidR="0094758E" w:rsidRPr="002701F8">
        <w:t xml:space="preserve"> A-M, </w:t>
      </w:r>
      <w:proofErr w:type="spellStart"/>
      <w:r w:rsidR="0094758E" w:rsidRPr="002701F8">
        <w:t>Alrimawi</w:t>
      </w:r>
      <w:proofErr w:type="spellEnd"/>
      <w:r w:rsidR="0094758E" w:rsidRPr="002701F8">
        <w:t xml:space="preserve"> I, Al-</w:t>
      </w:r>
      <w:proofErr w:type="spellStart"/>
      <w:r w:rsidR="0094758E" w:rsidRPr="002701F8">
        <w:t>Saraireh</w:t>
      </w:r>
      <w:proofErr w:type="spellEnd"/>
      <w:r w:rsidR="0094758E" w:rsidRPr="002701F8">
        <w:t xml:space="preserve"> M, Al-Momani</w:t>
      </w:r>
      <w:r w:rsidR="0094758E">
        <w:t xml:space="preserve"> MM (2019) Exploring factors among healthcare professionals that inhibit effective pain management in cancer patients. Central </w:t>
      </w:r>
      <w:proofErr w:type="spellStart"/>
      <w:r w:rsidR="0094758E">
        <w:t>Eur</w:t>
      </w:r>
      <w:proofErr w:type="spellEnd"/>
      <w:r w:rsidR="0094758E">
        <w:t xml:space="preserve"> J </w:t>
      </w:r>
      <w:proofErr w:type="spellStart"/>
      <w:r w:rsidR="0094758E">
        <w:t>Nurs</w:t>
      </w:r>
      <w:proofErr w:type="spellEnd"/>
      <w:r w:rsidR="0094758E">
        <w:t xml:space="preserve"> Midwifery 10(1):967–976. https://doi.org/10.15452/cejnm.2019.10.0003.</w:t>
      </w:r>
    </w:p>
    <w:p w:rsidR="0094758E" w:rsidRDefault="00B2718B" w:rsidP="0094758E">
      <w:r>
        <w:t>6</w:t>
      </w:r>
      <w:r w:rsidR="0094758E" w:rsidRPr="00350421">
        <w:t xml:space="preserve">. McDarby G, Evans DS, Kiernan R (2017) Patient barriers to adequate analgesia among Irish palliative care patients. J </w:t>
      </w:r>
      <w:proofErr w:type="spellStart"/>
      <w:r w:rsidR="0094758E" w:rsidRPr="00350421">
        <w:t>Palliat</w:t>
      </w:r>
      <w:proofErr w:type="spellEnd"/>
      <w:r w:rsidR="0094758E" w:rsidRPr="00350421">
        <w:t xml:space="preserve"> Care </w:t>
      </w:r>
      <w:proofErr w:type="spellStart"/>
      <w:r w:rsidR="0094758E" w:rsidRPr="00350421">
        <w:t>Pediatr</w:t>
      </w:r>
      <w:proofErr w:type="spellEnd"/>
      <w:r w:rsidR="0094758E" w:rsidRPr="00350421">
        <w:t>.</w:t>
      </w:r>
    </w:p>
    <w:p w:rsidR="0094758E" w:rsidRDefault="00B2718B" w:rsidP="0094758E">
      <w:r>
        <w:t>7</w:t>
      </w:r>
      <w:r w:rsidR="0094758E">
        <w:t xml:space="preserve">. </w:t>
      </w:r>
      <w:proofErr w:type="spellStart"/>
      <w:r w:rsidR="0094758E" w:rsidRPr="00350421">
        <w:t>Saifan</w:t>
      </w:r>
      <w:proofErr w:type="spellEnd"/>
      <w:r w:rsidR="0094758E" w:rsidRPr="00350421">
        <w:t xml:space="preserve"> A, </w:t>
      </w:r>
      <w:proofErr w:type="spellStart"/>
      <w:r w:rsidR="0094758E" w:rsidRPr="00350421">
        <w:t>Bashayreh</w:t>
      </w:r>
      <w:proofErr w:type="spellEnd"/>
      <w:r w:rsidR="0094758E" w:rsidRPr="00350421">
        <w:t xml:space="preserve"> I, </w:t>
      </w:r>
      <w:proofErr w:type="spellStart"/>
      <w:r w:rsidR="0094758E" w:rsidRPr="00350421">
        <w:t>Batiha</w:t>
      </w:r>
      <w:proofErr w:type="spellEnd"/>
      <w:r w:rsidR="0094758E" w:rsidRPr="00350421">
        <w:t xml:space="preserve"> A-M, </w:t>
      </w:r>
      <w:proofErr w:type="spellStart"/>
      <w:r w:rsidR="0094758E" w:rsidRPr="00350421">
        <w:t>AbuRuz</w:t>
      </w:r>
      <w:proofErr w:type="spellEnd"/>
      <w:r w:rsidR="0094758E" w:rsidRPr="00350421">
        <w:t xml:space="preserve"> M (2015) Patient– and family caregiver–related barriers to effective cancer pain control. Pain </w:t>
      </w:r>
      <w:proofErr w:type="spellStart"/>
      <w:r w:rsidR="0094758E" w:rsidRPr="00350421">
        <w:t>Manag</w:t>
      </w:r>
      <w:proofErr w:type="spellEnd"/>
      <w:r w:rsidR="0094758E" w:rsidRPr="00350421">
        <w:t xml:space="preserve"> </w:t>
      </w:r>
      <w:proofErr w:type="spellStart"/>
      <w:r w:rsidR="0094758E" w:rsidRPr="00350421">
        <w:t>Nurs</w:t>
      </w:r>
      <w:proofErr w:type="spellEnd"/>
      <w:r w:rsidR="0094758E" w:rsidRPr="00350421">
        <w:t xml:space="preserve"> 16(3):400–410. </w:t>
      </w:r>
      <w:proofErr w:type="gramStart"/>
      <w:r w:rsidR="0094758E" w:rsidRPr="00350421">
        <w:t>https</w:t>
      </w:r>
      <w:proofErr w:type="gramEnd"/>
      <w:r w:rsidR="0094758E" w:rsidRPr="00350421">
        <w:t>://doi.org/10.1016/j. pmn.2014.09.007.</w:t>
      </w:r>
      <w:r w:rsidR="0094758E">
        <w:t xml:space="preserve"> </w:t>
      </w:r>
    </w:p>
    <w:p w:rsidR="0094758E" w:rsidRDefault="00C038EA" w:rsidP="0094758E">
      <w:r>
        <w:t>8</w:t>
      </w:r>
      <w:r w:rsidR="0094758E">
        <w:t xml:space="preserve">. </w:t>
      </w:r>
      <w:proofErr w:type="spellStart"/>
      <w:r w:rsidR="0094758E">
        <w:t>Darawad</w:t>
      </w:r>
      <w:proofErr w:type="spellEnd"/>
      <w:r w:rsidR="0094758E">
        <w:t xml:space="preserve"> M, </w:t>
      </w:r>
      <w:proofErr w:type="spellStart"/>
      <w:r w:rsidR="0094758E">
        <w:t>Alnajar</w:t>
      </w:r>
      <w:proofErr w:type="spellEnd"/>
      <w:r w:rsidR="0094758E">
        <w:t xml:space="preserve"> MK, </w:t>
      </w:r>
      <w:proofErr w:type="spellStart"/>
      <w:r w:rsidR="0094758E">
        <w:t>Abdalrahim</w:t>
      </w:r>
      <w:proofErr w:type="spellEnd"/>
      <w:r w:rsidR="0094758E">
        <w:t xml:space="preserve"> MS, El-</w:t>
      </w:r>
      <w:proofErr w:type="spellStart"/>
      <w:r w:rsidR="0094758E">
        <w:t>Aqoul</w:t>
      </w:r>
      <w:proofErr w:type="spellEnd"/>
      <w:r w:rsidR="0094758E">
        <w:t xml:space="preserve"> AM (2017) Cancer pain management at oncology units: comparing knowledge, attitudes and perceived barriers between physicians and nurses. J Cancer </w:t>
      </w:r>
      <w:proofErr w:type="spellStart"/>
      <w:r w:rsidR="0094758E">
        <w:t>Educ</w:t>
      </w:r>
      <w:proofErr w:type="spellEnd"/>
      <w:r w:rsidR="0094758E">
        <w:t xml:space="preserve"> 34:366–374. https://doi.org/10.1007/ s13187-017-1314-4.</w:t>
      </w:r>
    </w:p>
    <w:p w:rsidR="0094758E" w:rsidRDefault="00C038EA" w:rsidP="0094758E">
      <w:r>
        <w:t>9</w:t>
      </w:r>
      <w:r w:rsidR="0094758E">
        <w:t xml:space="preserve">. </w:t>
      </w:r>
      <w:proofErr w:type="spellStart"/>
      <w:r w:rsidR="0094758E">
        <w:t>Yanjun</w:t>
      </w:r>
      <w:proofErr w:type="spellEnd"/>
      <w:r w:rsidR="0094758E">
        <w:t xml:space="preserve"> S, </w:t>
      </w:r>
      <w:proofErr w:type="spellStart"/>
      <w:r w:rsidR="0094758E">
        <w:t>Changli</w:t>
      </w:r>
      <w:proofErr w:type="spellEnd"/>
      <w:r w:rsidR="0094758E">
        <w:t xml:space="preserve"> W, Ling W, Woo JC A-l, Sabrina K, Chang L, Lei Z (2010) A survey on physician knowledge and attitudes towards clinical use of morphine for cancer pain treatment in China. Support Care Cancer 18(11):1455–1460. https://doi.org/10.1007/ s00520-009-0768-2.</w:t>
      </w:r>
    </w:p>
    <w:p w:rsidR="0094758E" w:rsidRDefault="00C038EA" w:rsidP="0094758E">
      <w:r>
        <w:t>1</w:t>
      </w:r>
      <w:r w:rsidR="0094758E">
        <w:t xml:space="preserve">0. </w:t>
      </w:r>
      <w:proofErr w:type="spellStart"/>
      <w:r w:rsidR="0094758E">
        <w:t>Colak</w:t>
      </w:r>
      <w:proofErr w:type="spellEnd"/>
      <w:r w:rsidR="0094758E">
        <w:t xml:space="preserve"> D, </w:t>
      </w:r>
      <w:proofErr w:type="spellStart"/>
      <w:r w:rsidR="0094758E">
        <w:t>Oguz</w:t>
      </w:r>
      <w:proofErr w:type="spellEnd"/>
      <w:r w:rsidR="0094758E">
        <w:t xml:space="preserve"> A, </w:t>
      </w:r>
      <w:proofErr w:type="spellStart"/>
      <w:r w:rsidR="0094758E">
        <w:t>Yazilitas</w:t>
      </w:r>
      <w:proofErr w:type="spellEnd"/>
      <w:r w:rsidR="0094758E">
        <w:t xml:space="preserve"> D, </w:t>
      </w:r>
      <w:proofErr w:type="spellStart"/>
      <w:r w:rsidR="0094758E">
        <w:t>Imamoglu</w:t>
      </w:r>
      <w:proofErr w:type="spellEnd"/>
      <w:r w:rsidR="0094758E">
        <w:t xml:space="preserve"> IG, </w:t>
      </w:r>
      <w:proofErr w:type="spellStart"/>
      <w:proofErr w:type="gramStart"/>
      <w:r w:rsidR="0094758E">
        <w:t>Altinbas</w:t>
      </w:r>
      <w:proofErr w:type="spellEnd"/>
      <w:proofErr w:type="gramEnd"/>
      <w:r w:rsidR="0094758E">
        <w:t xml:space="preserve"> M (2014) Morphine: patient knowledge and attitudes in the Central Anatolia part of Turkey. Asian Pac J Cancer </w:t>
      </w:r>
      <w:proofErr w:type="spellStart"/>
      <w:r w:rsidR="0094758E">
        <w:t>Prev</w:t>
      </w:r>
      <w:proofErr w:type="spellEnd"/>
      <w:r w:rsidR="0094758E">
        <w:t xml:space="preserve"> 15(12):4983–4988.</w:t>
      </w:r>
    </w:p>
    <w:p w:rsidR="0094758E" w:rsidRDefault="00C038EA" w:rsidP="0094758E">
      <w:r>
        <w:t>1</w:t>
      </w:r>
      <w:r w:rsidR="0094758E">
        <w:t>1. Vallerand AH, Collins-</w:t>
      </w:r>
      <w:proofErr w:type="spellStart"/>
      <w:r w:rsidR="0094758E">
        <w:t>Bohler</w:t>
      </w:r>
      <w:proofErr w:type="spellEnd"/>
      <w:r w:rsidR="0094758E">
        <w:t xml:space="preserve"> D, Templin T, </w:t>
      </w:r>
      <w:proofErr w:type="spellStart"/>
      <w:r w:rsidR="0094758E">
        <w:t>Hasenau</w:t>
      </w:r>
      <w:proofErr w:type="spellEnd"/>
      <w:r w:rsidR="0094758E">
        <w:t xml:space="preserve"> SM (2007) Knowledge of and barriers to pain management in caregivers of cancer patients receiving homecare. Cancer </w:t>
      </w:r>
      <w:proofErr w:type="spellStart"/>
      <w:r w:rsidR="0094758E">
        <w:t>Nurs</w:t>
      </w:r>
      <w:proofErr w:type="spellEnd"/>
      <w:r w:rsidR="0094758E">
        <w:t xml:space="preserve"> 30(1):31–37.</w:t>
      </w:r>
    </w:p>
    <w:p w:rsidR="0094758E" w:rsidRDefault="00C038EA" w:rsidP="0094758E">
      <w:r>
        <w:t>1</w:t>
      </w:r>
      <w:r w:rsidR="0094758E">
        <w:t xml:space="preserve">2. Levin DN, </w:t>
      </w:r>
      <w:proofErr w:type="spellStart"/>
      <w:r w:rsidR="0094758E">
        <w:t>Cleeland</w:t>
      </w:r>
      <w:proofErr w:type="spellEnd"/>
      <w:r w:rsidR="0094758E">
        <w:t xml:space="preserve"> CS, Dar R (1985) Public attitudes toward cancer pain. Cancer 56(9):2337–2339. https://doi.org/10.1002</w:t>
      </w:r>
      <w:r w:rsidR="00C1795C">
        <w:t xml:space="preserve">/ 1097-0142(19851101)56:9&lt;2337: </w:t>
      </w:r>
      <w:r w:rsidR="0094758E">
        <w:t>AID-CNCR2820560935&gt;3.0. CO;</w:t>
      </w:r>
      <w:r w:rsidR="00C1795C">
        <w:t xml:space="preserve"> </w:t>
      </w:r>
      <w:r w:rsidR="0094758E">
        <w:t>2-W.</w:t>
      </w:r>
    </w:p>
    <w:p w:rsidR="0094758E" w:rsidRDefault="00C038EA" w:rsidP="0094758E">
      <w:r>
        <w:t>1</w:t>
      </w:r>
      <w:r w:rsidR="0094758E">
        <w:t xml:space="preserve">3. Jacobsen, </w:t>
      </w:r>
      <w:proofErr w:type="spellStart"/>
      <w:r w:rsidR="0094758E">
        <w:t>Ramune</w:t>
      </w:r>
      <w:proofErr w:type="spellEnd"/>
      <w:r w:rsidR="0094758E">
        <w:t xml:space="preserve">, </w:t>
      </w:r>
      <w:proofErr w:type="spellStart"/>
      <w:r w:rsidR="0094758E">
        <w:t>Sjogren</w:t>
      </w:r>
      <w:proofErr w:type="spellEnd"/>
      <w:r w:rsidR="0094758E">
        <w:t xml:space="preserve"> P, </w:t>
      </w:r>
      <w:proofErr w:type="spellStart"/>
      <w:r w:rsidR="0094758E">
        <w:t>Moldrup</w:t>
      </w:r>
      <w:proofErr w:type="spellEnd"/>
      <w:r w:rsidR="0094758E">
        <w:t xml:space="preserve"> C, </w:t>
      </w:r>
      <w:proofErr w:type="spellStart"/>
      <w:r w:rsidR="0094758E">
        <w:t>Christrup</w:t>
      </w:r>
      <w:proofErr w:type="spellEnd"/>
      <w:r w:rsidR="0094758E">
        <w:t xml:space="preserve"> L (2007) Physician-related barriers to cancer pain management with opioid analgesics: a systematic review. J Opioid </w:t>
      </w:r>
      <w:proofErr w:type="spellStart"/>
      <w:r w:rsidR="0094758E">
        <w:t>Manag</w:t>
      </w:r>
      <w:proofErr w:type="spellEnd"/>
      <w:r w:rsidR="0094758E">
        <w:t xml:space="preserve"> 3(4):207–214. </w:t>
      </w:r>
    </w:p>
    <w:p w:rsidR="0094758E" w:rsidRDefault="00C038EA" w:rsidP="0094758E">
      <w:r>
        <w:t>14</w:t>
      </w:r>
      <w:r w:rsidR="0094758E">
        <w:t xml:space="preserve">. Jho, Jung H, Kim Y, Kong KA, Kim DH, Choi JY, Nam EJ, Choi JY et al (2014) Knowledge, practices, and perceived barriers regarding cancer pain management among physicians and nurses </w:t>
      </w:r>
      <w:r w:rsidR="0094758E">
        <w:lastRenderedPageBreak/>
        <w:t xml:space="preserve">in Korea: a nationwide </w:t>
      </w:r>
      <w:proofErr w:type="spellStart"/>
      <w:r w:rsidR="0094758E">
        <w:t>multicenter</w:t>
      </w:r>
      <w:proofErr w:type="spellEnd"/>
      <w:r w:rsidR="0094758E">
        <w:t xml:space="preserve"> survey. PLOS ONE 9(8):e105900. https://doi.org/10.1371/ journal.pone.0105900.</w:t>
      </w:r>
    </w:p>
    <w:p w:rsidR="00D758F3" w:rsidRDefault="00C038EA" w:rsidP="00D758F3">
      <w:r>
        <w:t>15</w:t>
      </w:r>
      <w:r w:rsidR="0094758E">
        <w:t xml:space="preserve">. McCaffery M, Ferrell BR (1995) Nurse’s knowledge about cancer pain: a survey of five countries. J Pain Symptom </w:t>
      </w:r>
      <w:proofErr w:type="spellStart"/>
      <w:r w:rsidR="0094758E">
        <w:t>Manag</w:t>
      </w:r>
      <w:proofErr w:type="spellEnd"/>
      <w:r w:rsidR="0094758E">
        <w:t xml:space="preserve"> 10(5): 356–369. </w:t>
      </w:r>
      <w:hyperlink r:id="rId5" w:history="1">
        <w:r w:rsidR="00C1795C" w:rsidRPr="00EE538B">
          <w:rPr>
            <w:rStyle w:val="Hyperlink"/>
          </w:rPr>
          <w:t>https://doi.org/10.1016/0885-3924</w:t>
        </w:r>
      </w:hyperlink>
      <w:r w:rsidR="00C1795C">
        <w:t xml:space="preserve"> </w:t>
      </w:r>
      <w:r w:rsidR="0094758E">
        <w:t xml:space="preserve">(95)00059-8. </w:t>
      </w:r>
    </w:p>
    <w:p w:rsidR="00D758F3" w:rsidRDefault="00C038EA" w:rsidP="00D758F3">
      <w:r>
        <w:t>16</w:t>
      </w:r>
      <w:r w:rsidR="00D758F3">
        <w:t xml:space="preserve">. </w:t>
      </w:r>
      <w:proofErr w:type="spellStart"/>
      <w:r w:rsidR="00D758F3">
        <w:t>Bouya</w:t>
      </w:r>
      <w:proofErr w:type="spellEnd"/>
      <w:r w:rsidR="00D758F3">
        <w:t xml:space="preserve"> S, </w:t>
      </w:r>
      <w:proofErr w:type="spellStart"/>
      <w:r w:rsidR="00D758F3">
        <w:t>Balouchi</w:t>
      </w:r>
      <w:proofErr w:type="spellEnd"/>
      <w:r w:rsidR="00D758F3">
        <w:t xml:space="preserve"> A, </w:t>
      </w:r>
      <w:proofErr w:type="spellStart"/>
      <w:r w:rsidR="00D758F3">
        <w:t>Maleknejad</w:t>
      </w:r>
      <w:proofErr w:type="spellEnd"/>
      <w:r w:rsidR="00D758F3">
        <w:t xml:space="preserve"> A, </w:t>
      </w:r>
      <w:proofErr w:type="spellStart"/>
      <w:r w:rsidR="00D758F3">
        <w:t>Koochakzai</w:t>
      </w:r>
      <w:proofErr w:type="spellEnd"/>
      <w:r w:rsidR="00D758F3">
        <w:t xml:space="preserve"> M, </w:t>
      </w:r>
      <w:proofErr w:type="spellStart"/>
      <w:r w:rsidR="00D758F3">
        <w:t>AlKhasawneh</w:t>
      </w:r>
      <w:proofErr w:type="spellEnd"/>
      <w:r w:rsidR="00D758F3">
        <w:t xml:space="preserve"> E, </w:t>
      </w:r>
      <w:proofErr w:type="spellStart"/>
      <w:r w:rsidR="00D758F3">
        <w:t>Abdollahimohammad</w:t>
      </w:r>
      <w:proofErr w:type="spellEnd"/>
      <w:r w:rsidR="00D758F3">
        <w:t xml:space="preserve"> A (2018) Cancer pain management among oncology nurses: knowledge, attitude, related factors, and clinical recommendations: a systematic review. J Cancer Educ. https://doi</w:t>
      </w:r>
      <w:r w:rsidR="000C65D7">
        <w:t>.org/10.1007/s13187-018-1433-6.</w:t>
      </w:r>
    </w:p>
    <w:p w:rsidR="00D758F3" w:rsidRDefault="00C038EA" w:rsidP="00D758F3">
      <w:r>
        <w:t>17</w:t>
      </w:r>
      <w:r w:rsidR="00D758F3" w:rsidRPr="006A6C80">
        <w:t xml:space="preserve">. Breivik H, </w:t>
      </w:r>
      <w:proofErr w:type="spellStart"/>
      <w:r w:rsidR="00D758F3" w:rsidRPr="006A6C80">
        <w:t>Cherny</w:t>
      </w:r>
      <w:proofErr w:type="spellEnd"/>
      <w:r w:rsidR="00D758F3" w:rsidRPr="006A6C80">
        <w:t xml:space="preserve"> N, </w:t>
      </w:r>
      <w:proofErr w:type="spellStart"/>
      <w:r w:rsidR="00D758F3" w:rsidRPr="006A6C80">
        <w:t>Collett</w:t>
      </w:r>
      <w:proofErr w:type="spellEnd"/>
      <w:r w:rsidR="00D758F3" w:rsidRPr="006A6C80">
        <w:t xml:space="preserve"> B, de </w:t>
      </w:r>
      <w:proofErr w:type="spellStart"/>
      <w:r w:rsidR="00D758F3" w:rsidRPr="006A6C80">
        <w:t>Conno</w:t>
      </w:r>
      <w:proofErr w:type="spellEnd"/>
      <w:r w:rsidR="00D758F3" w:rsidRPr="006A6C80">
        <w:t xml:space="preserve"> F, </w:t>
      </w:r>
      <w:proofErr w:type="spellStart"/>
      <w:r w:rsidR="00D758F3" w:rsidRPr="006A6C80">
        <w:t>FilbetM</w:t>
      </w:r>
      <w:proofErr w:type="spellEnd"/>
      <w:r w:rsidR="00D758F3" w:rsidRPr="006A6C80">
        <w:t xml:space="preserve">, </w:t>
      </w:r>
      <w:proofErr w:type="spellStart"/>
      <w:r w:rsidR="00D758F3" w:rsidRPr="006A6C80">
        <w:t>FoubertAJ</w:t>
      </w:r>
      <w:proofErr w:type="spellEnd"/>
      <w:r w:rsidR="00D758F3" w:rsidRPr="006A6C80">
        <w:t xml:space="preserve">, Cohen R, Dow L (2009) Cancer-related pain: a pan-European survey of prevalence, treatment, and patient attitudes. Ann </w:t>
      </w:r>
      <w:proofErr w:type="spellStart"/>
      <w:r w:rsidR="00D758F3" w:rsidRPr="006A6C80">
        <w:t>Oncol</w:t>
      </w:r>
      <w:proofErr w:type="spellEnd"/>
      <w:r w:rsidR="00D758F3" w:rsidRPr="006A6C80">
        <w:t xml:space="preserve"> 20(8):1420–1433. https:/</w:t>
      </w:r>
      <w:r w:rsidR="000C65D7" w:rsidRPr="006A6C80">
        <w:t>/doi.org/10.1093/annonc/mdp001.</w:t>
      </w:r>
    </w:p>
    <w:p w:rsidR="00D758F3" w:rsidRDefault="00C038EA" w:rsidP="00D758F3">
      <w:r>
        <w:t>18</w:t>
      </w:r>
      <w:r w:rsidR="00D758F3">
        <w:t xml:space="preserve">. den </w:t>
      </w:r>
      <w:proofErr w:type="spellStart"/>
      <w:r w:rsidR="00D758F3">
        <w:t>Beuken</w:t>
      </w:r>
      <w:proofErr w:type="spellEnd"/>
      <w:r w:rsidR="00D758F3">
        <w:t xml:space="preserve">-van </w:t>
      </w:r>
      <w:proofErr w:type="spellStart"/>
      <w:r w:rsidR="00D758F3">
        <w:t>Everdingen</w:t>
      </w:r>
      <w:proofErr w:type="spellEnd"/>
      <w:r w:rsidR="00D758F3">
        <w:t xml:space="preserve"> V, Marieke HJ, </w:t>
      </w:r>
      <w:proofErr w:type="spellStart"/>
      <w:r w:rsidR="00D758F3">
        <w:t>Hochstenbach</w:t>
      </w:r>
      <w:proofErr w:type="spellEnd"/>
      <w:r w:rsidR="00D758F3">
        <w:t xml:space="preserve"> LMJ, </w:t>
      </w:r>
      <w:proofErr w:type="spellStart"/>
      <w:r w:rsidR="00D758F3">
        <w:t>Joosten</w:t>
      </w:r>
      <w:proofErr w:type="spellEnd"/>
      <w:r w:rsidR="00D758F3">
        <w:t xml:space="preserve"> EAJ, </w:t>
      </w:r>
      <w:proofErr w:type="spellStart"/>
      <w:r w:rsidR="00D758F3">
        <w:t>Tjan-Heijnen</w:t>
      </w:r>
      <w:proofErr w:type="spellEnd"/>
      <w:r w:rsidR="00D758F3">
        <w:t xml:space="preserve"> VCG, Janssen DJA (2016) Update on prevalence of pain in patients with cancer: systematic review and meta-analysis. J Pain Symptom </w:t>
      </w:r>
      <w:proofErr w:type="spellStart"/>
      <w:r w:rsidR="00D758F3">
        <w:t>Manag</w:t>
      </w:r>
      <w:proofErr w:type="spellEnd"/>
      <w:r w:rsidR="00D758F3">
        <w:t xml:space="preserve"> 51(6):1070–1090.e1079. https://doi.org/10.</w:t>
      </w:r>
      <w:r w:rsidR="000C65D7">
        <w:t>1016/j.jpainsymman.2015.12.340.</w:t>
      </w:r>
    </w:p>
    <w:p w:rsidR="00AB3062" w:rsidRDefault="00C038EA" w:rsidP="00AB3062">
      <w:r>
        <w:t>19</w:t>
      </w:r>
      <w:r w:rsidR="00AB3062">
        <w:t xml:space="preserve">. Reis-Pina P, Lawlor PG, Barbosa A (2015) Cancer-related pain management and the optimal use of opioids. </w:t>
      </w:r>
      <w:proofErr w:type="spellStart"/>
      <w:r w:rsidR="000C65D7">
        <w:t>Acta</w:t>
      </w:r>
      <w:proofErr w:type="spellEnd"/>
      <w:r w:rsidR="000C65D7">
        <w:t xml:space="preserve"> </w:t>
      </w:r>
      <w:proofErr w:type="spellStart"/>
      <w:r w:rsidR="000C65D7">
        <w:t>Medica</w:t>
      </w:r>
      <w:proofErr w:type="spellEnd"/>
      <w:r w:rsidR="000C65D7">
        <w:t xml:space="preserve"> Port 28(3):376–381.</w:t>
      </w:r>
    </w:p>
    <w:p w:rsidR="00AB3062" w:rsidRDefault="00C038EA" w:rsidP="00AB3062">
      <w:r>
        <w:t>20</w:t>
      </w:r>
      <w:r w:rsidR="00AB3062">
        <w:t xml:space="preserve">. Saini S, Bhatnagar S (2016) Cancer pain management in developing countries. Indian J </w:t>
      </w:r>
      <w:proofErr w:type="spellStart"/>
      <w:r w:rsidR="00AB3062">
        <w:t>Palliat</w:t>
      </w:r>
      <w:proofErr w:type="spellEnd"/>
      <w:r w:rsidR="00AB3062">
        <w:t xml:space="preserve"> Care 22(4):373–377. https://doi.org/ 10.4103/0973-1075.191742.</w:t>
      </w:r>
    </w:p>
    <w:p w:rsidR="00D758F3" w:rsidRPr="00AB3062" w:rsidRDefault="00D758F3" w:rsidP="00AB3062"/>
    <w:sectPr w:rsidR="00D758F3" w:rsidRPr="00AB3062" w:rsidSect="0061399E">
      <w:pgSz w:w="11906" w:h="16838" w:code="9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15E78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964D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D2C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FE02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2034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02C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1093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26A5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CCD1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502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99E"/>
    <w:rsid w:val="00000D50"/>
    <w:rsid w:val="000A395C"/>
    <w:rsid w:val="000B2EF6"/>
    <w:rsid w:val="000C65D7"/>
    <w:rsid w:val="000F1D6A"/>
    <w:rsid w:val="0018030F"/>
    <w:rsid w:val="001C2F45"/>
    <w:rsid w:val="00260E8E"/>
    <w:rsid w:val="002701F8"/>
    <w:rsid w:val="00273123"/>
    <w:rsid w:val="002A237B"/>
    <w:rsid w:val="00314D8A"/>
    <w:rsid w:val="00325EDE"/>
    <w:rsid w:val="00330467"/>
    <w:rsid w:val="003400F1"/>
    <w:rsid w:val="00350421"/>
    <w:rsid w:val="00416AA0"/>
    <w:rsid w:val="0056264E"/>
    <w:rsid w:val="005B0D14"/>
    <w:rsid w:val="005C161B"/>
    <w:rsid w:val="00600CF1"/>
    <w:rsid w:val="0061399E"/>
    <w:rsid w:val="006422C8"/>
    <w:rsid w:val="006A6C80"/>
    <w:rsid w:val="006F163E"/>
    <w:rsid w:val="0078296B"/>
    <w:rsid w:val="00873D7B"/>
    <w:rsid w:val="00880119"/>
    <w:rsid w:val="00890E90"/>
    <w:rsid w:val="0091059B"/>
    <w:rsid w:val="00930117"/>
    <w:rsid w:val="0094758E"/>
    <w:rsid w:val="009A21A1"/>
    <w:rsid w:val="009B62A7"/>
    <w:rsid w:val="009D00D7"/>
    <w:rsid w:val="00A36CF5"/>
    <w:rsid w:val="00AA607F"/>
    <w:rsid w:val="00AB3062"/>
    <w:rsid w:val="00AD1B4C"/>
    <w:rsid w:val="00AD3173"/>
    <w:rsid w:val="00B20321"/>
    <w:rsid w:val="00B23E4E"/>
    <w:rsid w:val="00B2718B"/>
    <w:rsid w:val="00B3772F"/>
    <w:rsid w:val="00B73992"/>
    <w:rsid w:val="00B7564E"/>
    <w:rsid w:val="00BF7C01"/>
    <w:rsid w:val="00C038EA"/>
    <w:rsid w:val="00C1795C"/>
    <w:rsid w:val="00C43089"/>
    <w:rsid w:val="00CA19CD"/>
    <w:rsid w:val="00CC4C04"/>
    <w:rsid w:val="00D00D33"/>
    <w:rsid w:val="00D758F3"/>
    <w:rsid w:val="00E057DF"/>
    <w:rsid w:val="00E209F2"/>
    <w:rsid w:val="00E3524D"/>
    <w:rsid w:val="00EB66B1"/>
    <w:rsid w:val="00F15978"/>
    <w:rsid w:val="00F367F1"/>
    <w:rsid w:val="00F4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5DF46D-195A-46AA-B3E7-6DBD561F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64E"/>
    <w:pPr>
      <w:spacing w:before="120" w:after="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B66B1"/>
    <w:pPr>
      <w:keepNext/>
      <w:keepLines/>
      <w:outlineLvl w:val="0"/>
    </w:pPr>
    <w:rPr>
      <w:rFonts w:eastAsiaTheme="majorEastAsia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B66B1"/>
    <w:pPr>
      <w:keepNext/>
      <w:keepLines/>
      <w:spacing w:before="240" w:after="120"/>
      <w:outlineLvl w:val="1"/>
    </w:pPr>
    <w:rPr>
      <w:rFonts w:eastAsiaTheme="majorEastAsia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B66B1"/>
    <w:pPr>
      <w:keepNext/>
      <w:keepLines/>
      <w:spacing w:before="240" w:after="120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B66B1"/>
    <w:pPr>
      <w:keepNext/>
      <w:keepLines/>
      <w:spacing w:before="240" w:after="120"/>
      <w:outlineLvl w:val="3"/>
    </w:pPr>
    <w:rPr>
      <w:rFonts w:eastAsiaTheme="majorEastAsia"/>
      <w:b/>
      <w:bCs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273123"/>
    <w:pPr>
      <w:keepNext/>
      <w:keepLines/>
      <w:spacing w:before="240" w:after="120"/>
      <w:outlineLvl w:val="4"/>
    </w:pPr>
    <w:rPr>
      <w:rFonts w:eastAsiaTheme="majorEastAsia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F163E"/>
    <w:pPr>
      <w:keepNext/>
      <w:keepLines/>
      <w:spacing w:before="240" w:after="120"/>
      <w:outlineLvl w:val="5"/>
    </w:pPr>
    <w:rPr>
      <w:rFonts w:eastAsiaTheme="majorEastAsia"/>
      <w:b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F163E"/>
    <w:pPr>
      <w:keepNext/>
      <w:keepLines/>
      <w:spacing w:before="240" w:after="120"/>
      <w:outlineLvl w:val="6"/>
    </w:pPr>
    <w:rPr>
      <w:rFonts w:eastAsiaTheme="majorEastAsia" w:cstheme="majorBidi"/>
      <w:b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F163E"/>
    <w:pPr>
      <w:keepNext/>
      <w:keepLines/>
      <w:spacing w:before="240" w:after="12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F163E"/>
    <w:pPr>
      <w:keepNext/>
      <w:keepLines/>
      <w:spacing w:before="240" w:after="120"/>
      <w:outlineLvl w:val="8"/>
    </w:pPr>
    <w:rPr>
      <w:rFonts w:eastAsiaTheme="majorEastAsia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heading"/>
    <w:basedOn w:val="Normal"/>
    <w:next w:val="Normal"/>
    <w:link w:val="SubheadingChar"/>
    <w:rsid w:val="00E209F2"/>
    <w:pPr>
      <w:keepNext/>
    </w:pPr>
    <w:rPr>
      <w:b/>
    </w:rPr>
  </w:style>
  <w:style w:type="character" w:customStyle="1" w:styleId="SubheadingChar">
    <w:name w:val="Subheading Char"/>
    <w:basedOn w:val="DefaultParagraphFont"/>
    <w:link w:val="Subheading"/>
    <w:rsid w:val="00E209F2"/>
    <w:rPr>
      <w:rFonts w:ascii="Arial" w:hAnsi="Arial" w:cs="Arial"/>
      <w:b/>
      <w:sz w:val="28"/>
    </w:rPr>
  </w:style>
  <w:style w:type="paragraph" w:styleId="Caption">
    <w:name w:val="caption"/>
    <w:basedOn w:val="Normal"/>
    <w:next w:val="Normal"/>
    <w:uiPriority w:val="35"/>
    <w:unhideWhenUsed/>
    <w:qFormat/>
    <w:rsid w:val="000A395C"/>
    <w:pPr>
      <w:spacing w:line="240" w:lineRule="auto"/>
    </w:pPr>
    <w:rPr>
      <w:b/>
      <w:bCs/>
      <w:szCs w:val="1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5B0D14"/>
    <w:pPr>
      <w:keepNext/>
      <w:pBdr>
        <w:bottom w:val="single" w:sz="8" w:space="4" w:color="auto"/>
      </w:pBdr>
      <w:spacing w:before="240" w:after="120" w:line="240" w:lineRule="auto"/>
      <w:contextualSpacing/>
      <w:outlineLvl w:val="0"/>
    </w:pPr>
    <w:rPr>
      <w:rFonts w:eastAsiaTheme="majorEastAsia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B0D14"/>
    <w:rPr>
      <w:rFonts w:eastAsiaTheme="majorEastAsia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EB66B1"/>
    <w:pPr>
      <w:keepNext/>
      <w:numPr>
        <w:ilvl w:val="1"/>
      </w:numPr>
    </w:pPr>
    <w:rPr>
      <w:rFonts w:eastAsiaTheme="majorEastAsia"/>
      <w:iCs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6B1"/>
    <w:rPr>
      <w:rFonts w:ascii="Arial" w:eastAsiaTheme="majorEastAsia" w:hAnsi="Arial" w:cs="Arial"/>
      <w:iCs/>
      <w:spacing w:val="15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B66B1"/>
    <w:rPr>
      <w:rFonts w:ascii="Arial" w:eastAsiaTheme="majorEastAsia" w:hAnsi="Arial" w:cs="Arial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B66B1"/>
    <w:rPr>
      <w:rFonts w:ascii="Arial" w:eastAsiaTheme="majorEastAsia" w:hAnsi="Arial" w:cs="Arial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66B1"/>
    <w:rPr>
      <w:rFonts w:ascii="Arial" w:eastAsiaTheme="majorEastAsia" w:hAnsi="Arial" w:cs="Arial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B66B1"/>
    <w:rPr>
      <w:rFonts w:ascii="Arial" w:eastAsiaTheme="majorEastAsia" w:hAnsi="Arial" w:cs="Arial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73123"/>
    <w:rPr>
      <w:rFonts w:ascii="Arial" w:eastAsiaTheme="majorEastAsia" w:hAnsi="Arial" w:cs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6F163E"/>
    <w:rPr>
      <w:rFonts w:ascii="Arial" w:eastAsiaTheme="majorEastAsia" w:hAnsi="Arial" w:cs="Arial"/>
      <w:b/>
      <w:iCs/>
      <w:sz w:val="24"/>
    </w:rPr>
  </w:style>
  <w:style w:type="paragraph" w:styleId="Quote">
    <w:name w:val="Quote"/>
    <w:basedOn w:val="Normal"/>
    <w:next w:val="Normal"/>
    <w:link w:val="QuoteChar1"/>
    <w:uiPriority w:val="29"/>
    <w:qFormat/>
    <w:rsid w:val="00AD1B4C"/>
    <w:pPr>
      <w:ind w:left="794" w:right="794"/>
    </w:pPr>
    <w:rPr>
      <w:i/>
      <w:iCs/>
    </w:rPr>
  </w:style>
  <w:style w:type="character" w:customStyle="1" w:styleId="QuoteChar">
    <w:name w:val="Quote Char"/>
    <w:basedOn w:val="DefaultParagraphFont"/>
    <w:uiPriority w:val="29"/>
    <w:rsid w:val="00E209F2"/>
    <w:rPr>
      <w:rFonts w:ascii="Arial" w:hAnsi="Arial" w:cs="Arial"/>
      <w:i/>
      <w:iCs/>
      <w:color w:val="000000" w:themeColor="text1"/>
      <w:sz w:val="28"/>
    </w:rPr>
  </w:style>
  <w:style w:type="character" w:customStyle="1" w:styleId="QuoteChar1">
    <w:name w:val="Quote Char1"/>
    <w:basedOn w:val="DefaultParagraphFont"/>
    <w:link w:val="Quote"/>
    <w:uiPriority w:val="29"/>
    <w:rsid w:val="00AD1B4C"/>
    <w:rPr>
      <w:i/>
      <w:iCs/>
    </w:rPr>
  </w:style>
  <w:style w:type="paragraph" w:styleId="ListBullet">
    <w:name w:val="List Bullet"/>
    <w:basedOn w:val="Normal"/>
    <w:uiPriority w:val="99"/>
    <w:semiHidden/>
    <w:unhideWhenUsed/>
    <w:rsid w:val="00E209F2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E209F2"/>
    <w:pPr>
      <w:numPr>
        <w:numId w:val="2"/>
      </w:numPr>
      <w:contextualSpacing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209F2"/>
  </w:style>
  <w:style w:type="character" w:styleId="IntenseEmphasis">
    <w:name w:val="Intense Emphasis"/>
    <w:basedOn w:val="DefaultParagraphFont"/>
    <w:uiPriority w:val="21"/>
    <w:qFormat/>
    <w:rsid w:val="00416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F4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F45"/>
    <w:rPr>
      <w:rFonts w:ascii="Arial" w:hAnsi="Arial" w:cs="Arial"/>
      <w:b/>
      <w:bCs/>
      <w:i/>
      <w:iCs/>
      <w:sz w:val="24"/>
    </w:rPr>
  </w:style>
  <w:style w:type="character" w:styleId="SubtleReference">
    <w:name w:val="Subtle Reference"/>
    <w:basedOn w:val="DefaultParagraphFont"/>
    <w:uiPriority w:val="31"/>
    <w:qFormat/>
    <w:rsid w:val="00B7564E"/>
    <w:rPr>
      <w:smallCaps/>
      <w:color w:val="auto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6F163E"/>
    <w:rPr>
      <w:rFonts w:ascii="Arial" w:eastAsiaTheme="majorEastAsia" w:hAnsi="Arial" w:cstheme="majorBidi"/>
      <w:b/>
      <w:i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6F163E"/>
    <w:rPr>
      <w:rFonts w:ascii="Arial" w:eastAsiaTheme="majorEastAsia" w:hAnsi="Arial" w:cstheme="majorBidi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F163E"/>
    <w:rPr>
      <w:rFonts w:ascii="Arial" w:eastAsiaTheme="majorEastAsia" w:hAnsi="Arial" w:cstheme="majorBidi"/>
      <w:i/>
      <w:iCs/>
      <w:sz w:val="24"/>
      <w:szCs w:val="20"/>
    </w:rPr>
  </w:style>
  <w:style w:type="character" w:styleId="IntenseReference">
    <w:name w:val="Intense Reference"/>
    <w:basedOn w:val="DefaultParagraphFont"/>
    <w:uiPriority w:val="32"/>
    <w:qFormat/>
    <w:rsid w:val="00AD1B4C"/>
    <w:rPr>
      <w:b/>
      <w:bCs/>
      <w:smallCaps/>
      <w:color w:val="auto"/>
      <w:spacing w:val="5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237B"/>
    <w:pPr>
      <w:spacing w:before="480"/>
      <w:outlineLvl w:val="9"/>
    </w:pPr>
    <w:rPr>
      <w:rFonts w:cstheme="majorBidi"/>
      <w:sz w:val="28"/>
    </w:rPr>
  </w:style>
  <w:style w:type="paragraph" w:styleId="BlockText">
    <w:name w:val="Block Text"/>
    <w:basedOn w:val="Normal"/>
    <w:uiPriority w:val="99"/>
    <w:semiHidden/>
    <w:unhideWhenUsed/>
    <w:rsid w:val="00B23E4E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eastAsiaTheme="minorEastAsia" w:cstheme="minorBidi"/>
      <w:i/>
      <w:iCs/>
    </w:rPr>
  </w:style>
  <w:style w:type="character" w:styleId="PlaceholderText">
    <w:name w:val="Placeholder Text"/>
    <w:basedOn w:val="DefaultParagraphFont"/>
    <w:uiPriority w:val="99"/>
    <w:semiHidden/>
    <w:rsid w:val="00AD3173"/>
    <w:rPr>
      <w:color w:val="auto"/>
    </w:rPr>
  </w:style>
  <w:style w:type="paragraph" w:styleId="TOAHeading">
    <w:name w:val="toa heading"/>
    <w:basedOn w:val="Normal"/>
    <w:next w:val="Normal"/>
    <w:uiPriority w:val="99"/>
    <w:semiHidden/>
    <w:unhideWhenUsed/>
    <w:rsid w:val="00BF7C01"/>
    <w:rPr>
      <w:rFonts w:eastAsiaTheme="majorEastAsia" w:cstheme="majorBidi"/>
      <w:b/>
      <w:bCs/>
      <w:sz w:val="2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30467"/>
    <w:pPr>
      <w:spacing w:before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30467"/>
    <w:rPr>
      <w:rFonts w:ascii="Consolas" w:hAnsi="Consolas"/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90E90"/>
    <w:pPr>
      <w:spacing w:after="120"/>
    </w:pPr>
    <w:rPr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90E90"/>
    <w:rPr>
      <w:sz w:val="20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890E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0E90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90E90"/>
    <w:pPr>
      <w:spacing w:after="32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90E90"/>
  </w:style>
  <w:style w:type="paragraph" w:styleId="BodyTextIndent3">
    <w:name w:val="Body Text Indent 3"/>
    <w:basedOn w:val="Normal"/>
    <w:link w:val="BodyTextIndent3Char"/>
    <w:uiPriority w:val="99"/>
    <w:unhideWhenUsed/>
    <w:rsid w:val="00D00D33"/>
    <w:pPr>
      <w:spacing w:after="120"/>
      <w:ind w:left="283"/>
    </w:pPr>
    <w:rPr>
      <w:sz w:val="20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00D33"/>
    <w:rPr>
      <w:sz w:val="20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3772F"/>
    <w:pPr>
      <w:spacing w:before="0" w:line="240" w:lineRule="auto"/>
    </w:pPr>
    <w:rPr>
      <w:rFonts w:cs="Tahoma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3772F"/>
    <w:rPr>
      <w:rFonts w:cs="Tahoma"/>
      <w:szCs w:val="16"/>
    </w:rPr>
  </w:style>
  <w:style w:type="paragraph" w:styleId="EndnoteText">
    <w:name w:val="endnote text"/>
    <w:basedOn w:val="Normal"/>
    <w:link w:val="EndnoteTextChar"/>
    <w:uiPriority w:val="99"/>
    <w:unhideWhenUsed/>
    <w:rsid w:val="00B3772F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3772F"/>
    <w:rPr>
      <w:szCs w:val="20"/>
    </w:rPr>
  </w:style>
  <w:style w:type="character" w:styleId="Emphasis">
    <w:name w:val="Emphasis"/>
    <w:basedOn w:val="DefaultParagraphFont"/>
    <w:uiPriority w:val="20"/>
    <w:qFormat/>
    <w:rsid w:val="00B3772F"/>
    <w:rPr>
      <w:i/>
      <w:iCs/>
    </w:rPr>
  </w:style>
  <w:style w:type="paragraph" w:styleId="EnvelopeReturn">
    <w:name w:val="envelope return"/>
    <w:basedOn w:val="Normal"/>
    <w:uiPriority w:val="99"/>
    <w:semiHidden/>
    <w:unhideWhenUsed/>
    <w:rsid w:val="00B3772F"/>
    <w:pPr>
      <w:spacing w:before="0" w:line="240" w:lineRule="auto"/>
    </w:pPr>
    <w:rPr>
      <w:rFonts w:eastAsiaTheme="majorEastAsia" w:cstheme="majorBidi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400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134" w:hanging="1134"/>
    </w:pPr>
    <w:rPr>
      <w:rFonts w:eastAsiaTheme="majorEastAsia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400F1"/>
    <w:rPr>
      <w:rFonts w:eastAsiaTheme="majorEastAsia" w:cstheme="majorBidi"/>
      <w:shd w:val="pct20" w:color="auto" w:fill="auto"/>
    </w:rPr>
  </w:style>
  <w:style w:type="paragraph" w:styleId="NoSpacing">
    <w:name w:val="No Spacing"/>
    <w:uiPriority w:val="1"/>
    <w:qFormat/>
    <w:rsid w:val="003400F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30117"/>
    <w:rPr>
      <w:rFonts w:cs="Times New Roman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73D7B"/>
    <w:pPr>
      <w:spacing w:before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73D7B"/>
    <w:rPr>
      <w:rFonts w:eastAsiaTheme="majorEastAsia" w:cstheme="majorBidi"/>
      <w:b/>
      <w:bCs/>
    </w:rPr>
  </w:style>
  <w:style w:type="character" w:styleId="Hyperlink">
    <w:name w:val="Hyperlink"/>
    <w:basedOn w:val="DefaultParagraphFont"/>
    <w:uiPriority w:val="99"/>
    <w:unhideWhenUsed/>
    <w:rsid w:val="009475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0885-39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3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6985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 Makhlouf</dc:creator>
  <cp:keywords/>
  <dc:description/>
  <cp:lastModifiedBy>Salim Makhlouf</cp:lastModifiedBy>
  <cp:revision>6</cp:revision>
  <dcterms:created xsi:type="dcterms:W3CDTF">2019-06-07T11:25:00Z</dcterms:created>
  <dcterms:modified xsi:type="dcterms:W3CDTF">2019-12-05T16:49:00Z</dcterms:modified>
</cp:coreProperties>
</file>