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1FCC" w:rsidRDefault="008B1FCC" w:rsidP="007F68B4">
      <w:pPr>
        <w:jc w:val="center"/>
        <w:rPr>
          <w:rFonts w:ascii="Arial" w:hAnsi="Arial" w:cs="Arial"/>
          <w:b/>
          <w:color w:val="000000"/>
          <w:sz w:val="20"/>
          <w:szCs w:val="20"/>
        </w:rPr>
      </w:pPr>
      <w:r>
        <w:rPr>
          <w:rFonts w:ascii="Arial" w:hAnsi="Arial" w:cs="Arial"/>
          <w:b/>
          <w:color w:val="000000"/>
          <w:sz w:val="20"/>
          <w:szCs w:val="20"/>
        </w:rPr>
        <w:t xml:space="preserve">Investigating of the Effect of Pelvic Pain on Young Women’s Daily Life </w:t>
      </w:r>
    </w:p>
    <w:p w:rsidR="008B1FCC" w:rsidRPr="005911DD" w:rsidRDefault="008B1FCC">
      <w:pPr>
        <w:rPr>
          <w:rFonts w:ascii="Arial" w:hAnsi="Arial" w:cs="Arial"/>
          <w:b/>
          <w:color w:val="000000"/>
          <w:sz w:val="20"/>
          <w:szCs w:val="20"/>
        </w:rPr>
      </w:pPr>
    </w:p>
    <w:p w:rsidR="008B1FCC" w:rsidRPr="00BD70E4" w:rsidRDefault="008B1FCC" w:rsidP="007F68B4">
      <w:pPr>
        <w:jc w:val="center"/>
        <w:rPr>
          <w:rFonts w:ascii="Arial" w:hAnsi="Arial" w:cs="Arial"/>
          <w:sz w:val="20"/>
          <w:szCs w:val="20"/>
          <w:vertAlign w:val="superscript"/>
          <w:lang w:val="en-US"/>
        </w:rPr>
      </w:pPr>
      <w:r w:rsidRPr="00BD70E4">
        <w:rPr>
          <w:rFonts w:ascii="Arial" w:hAnsi="Arial" w:cs="Arial"/>
          <w:sz w:val="20"/>
          <w:szCs w:val="20"/>
          <w:lang w:val="en-US"/>
        </w:rPr>
        <w:t>Yagci N.</w:t>
      </w:r>
      <w:r w:rsidRPr="00BD70E4">
        <w:rPr>
          <w:rFonts w:ascii="Arial" w:hAnsi="Arial" w:cs="Arial"/>
          <w:sz w:val="20"/>
          <w:szCs w:val="20"/>
          <w:vertAlign w:val="superscript"/>
          <w:lang w:val="en-US"/>
        </w:rPr>
        <w:t xml:space="preserve"> 1</w:t>
      </w:r>
      <w:r w:rsidRPr="00BD70E4">
        <w:rPr>
          <w:rFonts w:ascii="Arial" w:hAnsi="Arial" w:cs="Arial"/>
          <w:sz w:val="20"/>
          <w:szCs w:val="20"/>
          <w:lang w:val="en-US"/>
        </w:rPr>
        <w:t xml:space="preserve">, , </w:t>
      </w:r>
      <w:r w:rsidRPr="00BD70E4">
        <w:rPr>
          <w:rFonts w:ascii="Arial" w:hAnsi="Arial" w:cs="Arial"/>
          <w:sz w:val="20"/>
          <w:szCs w:val="20"/>
          <w:u w:val="single"/>
          <w:lang w:val="en-US"/>
        </w:rPr>
        <w:t>Senel A.</w:t>
      </w:r>
      <w:r w:rsidRPr="00BD70E4">
        <w:rPr>
          <w:rFonts w:ascii="Arial" w:hAnsi="Arial" w:cs="Arial"/>
          <w:sz w:val="20"/>
          <w:szCs w:val="20"/>
          <w:vertAlign w:val="superscript"/>
          <w:lang w:val="en-US"/>
        </w:rPr>
        <w:t xml:space="preserve"> 1</w:t>
      </w:r>
      <w:r w:rsidRPr="00BD70E4">
        <w:rPr>
          <w:rFonts w:ascii="Arial" w:hAnsi="Arial" w:cs="Arial"/>
          <w:sz w:val="20"/>
          <w:szCs w:val="20"/>
          <w:lang w:val="en-US"/>
        </w:rPr>
        <w:t xml:space="preserve"> </w:t>
      </w:r>
    </w:p>
    <w:p w:rsidR="008B1FCC" w:rsidRPr="00487681" w:rsidRDefault="008B1FCC" w:rsidP="007F68B4">
      <w:pPr>
        <w:jc w:val="center"/>
        <w:rPr>
          <w:rFonts w:ascii="Arial" w:hAnsi="Arial" w:cs="Arial"/>
          <w:sz w:val="20"/>
          <w:szCs w:val="20"/>
        </w:rPr>
      </w:pPr>
      <w:r w:rsidRPr="00487681">
        <w:rPr>
          <w:rFonts w:ascii="Arial" w:hAnsi="Arial" w:cs="Arial"/>
          <w:sz w:val="20"/>
          <w:szCs w:val="20"/>
          <w:vertAlign w:val="superscript"/>
        </w:rPr>
        <w:t>1</w:t>
      </w:r>
      <w:r w:rsidRPr="00487681">
        <w:rPr>
          <w:rFonts w:ascii="Arial" w:hAnsi="Arial" w:cs="Arial"/>
          <w:sz w:val="20"/>
          <w:szCs w:val="20"/>
        </w:rPr>
        <w:t xml:space="preserve">: </w:t>
      </w:r>
      <w:smartTag w:uri="urn:schemas-microsoft-com:office:smarttags" w:element="PlaceName">
        <w:r w:rsidRPr="00487681">
          <w:rPr>
            <w:rFonts w:ascii="Arial" w:hAnsi="Arial" w:cs="Arial"/>
            <w:sz w:val="20"/>
            <w:szCs w:val="20"/>
          </w:rPr>
          <w:t>Pamukkale</w:t>
        </w:r>
      </w:smartTag>
      <w:r w:rsidRPr="00487681">
        <w:rPr>
          <w:rFonts w:ascii="Arial" w:hAnsi="Arial" w:cs="Arial"/>
          <w:sz w:val="20"/>
          <w:szCs w:val="20"/>
        </w:rPr>
        <w:t xml:space="preserve"> </w:t>
      </w:r>
      <w:smartTag w:uri="urn:schemas-microsoft-com:office:smarttags" w:element="PlaceType">
        <w:r w:rsidRPr="00487681">
          <w:rPr>
            <w:rFonts w:ascii="Arial" w:hAnsi="Arial" w:cs="Arial"/>
            <w:sz w:val="20"/>
            <w:szCs w:val="20"/>
          </w:rPr>
          <w:t>University</w:t>
        </w:r>
      </w:smartTag>
      <w:r w:rsidRPr="00487681">
        <w:rPr>
          <w:rFonts w:ascii="Arial" w:hAnsi="Arial" w:cs="Arial"/>
          <w:sz w:val="20"/>
          <w:szCs w:val="20"/>
        </w:rPr>
        <w:t xml:space="preserve">, </w:t>
      </w:r>
      <w:smartTag w:uri="urn:schemas-microsoft-com:office:smarttags" w:element="PlaceType">
        <w:smartTag w:uri="urn:schemas-microsoft-com:office:smarttags" w:element="place">
          <w:r w:rsidRPr="00487681">
            <w:rPr>
              <w:rFonts w:ascii="Arial" w:hAnsi="Arial" w:cs="Arial"/>
              <w:sz w:val="20"/>
              <w:szCs w:val="20"/>
            </w:rPr>
            <w:t>School</w:t>
          </w:r>
        </w:smartTag>
        <w:r w:rsidRPr="00487681">
          <w:rPr>
            <w:rFonts w:ascii="Arial" w:hAnsi="Arial" w:cs="Arial"/>
            <w:sz w:val="20"/>
            <w:szCs w:val="20"/>
          </w:rPr>
          <w:t xml:space="preserve"> of </w:t>
        </w:r>
        <w:smartTag w:uri="urn:schemas-microsoft-com:office:smarttags" w:element="PlaceName">
          <w:r w:rsidRPr="00487681">
            <w:rPr>
              <w:rFonts w:ascii="Arial" w:hAnsi="Arial" w:cs="Arial"/>
              <w:sz w:val="20"/>
              <w:szCs w:val="20"/>
            </w:rPr>
            <w:t>Physical Therapy</w:t>
          </w:r>
        </w:smartTag>
      </w:smartTag>
      <w:r w:rsidRPr="00487681">
        <w:rPr>
          <w:rFonts w:ascii="Arial" w:hAnsi="Arial" w:cs="Arial"/>
          <w:sz w:val="20"/>
          <w:szCs w:val="20"/>
        </w:rPr>
        <w:t xml:space="preserve"> and Rehabilitation, Denizli-TURKEY</w:t>
      </w:r>
    </w:p>
    <w:p w:rsidR="008B1FCC" w:rsidRDefault="008B1FCC" w:rsidP="00B06336">
      <w:pPr>
        <w:rPr>
          <w:rFonts w:ascii="Arial" w:hAnsi="Arial" w:cs="Arial"/>
          <w:b/>
          <w:color w:val="000000"/>
          <w:sz w:val="20"/>
          <w:szCs w:val="20"/>
        </w:rPr>
      </w:pPr>
    </w:p>
    <w:p w:rsidR="008B1FCC" w:rsidRPr="005911DD" w:rsidRDefault="008B1FCC" w:rsidP="007F68B4">
      <w:pPr>
        <w:jc w:val="both"/>
        <w:rPr>
          <w:rFonts w:ascii="Arial" w:hAnsi="Arial" w:cs="Arial"/>
          <w:color w:val="000000"/>
          <w:sz w:val="20"/>
          <w:szCs w:val="20"/>
        </w:rPr>
      </w:pPr>
      <w:r>
        <w:rPr>
          <w:rFonts w:ascii="Arial" w:hAnsi="Arial" w:cs="Arial"/>
          <w:b/>
          <w:color w:val="000000"/>
          <w:sz w:val="20"/>
          <w:szCs w:val="20"/>
        </w:rPr>
        <w:t>Objective</w:t>
      </w:r>
      <w:r w:rsidRPr="005911DD">
        <w:rPr>
          <w:rFonts w:ascii="Arial" w:hAnsi="Arial" w:cs="Arial"/>
          <w:b/>
          <w:color w:val="000000"/>
          <w:sz w:val="20"/>
          <w:szCs w:val="20"/>
        </w:rPr>
        <w:t xml:space="preserve">: </w:t>
      </w:r>
      <w:r>
        <w:rPr>
          <w:rFonts w:ascii="Arial" w:hAnsi="Arial" w:cs="Arial"/>
          <w:color w:val="000000"/>
          <w:sz w:val="20"/>
          <w:szCs w:val="20"/>
        </w:rPr>
        <w:t>Pelvic pain is a common health problem in community. Yet, there are a few studies about how the duration and intensity of pelvic pain affects women’s daily life. The aim of this study was to investigate the effect of the duration and intensity of pelvic pain on daily life parameters of young women.</w:t>
      </w:r>
    </w:p>
    <w:p w:rsidR="008B1FCC" w:rsidRPr="00324731" w:rsidRDefault="008B1FCC" w:rsidP="006E4EBF">
      <w:pPr>
        <w:jc w:val="both"/>
        <w:rPr>
          <w:rFonts w:ascii="Arial" w:hAnsi="Arial" w:cs="Arial"/>
          <w:color w:val="000000"/>
          <w:sz w:val="20"/>
          <w:szCs w:val="20"/>
        </w:rPr>
      </w:pPr>
      <w:r w:rsidRPr="005911DD">
        <w:rPr>
          <w:rFonts w:ascii="Arial" w:hAnsi="Arial" w:cs="Arial"/>
          <w:b/>
          <w:color w:val="000000"/>
          <w:sz w:val="20"/>
          <w:szCs w:val="20"/>
        </w:rPr>
        <w:t xml:space="preserve">Methods: </w:t>
      </w:r>
      <w:r>
        <w:rPr>
          <w:rFonts w:ascii="Arial" w:hAnsi="Arial" w:cs="Arial"/>
          <w:color w:val="000000"/>
          <w:sz w:val="20"/>
          <w:szCs w:val="20"/>
        </w:rPr>
        <w:t>Total of 357 young women included in this study. Mean age was 30.08±8.23 years and mean BMI was 23.74±4.36 kg/m</w:t>
      </w:r>
      <w:r>
        <w:rPr>
          <w:rFonts w:ascii="Arial" w:hAnsi="Arial" w:cs="Arial"/>
          <w:color w:val="000000"/>
          <w:sz w:val="20"/>
          <w:szCs w:val="20"/>
          <w:vertAlign w:val="superscript"/>
        </w:rPr>
        <w:t>2</w:t>
      </w:r>
      <w:r>
        <w:rPr>
          <w:rFonts w:ascii="Arial" w:hAnsi="Arial" w:cs="Arial"/>
          <w:color w:val="000000"/>
          <w:sz w:val="20"/>
          <w:szCs w:val="20"/>
        </w:rPr>
        <w:t xml:space="preserve">. Participants were questioned about their frequency of pain as continuous, periodic and spontaneous. Pelvic pain intensity of participants was evaluated with Visual Analog Scale (VAS) and daily life parameters were assessed with Brief Pain Inventory (BPI). </w:t>
      </w:r>
    </w:p>
    <w:p w:rsidR="008B1FCC" w:rsidRDefault="008B1FCC" w:rsidP="006E4EBF">
      <w:pPr>
        <w:jc w:val="both"/>
        <w:rPr>
          <w:rFonts w:ascii="Arial" w:hAnsi="Arial" w:cs="Arial"/>
          <w:color w:val="000000"/>
          <w:sz w:val="20"/>
          <w:szCs w:val="20"/>
        </w:rPr>
      </w:pPr>
      <w:r w:rsidRPr="005911DD">
        <w:rPr>
          <w:rFonts w:ascii="Arial" w:hAnsi="Arial" w:cs="Arial"/>
          <w:b/>
          <w:color w:val="000000"/>
          <w:sz w:val="20"/>
          <w:szCs w:val="20"/>
        </w:rPr>
        <w:t xml:space="preserve">Results: </w:t>
      </w:r>
      <w:r>
        <w:rPr>
          <w:rFonts w:ascii="Arial" w:hAnsi="Arial" w:cs="Arial"/>
          <w:color w:val="000000"/>
          <w:sz w:val="20"/>
          <w:szCs w:val="20"/>
        </w:rPr>
        <w:t>Results showed that mean pelvic pain intensity was 5.28±1.87cm and frequency of pain was 37.1% spontaneous, 51.8% periodic and 10.9% continuous respectively. 48.6% of participants applied to doctor for pelvic pain and 52% of these participants were diagnosed, and 24.1% of these participants were recommended to see a physiotherapist. Daily life parameters correlated with pain intensity were general activity (p:0.0001</w:t>
      </w:r>
      <w:r>
        <w:rPr>
          <w:rFonts w:ascii="Arial" w:hAnsi="Arial" w:cs="Arial"/>
          <w:color w:val="000000"/>
          <w:sz w:val="22"/>
          <w:szCs w:val="20"/>
        </w:rPr>
        <w:t>; r:0.553</w:t>
      </w:r>
      <w:r>
        <w:rPr>
          <w:rFonts w:ascii="Arial" w:hAnsi="Arial" w:cs="Arial"/>
          <w:color w:val="000000"/>
          <w:sz w:val="20"/>
          <w:szCs w:val="20"/>
        </w:rPr>
        <w:t>), enjoyment of life (p:0.0001; r:0.448), normal work (p:0.0001; r:0.441), mood (p:0.0001; r:0.439), relations with other people (p:0.0001; r:0.422), walking ability (p:0.0001; r:0.410) and sleep (p:0.0001; r:0.398). Daily life parameters correlated with pain duration were general activity (p:0.0001</w:t>
      </w:r>
      <w:r>
        <w:rPr>
          <w:rFonts w:ascii="Arial" w:hAnsi="Arial" w:cs="Arial"/>
          <w:color w:val="000000"/>
          <w:sz w:val="22"/>
          <w:szCs w:val="20"/>
        </w:rPr>
        <w:t>; r:-0.394</w:t>
      </w:r>
      <w:r>
        <w:rPr>
          <w:rFonts w:ascii="Arial" w:hAnsi="Arial" w:cs="Arial"/>
          <w:color w:val="000000"/>
          <w:sz w:val="20"/>
          <w:szCs w:val="20"/>
        </w:rPr>
        <w:t>), normal work (p:0.0001; r:-0.328), enjoyment of life (p:0.0001; r:-0.304), mood (p:0.0001; r:-0.287), walking ability (p:0.</w:t>
      </w:r>
      <w:bookmarkStart w:id="0" w:name="_GoBack"/>
      <w:bookmarkEnd w:id="0"/>
      <w:r>
        <w:rPr>
          <w:rFonts w:ascii="Arial" w:hAnsi="Arial" w:cs="Arial"/>
          <w:color w:val="000000"/>
          <w:sz w:val="20"/>
          <w:szCs w:val="20"/>
        </w:rPr>
        <w:t>0001; r:-0.262), sleep (p:0.0001; r:-0.251) and relations with other people (p:0.0001; r:-0.244).</w:t>
      </w:r>
    </w:p>
    <w:p w:rsidR="008B1FCC" w:rsidRPr="0003277F" w:rsidRDefault="008B1FCC" w:rsidP="00B06336">
      <w:pPr>
        <w:rPr>
          <w:rFonts w:ascii="Arial" w:hAnsi="Arial" w:cs="Arial"/>
          <w:color w:val="000000"/>
          <w:sz w:val="20"/>
          <w:szCs w:val="20"/>
        </w:rPr>
      </w:pPr>
      <w:r w:rsidRPr="005911DD">
        <w:rPr>
          <w:rFonts w:ascii="Arial" w:hAnsi="Arial" w:cs="Arial"/>
          <w:b/>
          <w:color w:val="000000"/>
          <w:sz w:val="20"/>
          <w:szCs w:val="20"/>
        </w:rPr>
        <w:t>Conclusion</w:t>
      </w:r>
      <w:r>
        <w:rPr>
          <w:rFonts w:ascii="Arial" w:hAnsi="Arial" w:cs="Arial"/>
          <w:b/>
          <w:color w:val="000000"/>
          <w:sz w:val="20"/>
          <w:szCs w:val="20"/>
        </w:rPr>
        <w:t>s</w:t>
      </w:r>
      <w:r w:rsidRPr="005911DD">
        <w:rPr>
          <w:rFonts w:ascii="Arial" w:hAnsi="Arial" w:cs="Arial"/>
          <w:b/>
          <w:color w:val="000000"/>
          <w:sz w:val="20"/>
          <w:szCs w:val="20"/>
        </w:rPr>
        <w:t xml:space="preserve">: </w:t>
      </w:r>
      <w:r>
        <w:rPr>
          <w:rFonts w:ascii="Arial" w:hAnsi="Arial" w:cs="Arial"/>
          <w:b/>
          <w:color w:val="000000"/>
          <w:sz w:val="20"/>
          <w:szCs w:val="20"/>
        </w:rPr>
        <w:t xml:space="preserve"> </w:t>
      </w:r>
      <w:r w:rsidRPr="00023488">
        <w:rPr>
          <w:rFonts w:ascii="Arial" w:hAnsi="Arial" w:cs="Arial"/>
          <w:color w:val="000000"/>
          <w:sz w:val="20"/>
          <w:szCs w:val="20"/>
        </w:rPr>
        <w:t>O</w:t>
      </w:r>
      <w:r>
        <w:rPr>
          <w:rFonts w:ascii="Arial" w:hAnsi="Arial" w:cs="Arial"/>
          <w:color w:val="000000"/>
          <w:sz w:val="20"/>
          <w:szCs w:val="20"/>
        </w:rPr>
        <w:t>ur study was showed that pelvic pain intensity and duration moderately correlated with daily life parameters in young women.</w:t>
      </w:r>
    </w:p>
    <w:p w:rsidR="008B1FCC" w:rsidRPr="005911DD" w:rsidRDefault="008B1FCC" w:rsidP="00B06336">
      <w:pPr>
        <w:rPr>
          <w:rFonts w:ascii="Arial" w:hAnsi="Arial" w:cs="Arial"/>
          <w:color w:val="000000"/>
          <w:sz w:val="20"/>
          <w:szCs w:val="20"/>
        </w:rPr>
      </w:pPr>
    </w:p>
    <w:p w:rsidR="008B1FCC" w:rsidRPr="005911DD" w:rsidRDefault="008B1FCC">
      <w:pPr>
        <w:rPr>
          <w:rFonts w:ascii="Arial" w:hAnsi="Arial" w:cs="Arial"/>
          <w:color w:val="000000"/>
          <w:sz w:val="20"/>
          <w:szCs w:val="20"/>
        </w:rPr>
      </w:pPr>
    </w:p>
    <w:p w:rsidR="008B1FCC" w:rsidRDefault="008B1FCC" w:rsidP="00274A5B">
      <w:pPr>
        <w:tabs>
          <w:tab w:val="left" w:pos="567"/>
        </w:tabs>
        <w:rPr>
          <w:rFonts w:ascii="Arial" w:hAnsi="Arial" w:cs="Arial"/>
          <w:color w:val="000000"/>
          <w:sz w:val="16"/>
          <w:szCs w:val="16"/>
        </w:rPr>
      </w:pPr>
    </w:p>
    <w:p w:rsidR="008B1FCC" w:rsidRDefault="008B1FCC" w:rsidP="00274A5B">
      <w:pPr>
        <w:tabs>
          <w:tab w:val="left" w:pos="567"/>
        </w:tabs>
        <w:rPr>
          <w:rFonts w:ascii="Arial" w:hAnsi="Arial" w:cs="Arial"/>
          <w:color w:val="000000"/>
          <w:sz w:val="16"/>
          <w:szCs w:val="16"/>
        </w:rPr>
      </w:pPr>
    </w:p>
    <w:p w:rsidR="008B1FCC" w:rsidRPr="00274A5B" w:rsidRDefault="008B1FCC" w:rsidP="00274A5B">
      <w:pPr>
        <w:tabs>
          <w:tab w:val="left" w:pos="567"/>
        </w:tabs>
        <w:rPr>
          <w:rFonts w:ascii="Arial" w:hAnsi="Arial" w:cs="Arial"/>
          <w:color w:val="000000"/>
          <w:sz w:val="16"/>
          <w:szCs w:val="16"/>
        </w:rPr>
      </w:pPr>
    </w:p>
    <w:sectPr w:rsidR="008B1FCC" w:rsidRPr="00274A5B" w:rsidSect="009077C8">
      <w:pgSz w:w="11900" w:h="16840"/>
      <w:pgMar w:top="1134"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20002A87" w:usb1="80000000" w:usb2="00000008" w:usb3="00000000" w:csb0="000001FF" w:csb1="00000000"/>
  </w:font>
  <w:font w:name="Cambria">
    <w:panose1 w:val="02040503050406030204"/>
    <w:charset w:val="A2"/>
    <w:family w:val="roman"/>
    <w:pitch w:val="variable"/>
    <w:sig w:usb0="A00002EF" w:usb1="4000004B" w:usb2="00000000" w:usb3="00000000" w:csb0="0000009F" w:csb1="00000000"/>
  </w:font>
  <w:font w:name="MS Mincho">
    <w:altName w:val="?l?r ??fc"/>
    <w:panose1 w:val="02020609040205080304"/>
    <w:charset w:val="80"/>
    <w:family w:val="roman"/>
    <w:notTrueType/>
    <w:pitch w:val="fixed"/>
    <w:sig w:usb0="00000001" w:usb1="08070000" w:usb2="00000010" w:usb3="00000000" w:csb0="00020000" w:csb1="00000000"/>
  </w:font>
  <w:font w:name="Arial">
    <w:panose1 w:val="020B0604020202020204"/>
    <w:charset w:val="A2"/>
    <w:family w:val="swiss"/>
    <w:pitch w:val="variable"/>
    <w:sig w:usb0="20002A87" w:usb1="80000000" w:usb2="00000008" w:usb3="00000000" w:csb0="000001FF" w:csb1="00000000"/>
  </w:font>
  <w:font w:name="Calibri">
    <w:panose1 w:val="020F0502020204030204"/>
    <w:charset w:val="A2"/>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254CED"/>
    <w:multiLevelType w:val="hybridMultilevel"/>
    <w:tmpl w:val="72DE0786"/>
    <w:lvl w:ilvl="0" w:tplc="3C4463E2">
      <w:start w:val="1"/>
      <w:numFmt w:val="decimal"/>
      <w:lvlText w:val="%1."/>
      <w:lvlJc w:val="left"/>
      <w:pPr>
        <w:ind w:left="924" w:hanging="564"/>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077C8"/>
    <w:rsid w:val="00023488"/>
    <w:rsid w:val="00025379"/>
    <w:rsid w:val="0003277F"/>
    <w:rsid w:val="00034D79"/>
    <w:rsid w:val="00057FB3"/>
    <w:rsid w:val="00091408"/>
    <w:rsid w:val="000E1892"/>
    <w:rsid w:val="000E6E90"/>
    <w:rsid w:val="00274A5B"/>
    <w:rsid w:val="002C7FA6"/>
    <w:rsid w:val="002F089E"/>
    <w:rsid w:val="00324731"/>
    <w:rsid w:val="003F5EB9"/>
    <w:rsid w:val="00421812"/>
    <w:rsid w:val="00482EFC"/>
    <w:rsid w:val="00487681"/>
    <w:rsid w:val="004B5926"/>
    <w:rsid w:val="005536F1"/>
    <w:rsid w:val="005537DF"/>
    <w:rsid w:val="0056591C"/>
    <w:rsid w:val="005911DD"/>
    <w:rsid w:val="006E4EBF"/>
    <w:rsid w:val="00726306"/>
    <w:rsid w:val="00734F04"/>
    <w:rsid w:val="007568A0"/>
    <w:rsid w:val="007B4F1F"/>
    <w:rsid w:val="007D2D34"/>
    <w:rsid w:val="007F68B4"/>
    <w:rsid w:val="00873D13"/>
    <w:rsid w:val="008A2212"/>
    <w:rsid w:val="008B1FCC"/>
    <w:rsid w:val="008E29CD"/>
    <w:rsid w:val="009077C8"/>
    <w:rsid w:val="00A52C4E"/>
    <w:rsid w:val="00AB4916"/>
    <w:rsid w:val="00AD5C79"/>
    <w:rsid w:val="00B06336"/>
    <w:rsid w:val="00B307D6"/>
    <w:rsid w:val="00BD70E4"/>
    <w:rsid w:val="00C7770F"/>
    <w:rsid w:val="00CB719C"/>
    <w:rsid w:val="00D07626"/>
    <w:rsid w:val="00D650A1"/>
    <w:rsid w:val="00E05E98"/>
    <w:rsid w:val="00E25D10"/>
    <w:rsid w:val="00E418CF"/>
    <w:rsid w:val="00EE0DB4"/>
    <w:rsid w:val="00F03C30"/>
    <w:rsid w:val="00F336F8"/>
    <w:rsid w:val="00FF7F68"/>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laceType"/>
  <w:smartTagType w:namespaceuri="urn:schemas-microsoft-com:office:smarttags" w:name="PlaceNam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591C"/>
    <w:rPr>
      <w:sz w:val="24"/>
      <w:szCs w:val="24"/>
      <w:lang w:val="en-GB"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274A5B"/>
    <w:pPr>
      <w:ind w:left="720"/>
      <w:contextualSpacing/>
    </w:pPr>
  </w:style>
</w:styles>
</file>

<file path=word/webSettings.xml><?xml version="1.0" encoding="utf-8"?>
<w:webSettings xmlns:r="http://schemas.openxmlformats.org/officeDocument/2006/relationships" xmlns:w="http://schemas.openxmlformats.org/wordprocessingml/2006/main">
  <w:divs>
    <w:div w:id="91321835">
      <w:marLeft w:val="0"/>
      <w:marRight w:val="0"/>
      <w:marTop w:val="0"/>
      <w:marBottom w:val="0"/>
      <w:divBdr>
        <w:top w:val="none" w:sz="0" w:space="0" w:color="auto"/>
        <w:left w:val="none" w:sz="0" w:space="0" w:color="auto"/>
        <w:bottom w:val="none" w:sz="0" w:space="0" w:color="auto"/>
        <w:right w:val="none" w:sz="0" w:space="0" w:color="auto"/>
      </w:divBdr>
    </w:div>
    <w:div w:id="9132183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9</TotalTime>
  <Pages>1</Pages>
  <Words>297</Words>
  <Characters>1696</Characters>
  <Application>Microsoft Office Outlook</Application>
  <DocSecurity>0</DocSecurity>
  <Lines>0</Lines>
  <Paragraphs>0</Paragraphs>
  <ScaleCrop>false</ScaleCrop>
  <Company>Medicongress</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Investigating of the effect of pelvic pain on young women’s daily life</dc:title>
  <dc:subject/>
  <dc:creator>Els Vertriest</dc:creator>
  <cp:keywords/>
  <dc:description/>
  <cp:lastModifiedBy>Pau</cp:lastModifiedBy>
  <cp:revision>5</cp:revision>
  <dcterms:created xsi:type="dcterms:W3CDTF">2019-04-29T11:07:00Z</dcterms:created>
  <dcterms:modified xsi:type="dcterms:W3CDTF">2019-04-29T11:52:00Z</dcterms:modified>
</cp:coreProperties>
</file>