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049" w:rsidRDefault="00A0577B">
      <w:r>
        <w:t>Chronic Musculoskeletal Pain: Connecting the dots</w:t>
      </w:r>
    </w:p>
    <w:p w:rsidR="00333415" w:rsidRDefault="00333415">
      <w:r>
        <w:t xml:space="preserve">Suparna </w:t>
      </w:r>
      <w:proofErr w:type="spellStart"/>
      <w:r>
        <w:t>Damany</w:t>
      </w:r>
      <w:proofErr w:type="spellEnd"/>
      <w:r>
        <w:t xml:space="preserve"> MSPT, CHT, CEAS, CKTP</w:t>
      </w:r>
      <w:bookmarkStart w:id="0" w:name="_GoBack"/>
      <w:bookmarkEnd w:id="0"/>
    </w:p>
    <w:p w:rsidR="00333415" w:rsidRDefault="00333415">
      <w:proofErr w:type="spellStart"/>
      <w:r>
        <w:t>Damany</w:t>
      </w:r>
      <w:proofErr w:type="spellEnd"/>
      <w:r>
        <w:t xml:space="preserve"> Center for Chronic Pain, Allentown, PA, USA</w:t>
      </w:r>
    </w:p>
    <w:p w:rsidR="00333415" w:rsidRDefault="00A0577B">
      <w:r>
        <w:t xml:space="preserve">Chronic musculoskeletal pain is the disorder of our decade, and frustrating for both the patient as well as the healthcare practitioner. A cause for </w:t>
      </w:r>
      <w:r w:rsidR="00333415">
        <w:t>this frustration is an failure</w:t>
      </w:r>
      <w:r>
        <w:t xml:space="preserve"> to understand </w:t>
      </w:r>
      <w:r w:rsidR="00333415">
        <w:t xml:space="preserve">and relate </w:t>
      </w:r>
      <w:r>
        <w:t>the inter-relationships between the different bodily systems involved</w:t>
      </w:r>
      <w:r w:rsidR="00333415">
        <w:t xml:space="preserve">, thereby achieving no success with traditional </w:t>
      </w:r>
      <w:proofErr w:type="gramStart"/>
      <w:r w:rsidR="00333415">
        <w:t xml:space="preserve">treatments </w:t>
      </w:r>
      <w:r>
        <w:t>.</w:t>
      </w:r>
      <w:proofErr w:type="gramEnd"/>
      <w:r>
        <w:t xml:space="preserve"> </w:t>
      </w:r>
    </w:p>
    <w:p w:rsidR="00F47C6F" w:rsidRDefault="00A0577B" w:rsidP="00333415">
      <w:r>
        <w:t>An understanding of the pathophysiology of chronic musculoskeletal pain will allow for development of a comprehensive and effective treatment plan.</w:t>
      </w:r>
      <w:r w:rsidR="00333415">
        <w:t xml:space="preserve"> </w:t>
      </w:r>
      <w:r>
        <w:t xml:space="preserve">In this presentation, </w:t>
      </w:r>
      <w:r w:rsidR="00333415">
        <w:t xml:space="preserve">the </w:t>
      </w:r>
      <w:proofErr w:type="spellStart"/>
      <w:r w:rsidR="00333415">
        <w:t>Damany</w:t>
      </w:r>
      <w:proofErr w:type="spellEnd"/>
      <w:r w:rsidR="00333415">
        <w:t xml:space="preserve"> Integrative Dynamic Method for treatment of musculoskeletal disorders will be introduced. The components of the program will be related to the different “puzzle pieces” that make up chronic pain. Examples of success stories will be provided.</w:t>
      </w:r>
    </w:p>
    <w:p w:rsidR="00A0577B" w:rsidRDefault="00A0577B"/>
    <w:sectPr w:rsidR="00A057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77B"/>
    <w:rsid w:val="00333415"/>
    <w:rsid w:val="00A0577B"/>
    <w:rsid w:val="00AD5049"/>
    <w:rsid w:val="00F4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9A30F"/>
  <w15:chartTrackingRefBased/>
  <w15:docId w15:val="{5EE6ACEC-0836-4E40-9A76-4292B5C6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Suparna</dc:creator>
  <cp:keywords/>
  <dc:description/>
  <cp:lastModifiedBy>Suparna</cp:lastModifiedBy>
  <cp:revision>2</cp:revision>
  <dcterms:created xsi:type="dcterms:W3CDTF">2018-07-17T17:48:00Z</dcterms:created>
  <dcterms:modified xsi:type="dcterms:W3CDTF">2018-07-17T17:48:00Z</dcterms:modified>
</cp:coreProperties>
</file>