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216" w:rsidRPr="007279C6" w:rsidRDefault="00776216" w:rsidP="00BC7025">
      <w:pPr>
        <w:jc w:val="both"/>
        <w:rPr>
          <w:b/>
          <w:sz w:val="24"/>
          <w:szCs w:val="24"/>
        </w:rPr>
      </w:pPr>
      <w:r w:rsidRPr="007279C6">
        <w:rPr>
          <w:b/>
          <w:sz w:val="24"/>
          <w:szCs w:val="24"/>
        </w:rPr>
        <w:t>Elderly</w:t>
      </w:r>
      <w:r w:rsidR="00BC7025" w:rsidRPr="007279C6">
        <w:rPr>
          <w:b/>
          <w:sz w:val="24"/>
          <w:szCs w:val="24"/>
        </w:rPr>
        <w:t xml:space="preserve"> patients</w:t>
      </w:r>
      <w:r w:rsidRPr="007279C6">
        <w:rPr>
          <w:b/>
          <w:sz w:val="24"/>
          <w:szCs w:val="24"/>
        </w:rPr>
        <w:t>, multiple</w:t>
      </w:r>
      <w:r w:rsidR="00BC7025" w:rsidRPr="007279C6">
        <w:rPr>
          <w:b/>
          <w:sz w:val="24"/>
          <w:szCs w:val="24"/>
        </w:rPr>
        <w:t xml:space="preserve"> comorbidities</w:t>
      </w:r>
      <w:r w:rsidRPr="007279C6">
        <w:rPr>
          <w:b/>
          <w:sz w:val="24"/>
          <w:szCs w:val="24"/>
        </w:rPr>
        <w:t xml:space="preserve"> … should we treat </w:t>
      </w:r>
      <w:proofErr w:type="spellStart"/>
      <w:r w:rsidRPr="007279C6">
        <w:rPr>
          <w:b/>
          <w:sz w:val="24"/>
          <w:szCs w:val="24"/>
        </w:rPr>
        <w:t>intraarticular</w:t>
      </w:r>
      <w:proofErr w:type="spellEnd"/>
      <w:r w:rsidRPr="007279C6">
        <w:rPr>
          <w:b/>
          <w:sz w:val="24"/>
          <w:szCs w:val="24"/>
        </w:rPr>
        <w:t xml:space="preserve"> distal </w:t>
      </w:r>
      <w:proofErr w:type="spellStart"/>
      <w:r w:rsidRPr="007279C6">
        <w:rPr>
          <w:b/>
          <w:sz w:val="24"/>
          <w:szCs w:val="24"/>
        </w:rPr>
        <w:t>humerus</w:t>
      </w:r>
      <w:proofErr w:type="spellEnd"/>
      <w:r w:rsidRPr="007279C6">
        <w:rPr>
          <w:b/>
          <w:sz w:val="24"/>
          <w:szCs w:val="24"/>
        </w:rPr>
        <w:t xml:space="preserve"> fractures</w:t>
      </w:r>
      <w:r w:rsidRPr="007279C6">
        <w:rPr>
          <w:b/>
          <w:sz w:val="24"/>
          <w:szCs w:val="24"/>
        </w:rPr>
        <w:t xml:space="preserve"> with surgery? </w:t>
      </w:r>
    </w:p>
    <w:p w:rsidR="00BC7025" w:rsidRDefault="00BC7025" w:rsidP="00BC7025">
      <w:pPr>
        <w:jc w:val="both"/>
        <w:rPr>
          <w:sz w:val="24"/>
          <w:szCs w:val="24"/>
        </w:rPr>
      </w:pPr>
      <w:proofErr w:type="spellStart"/>
      <w:r>
        <w:rPr>
          <w:sz w:val="24"/>
          <w:szCs w:val="24"/>
        </w:rPr>
        <w:t>Nikolič</w:t>
      </w:r>
      <w:proofErr w:type="spellEnd"/>
      <w:r>
        <w:rPr>
          <w:sz w:val="24"/>
          <w:szCs w:val="24"/>
        </w:rPr>
        <w:t xml:space="preserve"> A.*, </w:t>
      </w:r>
      <w:proofErr w:type="spellStart"/>
      <w:r>
        <w:rPr>
          <w:sz w:val="24"/>
          <w:szCs w:val="24"/>
        </w:rPr>
        <w:t>Geršak</w:t>
      </w:r>
      <w:proofErr w:type="spellEnd"/>
      <w:r>
        <w:rPr>
          <w:sz w:val="24"/>
          <w:szCs w:val="24"/>
        </w:rPr>
        <w:t xml:space="preserve"> B.M</w:t>
      </w:r>
      <w:proofErr w:type="gramStart"/>
      <w:r>
        <w:rPr>
          <w:sz w:val="24"/>
          <w:szCs w:val="24"/>
        </w:rPr>
        <w:t>.*</w:t>
      </w:r>
      <w:proofErr w:type="gramEnd"/>
      <w:r>
        <w:rPr>
          <w:sz w:val="24"/>
          <w:szCs w:val="24"/>
        </w:rPr>
        <w:t>*, Hermann D.*</w:t>
      </w:r>
    </w:p>
    <w:p w:rsidR="00BC7025" w:rsidRDefault="00BC7025" w:rsidP="00BC7025">
      <w:pPr>
        <w:jc w:val="both"/>
        <w:rPr>
          <w:sz w:val="24"/>
          <w:szCs w:val="24"/>
        </w:rPr>
      </w:pPr>
      <w:r>
        <w:rPr>
          <w:sz w:val="24"/>
          <w:szCs w:val="24"/>
        </w:rPr>
        <w:t>*University Medical Center Ljubljana, Department of Traumatology</w:t>
      </w:r>
      <w:bookmarkStart w:id="0" w:name="_GoBack"/>
      <w:bookmarkEnd w:id="0"/>
    </w:p>
    <w:p w:rsidR="00BC7025" w:rsidRDefault="00BC7025" w:rsidP="00BC7025">
      <w:pPr>
        <w:jc w:val="both"/>
        <w:rPr>
          <w:sz w:val="24"/>
          <w:szCs w:val="24"/>
        </w:rPr>
      </w:pPr>
      <w:r>
        <w:rPr>
          <w:sz w:val="24"/>
          <w:szCs w:val="24"/>
        </w:rPr>
        <w:t>**</w:t>
      </w:r>
      <w:r>
        <w:rPr>
          <w:sz w:val="24"/>
          <w:szCs w:val="24"/>
        </w:rPr>
        <w:t xml:space="preserve">University Medical Center Ljubljana, Department of </w:t>
      </w:r>
      <w:r>
        <w:rPr>
          <w:sz w:val="24"/>
          <w:szCs w:val="24"/>
        </w:rPr>
        <w:t>Anesthesiology</w:t>
      </w:r>
    </w:p>
    <w:p w:rsidR="00BC7025" w:rsidRPr="00BC7025" w:rsidRDefault="00BC7025" w:rsidP="00BC7025">
      <w:pPr>
        <w:jc w:val="both"/>
        <w:rPr>
          <w:b/>
          <w:sz w:val="24"/>
          <w:szCs w:val="24"/>
        </w:rPr>
      </w:pPr>
      <w:r w:rsidRPr="00BC7025">
        <w:rPr>
          <w:b/>
          <w:sz w:val="24"/>
          <w:szCs w:val="24"/>
        </w:rPr>
        <w:t>Introduction</w:t>
      </w:r>
    </w:p>
    <w:p w:rsidR="00BC7025" w:rsidRPr="00BC7025" w:rsidRDefault="00BC7025" w:rsidP="00BC7025">
      <w:pPr>
        <w:jc w:val="both"/>
        <w:rPr>
          <w:sz w:val="24"/>
          <w:szCs w:val="24"/>
        </w:rPr>
      </w:pPr>
      <w:r w:rsidRPr="00BC7025">
        <w:rPr>
          <w:sz w:val="24"/>
          <w:szCs w:val="24"/>
        </w:rPr>
        <w:t xml:space="preserve">We present a case of two patients with distal </w:t>
      </w:r>
      <w:proofErr w:type="spellStart"/>
      <w:r w:rsidRPr="00BC7025">
        <w:rPr>
          <w:sz w:val="24"/>
          <w:szCs w:val="24"/>
        </w:rPr>
        <w:t>humerus</w:t>
      </w:r>
      <w:proofErr w:type="spellEnd"/>
      <w:r w:rsidRPr="00BC7025">
        <w:rPr>
          <w:sz w:val="24"/>
          <w:szCs w:val="24"/>
        </w:rPr>
        <w:t xml:space="preserve"> fracture</w:t>
      </w:r>
      <w:r>
        <w:rPr>
          <w:sz w:val="24"/>
          <w:szCs w:val="24"/>
        </w:rPr>
        <w:t xml:space="preserve"> (DHF)</w:t>
      </w:r>
      <w:r w:rsidRPr="00BC7025">
        <w:rPr>
          <w:sz w:val="24"/>
          <w:szCs w:val="24"/>
        </w:rPr>
        <w:t xml:space="preserve">, treated conservatively with an above elbow </w:t>
      </w:r>
      <w:proofErr w:type="spellStart"/>
      <w:r w:rsidRPr="00BC7025">
        <w:rPr>
          <w:sz w:val="24"/>
          <w:szCs w:val="24"/>
        </w:rPr>
        <w:t>backslab</w:t>
      </w:r>
      <w:proofErr w:type="spellEnd"/>
      <w:r w:rsidRPr="00BC7025">
        <w:rPr>
          <w:sz w:val="24"/>
          <w:szCs w:val="24"/>
        </w:rPr>
        <w:t xml:space="preserve"> (AEB). After 1 month of immobilization, followed by physiotherapy, both achieved good bone healing with negligible functional loss.</w:t>
      </w:r>
    </w:p>
    <w:p w:rsidR="00BC7025" w:rsidRPr="00BC7025" w:rsidRDefault="00BC7025" w:rsidP="00BC7025">
      <w:pPr>
        <w:jc w:val="both"/>
        <w:rPr>
          <w:b/>
          <w:sz w:val="24"/>
          <w:szCs w:val="24"/>
        </w:rPr>
      </w:pPr>
      <w:r w:rsidRPr="00BC7025">
        <w:rPr>
          <w:b/>
          <w:sz w:val="24"/>
          <w:szCs w:val="24"/>
        </w:rPr>
        <w:t>C</w:t>
      </w:r>
      <w:r w:rsidRPr="00BC7025">
        <w:rPr>
          <w:b/>
          <w:sz w:val="24"/>
          <w:szCs w:val="24"/>
        </w:rPr>
        <w:t>ase presentation</w:t>
      </w:r>
    </w:p>
    <w:p w:rsidR="00BC7025" w:rsidRPr="00BC7025" w:rsidRDefault="00BC7025" w:rsidP="00BC7025">
      <w:pPr>
        <w:jc w:val="both"/>
        <w:rPr>
          <w:sz w:val="24"/>
          <w:szCs w:val="24"/>
        </w:rPr>
      </w:pPr>
      <w:r w:rsidRPr="00BC7025">
        <w:rPr>
          <w:sz w:val="24"/>
          <w:szCs w:val="24"/>
        </w:rPr>
        <w:t>Two 79 year old patients, one male with rheumatoid arthritis,</w:t>
      </w:r>
      <w:r>
        <w:rPr>
          <w:sz w:val="24"/>
          <w:szCs w:val="24"/>
        </w:rPr>
        <w:t xml:space="preserve"> </w:t>
      </w:r>
      <w:r w:rsidRPr="00BC7025">
        <w:rPr>
          <w:sz w:val="24"/>
          <w:szCs w:val="24"/>
        </w:rPr>
        <w:t xml:space="preserve">after STEMI, LCX stenting and bilateral total hip replacement followed by removal of the left prosthesis due to inflammation, and one female with arterial hypertension, diabetes type 2, after aortic valve replacement with warfarin treatment, suffered a </w:t>
      </w:r>
      <w:proofErr w:type="spellStart"/>
      <w:r w:rsidRPr="00BC7025">
        <w:rPr>
          <w:sz w:val="24"/>
          <w:szCs w:val="24"/>
        </w:rPr>
        <w:t>metaphyseal</w:t>
      </w:r>
      <w:proofErr w:type="spellEnd"/>
      <w:r w:rsidRPr="00BC7025">
        <w:rPr>
          <w:sz w:val="24"/>
          <w:szCs w:val="24"/>
        </w:rPr>
        <w:t xml:space="preserve"> </w:t>
      </w:r>
      <w:proofErr w:type="spellStart"/>
      <w:r w:rsidRPr="00BC7025">
        <w:rPr>
          <w:sz w:val="24"/>
          <w:szCs w:val="24"/>
        </w:rPr>
        <w:t>comminutive</w:t>
      </w:r>
      <w:proofErr w:type="spellEnd"/>
      <w:r w:rsidRPr="00BC7025">
        <w:rPr>
          <w:sz w:val="24"/>
          <w:szCs w:val="24"/>
        </w:rPr>
        <w:t xml:space="preserve"> fracture of the right distal </w:t>
      </w:r>
      <w:proofErr w:type="spellStart"/>
      <w:r w:rsidRPr="00BC7025">
        <w:rPr>
          <w:sz w:val="24"/>
          <w:szCs w:val="24"/>
        </w:rPr>
        <w:t>humerus</w:t>
      </w:r>
      <w:proofErr w:type="spellEnd"/>
      <w:r w:rsidRPr="00BC7025">
        <w:rPr>
          <w:sz w:val="24"/>
          <w:szCs w:val="24"/>
        </w:rPr>
        <w:t xml:space="preserve"> and left </w:t>
      </w:r>
      <w:proofErr w:type="spellStart"/>
      <w:r w:rsidRPr="00BC7025">
        <w:rPr>
          <w:sz w:val="24"/>
          <w:szCs w:val="24"/>
        </w:rPr>
        <w:t>humerus</w:t>
      </w:r>
      <w:proofErr w:type="spellEnd"/>
      <w:r w:rsidRPr="00BC7025">
        <w:rPr>
          <w:sz w:val="24"/>
          <w:szCs w:val="24"/>
        </w:rPr>
        <w:t xml:space="preserve"> lateral </w:t>
      </w:r>
      <w:proofErr w:type="spellStart"/>
      <w:r w:rsidRPr="00BC7025">
        <w:rPr>
          <w:sz w:val="24"/>
          <w:szCs w:val="24"/>
        </w:rPr>
        <w:t>epicondylus</w:t>
      </w:r>
      <w:proofErr w:type="spellEnd"/>
      <w:r w:rsidRPr="00BC7025">
        <w:rPr>
          <w:sz w:val="24"/>
          <w:szCs w:val="24"/>
        </w:rPr>
        <w:t xml:space="preserve"> fracture, respectively, both without distal </w:t>
      </w:r>
      <w:proofErr w:type="spellStart"/>
      <w:r w:rsidRPr="00BC7025">
        <w:rPr>
          <w:sz w:val="24"/>
          <w:szCs w:val="24"/>
        </w:rPr>
        <w:t>neurocirculatory</w:t>
      </w:r>
      <w:proofErr w:type="spellEnd"/>
      <w:r w:rsidRPr="00BC7025">
        <w:rPr>
          <w:sz w:val="24"/>
          <w:szCs w:val="24"/>
        </w:rPr>
        <w:t xml:space="preserve"> deficits.</w:t>
      </w:r>
    </w:p>
    <w:p w:rsidR="00BC7025" w:rsidRPr="00BC7025" w:rsidRDefault="00BC7025" w:rsidP="00BC7025">
      <w:pPr>
        <w:jc w:val="both"/>
        <w:rPr>
          <w:sz w:val="24"/>
          <w:szCs w:val="24"/>
        </w:rPr>
      </w:pPr>
      <w:r w:rsidRPr="00BC7025">
        <w:rPr>
          <w:sz w:val="24"/>
          <w:szCs w:val="24"/>
        </w:rPr>
        <w:t xml:space="preserve">In both patients, the broken limb was realigned and an AEB applied for 1 month, followed by physiotherapy. Upon </w:t>
      </w:r>
      <w:proofErr w:type="spellStart"/>
      <w:r w:rsidRPr="00BC7025">
        <w:rPr>
          <w:sz w:val="24"/>
          <w:szCs w:val="24"/>
        </w:rPr>
        <w:t>followup</w:t>
      </w:r>
      <w:proofErr w:type="spellEnd"/>
      <w:r w:rsidRPr="00BC7025">
        <w:rPr>
          <w:sz w:val="24"/>
          <w:szCs w:val="24"/>
        </w:rPr>
        <w:t xml:space="preserve">, both were able to utilize the arm in all daily activities, with completely unhindered pronation/supination. In the male, the final achieved range of elbow movement was +10/120°, with good secondary bone healing in a satisfactory position on x-ray. In the female, no elbow movement obstruction persisted, x-ray showing a healed radial </w:t>
      </w:r>
      <w:proofErr w:type="spellStart"/>
      <w:r w:rsidRPr="00BC7025">
        <w:rPr>
          <w:sz w:val="24"/>
          <w:szCs w:val="24"/>
        </w:rPr>
        <w:t>epicondylus</w:t>
      </w:r>
      <w:proofErr w:type="spellEnd"/>
      <w:r w:rsidRPr="00BC7025">
        <w:rPr>
          <w:sz w:val="24"/>
          <w:szCs w:val="24"/>
        </w:rPr>
        <w:t xml:space="preserve"> in a slight dislocation.</w:t>
      </w:r>
    </w:p>
    <w:p w:rsidR="00BC7025" w:rsidRPr="00BC7025" w:rsidRDefault="00BC7025" w:rsidP="00BC7025">
      <w:pPr>
        <w:jc w:val="both"/>
        <w:rPr>
          <w:b/>
          <w:sz w:val="24"/>
          <w:szCs w:val="24"/>
        </w:rPr>
      </w:pPr>
      <w:r w:rsidRPr="00BC7025">
        <w:rPr>
          <w:b/>
          <w:sz w:val="24"/>
          <w:szCs w:val="24"/>
        </w:rPr>
        <w:t>Discussion</w:t>
      </w:r>
    </w:p>
    <w:p w:rsidR="00BC7025" w:rsidRPr="00BC7025" w:rsidRDefault="00BC7025" w:rsidP="00BC7025">
      <w:pPr>
        <w:jc w:val="both"/>
        <w:rPr>
          <w:sz w:val="24"/>
          <w:szCs w:val="24"/>
        </w:rPr>
      </w:pPr>
      <w:r w:rsidRPr="00BC7025">
        <w:rPr>
          <w:sz w:val="24"/>
          <w:szCs w:val="24"/>
        </w:rPr>
        <w:t>Examination of literature clearly shows a tendency towards a surgical approach to DHF treatment due to poorer joint movement results after conservative “bag of bones” treatment. On the other hand, there are numerous reports of perioperative complications in DHF patients with significant comorbidities.</w:t>
      </w:r>
      <w:r>
        <w:rPr>
          <w:sz w:val="24"/>
          <w:szCs w:val="24"/>
        </w:rPr>
        <w:t xml:space="preserve"> </w:t>
      </w:r>
      <w:r w:rsidRPr="00BC7025">
        <w:rPr>
          <w:sz w:val="24"/>
          <w:szCs w:val="24"/>
        </w:rPr>
        <w:t>In the presented two cases, based on x-ray imaging analysis and clinical presentation, taking the patient’s comorbidities into consideration, a surgical approach was omitted in favor of immobilization with an AEB.</w:t>
      </w:r>
    </w:p>
    <w:p w:rsidR="00BC7025" w:rsidRPr="00BC7025" w:rsidRDefault="00BC7025" w:rsidP="00BC7025">
      <w:pPr>
        <w:jc w:val="both"/>
        <w:rPr>
          <w:b/>
          <w:sz w:val="24"/>
          <w:szCs w:val="24"/>
        </w:rPr>
      </w:pPr>
      <w:r w:rsidRPr="00BC7025">
        <w:rPr>
          <w:b/>
          <w:sz w:val="24"/>
          <w:szCs w:val="24"/>
        </w:rPr>
        <w:t>Conclusions</w:t>
      </w:r>
    </w:p>
    <w:p w:rsidR="00BC7025" w:rsidRPr="00BC7025" w:rsidRDefault="00BC7025" w:rsidP="00BC7025">
      <w:pPr>
        <w:jc w:val="both"/>
        <w:rPr>
          <w:sz w:val="24"/>
          <w:szCs w:val="24"/>
        </w:rPr>
      </w:pPr>
      <w:r w:rsidRPr="00BC7025">
        <w:rPr>
          <w:sz w:val="24"/>
          <w:szCs w:val="24"/>
        </w:rPr>
        <w:t xml:space="preserve">In spite of conservative treatment of DHF being a generally </w:t>
      </w:r>
      <w:proofErr w:type="spellStart"/>
      <w:r w:rsidRPr="00BC7025">
        <w:rPr>
          <w:sz w:val="24"/>
          <w:szCs w:val="24"/>
        </w:rPr>
        <w:t>unfavored</w:t>
      </w:r>
      <w:proofErr w:type="spellEnd"/>
      <w:r w:rsidRPr="00BC7025">
        <w:rPr>
          <w:sz w:val="24"/>
          <w:szCs w:val="24"/>
        </w:rPr>
        <w:t xml:space="preserve"> approach, it is useful for select low demand patients with significant comorbidities, and can achieve a favorable end result.</w:t>
      </w:r>
    </w:p>
    <w:p w:rsidR="00BC7025" w:rsidRPr="00BC7025" w:rsidRDefault="00BC7025" w:rsidP="00BC7025">
      <w:pPr>
        <w:jc w:val="both"/>
        <w:rPr>
          <w:sz w:val="24"/>
          <w:szCs w:val="24"/>
        </w:rPr>
      </w:pPr>
      <w:r w:rsidRPr="00BC7025">
        <w:rPr>
          <w:b/>
          <w:sz w:val="24"/>
          <w:szCs w:val="24"/>
        </w:rPr>
        <w:t>Keywords</w:t>
      </w:r>
      <w:r>
        <w:rPr>
          <w:b/>
          <w:sz w:val="24"/>
          <w:szCs w:val="24"/>
        </w:rPr>
        <w:t xml:space="preserve">: </w:t>
      </w:r>
      <w:r w:rsidRPr="00BC7025">
        <w:rPr>
          <w:sz w:val="24"/>
          <w:szCs w:val="24"/>
        </w:rPr>
        <w:t xml:space="preserve">distal </w:t>
      </w:r>
      <w:proofErr w:type="spellStart"/>
      <w:r w:rsidRPr="00BC7025">
        <w:rPr>
          <w:sz w:val="24"/>
          <w:szCs w:val="24"/>
        </w:rPr>
        <w:t>humerus</w:t>
      </w:r>
      <w:proofErr w:type="spellEnd"/>
      <w:r w:rsidRPr="00BC7025">
        <w:rPr>
          <w:sz w:val="24"/>
          <w:szCs w:val="24"/>
        </w:rPr>
        <w:t xml:space="preserve"> fracture, above elbow </w:t>
      </w:r>
      <w:proofErr w:type="spellStart"/>
      <w:r w:rsidRPr="00BC7025">
        <w:rPr>
          <w:sz w:val="24"/>
          <w:szCs w:val="24"/>
        </w:rPr>
        <w:t>backslab</w:t>
      </w:r>
      <w:proofErr w:type="spellEnd"/>
      <w:r w:rsidRPr="00BC7025">
        <w:rPr>
          <w:sz w:val="24"/>
          <w:szCs w:val="24"/>
        </w:rPr>
        <w:t xml:space="preserve">, </w:t>
      </w:r>
      <w:proofErr w:type="spellStart"/>
      <w:r w:rsidRPr="00BC7025">
        <w:rPr>
          <w:sz w:val="24"/>
          <w:szCs w:val="24"/>
        </w:rPr>
        <w:t>intraarticular</w:t>
      </w:r>
      <w:proofErr w:type="spellEnd"/>
      <w:r w:rsidRPr="00BC7025">
        <w:rPr>
          <w:sz w:val="24"/>
          <w:szCs w:val="24"/>
        </w:rPr>
        <w:t xml:space="preserve"> fracture</w:t>
      </w: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p w:rsidR="00BC7025" w:rsidRPr="00BC7025" w:rsidRDefault="00BC7025" w:rsidP="00BC7025">
      <w:pPr>
        <w:jc w:val="both"/>
        <w:rPr>
          <w:sz w:val="24"/>
          <w:szCs w:val="24"/>
        </w:rPr>
      </w:pPr>
    </w:p>
    <w:sectPr w:rsidR="00BC7025" w:rsidRPr="00BC70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025"/>
    <w:rsid w:val="00173729"/>
    <w:rsid w:val="00514C7B"/>
    <w:rsid w:val="007279C6"/>
    <w:rsid w:val="00776216"/>
    <w:rsid w:val="00BC7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26B8"/>
  <w15:chartTrackingRefBased/>
  <w15:docId w15:val="{BFFEBFDC-2C9A-4257-8B03-8C374B343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jj</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dc:creator>
  <cp:keywords/>
  <dc:description/>
  <cp:lastModifiedBy>JJ</cp:lastModifiedBy>
  <cp:revision>2</cp:revision>
  <dcterms:created xsi:type="dcterms:W3CDTF">2020-02-27T19:34:00Z</dcterms:created>
  <dcterms:modified xsi:type="dcterms:W3CDTF">2020-02-27T19:57:00Z</dcterms:modified>
</cp:coreProperties>
</file>