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27E" w:rsidRDefault="004D0CE6" w:rsidP="00096B6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Utilizing MRI 2-D Imaging to Reconstruct 3-D Immersive Virtual Reality Simulation, A Primer for Patient-Specific Pre-</w:t>
      </w:r>
      <w:r w:rsidR="00EB2B0C">
        <w:rPr>
          <w:rFonts w:ascii="Times New Roman" w:hAnsi="Times New Roman" w:cs="Times New Roman"/>
          <w:b/>
        </w:rPr>
        <w:t>Surgery</w:t>
      </w:r>
      <w:r>
        <w:rPr>
          <w:rFonts w:ascii="Times New Roman" w:hAnsi="Times New Roman" w:cs="Times New Roman"/>
          <w:b/>
        </w:rPr>
        <w:t xml:space="preserve"> Planning</w:t>
      </w:r>
      <w:r w:rsidR="00EB2B0C">
        <w:rPr>
          <w:rFonts w:ascii="Times New Roman" w:hAnsi="Times New Roman" w:cs="Times New Roman"/>
          <w:b/>
        </w:rPr>
        <w:t xml:space="preserve"> and Visualization</w:t>
      </w:r>
    </w:p>
    <w:p w:rsidR="00A55E3C" w:rsidRPr="00096B61" w:rsidRDefault="00A55E3C" w:rsidP="00096B61">
      <w:pPr>
        <w:contextualSpacing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096B61">
        <w:rPr>
          <w:rFonts w:ascii="Times New Roman" w:hAnsi="Times New Roman" w:cs="Times New Roman"/>
        </w:rPr>
        <w:t>Emad Y. Tanbour, Ph</w:t>
      </w:r>
      <w:r w:rsidR="00096B61">
        <w:rPr>
          <w:rFonts w:ascii="Times New Roman" w:hAnsi="Times New Roman" w:cs="Times New Roman"/>
        </w:rPr>
        <w:t>.</w:t>
      </w:r>
      <w:r w:rsidRPr="00096B61">
        <w:rPr>
          <w:rFonts w:ascii="Times New Roman" w:hAnsi="Times New Roman" w:cs="Times New Roman"/>
        </w:rPr>
        <w:t>D</w:t>
      </w:r>
      <w:r w:rsidR="00096B61">
        <w:rPr>
          <w:rFonts w:ascii="Times New Roman" w:hAnsi="Times New Roman" w:cs="Times New Roman"/>
        </w:rPr>
        <w:t>.</w:t>
      </w:r>
    </w:p>
    <w:p w:rsidR="00A55E3C" w:rsidRPr="00096B61" w:rsidRDefault="00A55E3C" w:rsidP="00096B61">
      <w:pPr>
        <w:contextualSpacing/>
        <w:jc w:val="center"/>
        <w:rPr>
          <w:rFonts w:ascii="Times New Roman" w:hAnsi="Times New Roman" w:cs="Times New Roman"/>
        </w:rPr>
      </w:pPr>
      <w:r w:rsidRPr="00096B61">
        <w:rPr>
          <w:rFonts w:ascii="Times New Roman" w:hAnsi="Times New Roman" w:cs="Times New Roman"/>
        </w:rPr>
        <w:t>School of Engineering Technology</w:t>
      </w:r>
    </w:p>
    <w:p w:rsidR="00A55E3C" w:rsidRDefault="00A55E3C" w:rsidP="00096B61">
      <w:pPr>
        <w:contextualSpacing/>
        <w:jc w:val="center"/>
        <w:rPr>
          <w:rFonts w:ascii="Times New Roman" w:hAnsi="Times New Roman" w:cs="Times New Roman"/>
        </w:rPr>
      </w:pPr>
      <w:r w:rsidRPr="00096B61">
        <w:rPr>
          <w:rFonts w:ascii="Times New Roman" w:hAnsi="Times New Roman" w:cs="Times New Roman"/>
        </w:rPr>
        <w:t>Eastern Michigan University</w:t>
      </w:r>
    </w:p>
    <w:p w:rsidR="00096B61" w:rsidRPr="00096B61" w:rsidRDefault="00096B61" w:rsidP="00096B61">
      <w:pPr>
        <w:contextualSpacing/>
        <w:jc w:val="center"/>
        <w:rPr>
          <w:rFonts w:ascii="Times New Roman" w:hAnsi="Times New Roman" w:cs="Times New Roman"/>
        </w:rPr>
      </w:pPr>
    </w:p>
    <w:p w:rsidR="00A55E3C" w:rsidRDefault="00A55E3C" w:rsidP="00A55E3C">
      <w:pPr>
        <w:rPr>
          <w:rFonts w:ascii="Times New Roman" w:hAnsi="Times New Roman" w:cs="Times New Roman"/>
        </w:rPr>
      </w:pPr>
      <w:r w:rsidRPr="00096B61">
        <w:rPr>
          <w:rFonts w:ascii="Times New Roman" w:hAnsi="Times New Roman" w:cs="Times New Roman"/>
        </w:rPr>
        <w:t xml:space="preserve">This paper </w:t>
      </w:r>
      <w:r w:rsidR="004D0CE6">
        <w:rPr>
          <w:rFonts w:ascii="Times New Roman" w:hAnsi="Times New Roman" w:cs="Times New Roman"/>
        </w:rPr>
        <w:t>presents a recent study that was conducted in an active Virtual Reality (VR) environment</w:t>
      </w:r>
      <w:r w:rsidR="00096B61" w:rsidRPr="00096B61">
        <w:rPr>
          <w:rFonts w:ascii="Times New Roman" w:hAnsi="Times New Roman" w:cs="Times New Roman"/>
        </w:rPr>
        <w:t>.</w:t>
      </w:r>
      <w:r w:rsidR="004D0CE6">
        <w:rPr>
          <w:rFonts w:ascii="Times New Roman" w:hAnsi="Times New Roman" w:cs="Times New Roman"/>
        </w:rPr>
        <w:t xml:space="preserve">  The study examined the viability of using 2-Dimensional (2-D) MRI imaging as an input to reconstruct 3-Dimensional (3-D) immersive VR visualization.  The study explored best algorithms to import 2-D MRI imaging into a 3-D computer aided design program and export into a VR enabling software.  The VR-enabled content is then produced to be visualized inside an active VR environment.  The paper presents successful </w:t>
      </w:r>
      <w:r w:rsidR="00EB2B0C">
        <w:rPr>
          <w:rFonts w:ascii="Times New Roman" w:hAnsi="Times New Roman" w:cs="Times New Roman"/>
        </w:rPr>
        <w:t>techniques</w:t>
      </w:r>
      <w:r w:rsidR="004D0CE6">
        <w:rPr>
          <w:rFonts w:ascii="Times New Roman" w:hAnsi="Times New Roman" w:cs="Times New Roman"/>
        </w:rPr>
        <w:t xml:space="preserve"> to accomplish </w:t>
      </w:r>
      <w:r w:rsidR="00EB2B0C">
        <w:rPr>
          <w:rFonts w:ascii="Times New Roman" w:hAnsi="Times New Roman" w:cs="Times New Roman"/>
        </w:rPr>
        <w:t xml:space="preserve">3-D </w:t>
      </w:r>
      <w:r w:rsidR="004D0CE6">
        <w:rPr>
          <w:rFonts w:ascii="Times New Roman" w:hAnsi="Times New Roman" w:cs="Times New Roman"/>
        </w:rPr>
        <w:t xml:space="preserve">immersive VR visualization </w:t>
      </w:r>
      <w:r w:rsidR="00EB2B0C">
        <w:rPr>
          <w:rFonts w:ascii="Times New Roman" w:hAnsi="Times New Roman" w:cs="Times New Roman"/>
        </w:rPr>
        <w:t>of hip and spinal applications.  The work establishes and demonstrates a proposed patient-specific pre-surgery planning and visualization procedure.  The proposed procedure can be used to enhance patient special cognition and understanding of planned orthopedic surgery.  This paper also established a baseline for future enhancement of patient-specific personalized medicine utilizing VR immersive simulations prior to orthopedic surgery.</w:t>
      </w:r>
    </w:p>
    <w:p w:rsidR="00EB2B0C" w:rsidRPr="00096B61" w:rsidRDefault="00EB2B0C" w:rsidP="00A55E3C">
      <w:pPr>
        <w:rPr>
          <w:rFonts w:ascii="Times New Roman" w:hAnsi="Times New Roman" w:cs="Times New Roman"/>
        </w:rPr>
      </w:pPr>
    </w:p>
    <w:sectPr w:rsidR="00EB2B0C" w:rsidRPr="00096B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3C"/>
    <w:rsid w:val="00060D28"/>
    <w:rsid w:val="00096B61"/>
    <w:rsid w:val="004D0CE6"/>
    <w:rsid w:val="0086227E"/>
    <w:rsid w:val="00A4618F"/>
    <w:rsid w:val="00A55E3C"/>
    <w:rsid w:val="00EB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4570E"/>
  <w15:chartTrackingRefBased/>
  <w15:docId w15:val="{3DCA9EA1-57BE-4FE4-9934-0A25E440A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2016-10-13T15:37:00Z</dcterms:created>
  <dcterms:modified xsi:type="dcterms:W3CDTF">2016-10-13T15:38:00Z</dcterms:modified>
</cp:coreProperties>
</file>