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612480" w:rsidRDefault="00612480" w:rsidP="00612480">
      <w:pPr>
        <w:pStyle w:val="Ttulo1"/>
        <w:spacing w:before="170"/>
        <w:jc w:val="both"/>
        <w:rPr>
          <w:color w:val="337AB7"/>
        </w:rPr>
      </w:pPr>
      <w:r w:rsidRPr="00612480">
        <w:rPr>
          <w:color w:val="337AB7"/>
        </w:rPr>
        <w:t>Synthesis of 2</w:t>
      </w:r>
      <w:r w:rsidRPr="00612480">
        <w:rPr>
          <w:rFonts w:ascii="Times New Roman" w:hAnsi="Times New Roman" w:cs="Times New Roman"/>
          <w:color w:val="337AB7"/>
        </w:rPr>
        <w:t>‑</w:t>
      </w:r>
      <w:r w:rsidRPr="00612480">
        <w:rPr>
          <w:color w:val="337AB7"/>
        </w:rPr>
        <w:t>Tetrazolylmethyl-isoindolin-1-ones via a One-Pot Ugi-Azide/(N-Acylation/</w:t>
      </w:r>
      <w:proofErr w:type="spellStart"/>
      <w:r w:rsidRPr="00612480">
        <w:rPr>
          <w:i/>
          <w:color w:val="337AB7"/>
        </w:rPr>
        <w:t>exo</w:t>
      </w:r>
      <w:proofErr w:type="spellEnd"/>
      <w:r w:rsidRPr="00612480">
        <w:rPr>
          <w:color w:val="337AB7"/>
        </w:rPr>
        <w:t>-Diels−Alder)/Dehydration Process</w:t>
      </w:r>
    </w:p>
    <w:p w:rsidR="005973B9" w:rsidRDefault="00612480" w:rsidP="005973B9">
      <w:pPr>
        <w:pStyle w:val="Textoindependiente"/>
        <w:spacing w:before="73" w:line="198" w:lineRule="exact"/>
        <w:ind w:left="100" w:right="5987"/>
        <w:rPr>
          <w:rFonts w:ascii="Arial" w:hAnsi="Arial" w:cs="Arial"/>
          <w:lang w:val="es-MX"/>
        </w:rPr>
      </w:pPr>
      <w:r w:rsidRPr="00612480">
        <w:rPr>
          <w:rFonts w:ascii="Arial"/>
          <w:lang w:val="es-MX"/>
        </w:rPr>
        <w:t>G</w:t>
      </w:r>
      <w:r w:rsidRPr="00612480">
        <w:rPr>
          <w:rFonts w:ascii="Arial" w:hAnsi="Arial" w:cs="Arial"/>
          <w:lang w:val="es-MX"/>
        </w:rPr>
        <w:t>á</w:t>
      </w:r>
      <w:r w:rsidRPr="00612480">
        <w:rPr>
          <w:rFonts w:ascii="Arial"/>
          <w:lang w:val="es-MX"/>
        </w:rPr>
        <w:t>mez-Monta</w:t>
      </w:r>
      <w:r w:rsidRPr="00612480">
        <w:rPr>
          <w:rFonts w:ascii="Arial" w:hAnsi="Arial" w:cs="Arial"/>
          <w:lang w:val="es-MX"/>
        </w:rPr>
        <w:t>ñ</w:t>
      </w:r>
      <w:r w:rsidRPr="00612480">
        <w:rPr>
          <w:rFonts w:ascii="Arial"/>
          <w:lang w:val="es-MX"/>
        </w:rPr>
        <w:t xml:space="preserve">o, </w:t>
      </w:r>
      <w:r w:rsidRPr="00612480">
        <w:rPr>
          <w:rFonts w:ascii="Arial" w:hAnsi="Arial" w:cs="Arial"/>
          <w:lang w:val="es-MX"/>
        </w:rPr>
        <w:t>Rocío</w:t>
      </w:r>
      <w:r>
        <w:rPr>
          <w:rFonts w:ascii="Arial"/>
          <w:lang w:val="es-MX"/>
        </w:rPr>
        <w:t xml:space="preserve">, </w:t>
      </w:r>
      <w:r w:rsidRPr="00612480">
        <w:rPr>
          <w:rFonts w:ascii="Arial"/>
          <w:lang w:val="es-MX"/>
        </w:rPr>
        <w:t>PhD, Universidad de Guanajuato</w:t>
      </w:r>
      <w:r w:rsidRPr="00612480">
        <w:rPr>
          <w:rFonts w:ascii="Arial" w:hAnsi="Arial" w:cs="Arial"/>
          <w:lang w:val="es-MX"/>
        </w:rPr>
        <w:t>, México</w:t>
      </w:r>
    </w:p>
    <w:p w:rsidR="00AE3E37" w:rsidRPr="00612480" w:rsidRDefault="00612480" w:rsidP="00612480">
      <w:pPr>
        <w:pStyle w:val="Textoindependiente"/>
        <w:spacing w:before="73" w:line="198" w:lineRule="exact"/>
        <w:ind w:left="100" w:right="5987"/>
        <w:rPr>
          <w:rFonts w:ascii="Arial"/>
          <w:lang w:val="es-MX"/>
        </w:rPr>
      </w:pPr>
      <w:r w:rsidRPr="00AA2575">
        <w:rPr>
          <w:rFonts w:ascii="Arial" w:hAnsi="Arial" w:cs="Arial"/>
          <w:lang w:val="es-MX"/>
        </w:rPr>
        <w:t xml:space="preserve">Rentería-Gómez, Ángel, </w:t>
      </w:r>
      <w:proofErr w:type="spellStart"/>
      <w:r w:rsidRPr="00AA2575">
        <w:rPr>
          <w:rFonts w:ascii="Arial" w:hAnsi="Arial" w:cs="Arial"/>
          <w:lang w:val="es-MX"/>
        </w:rPr>
        <w:t>BSc</w:t>
      </w:r>
      <w:proofErr w:type="spellEnd"/>
      <w:r w:rsidRPr="00AA2575">
        <w:rPr>
          <w:rFonts w:ascii="Arial" w:hAnsi="Arial" w:cs="Arial"/>
          <w:lang w:val="es-MX"/>
        </w:rPr>
        <w:t>, Universidad de</w:t>
      </w:r>
      <w:r w:rsidRPr="00612480">
        <w:rPr>
          <w:rFonts w:ascii="Arial"/>
          <w:lang w:val="es-MX"/>
        </w:rPr>
        <w:t xml:space="preserve"> Guanajuato, </w:t>
      </w:r>
      <w:r w:rsidRPr="00612480">
        <w:rPr>
          <w:rFonts w:ascii="Arial" w:hAnsi="Arial" w:cs="Arial"/>
          <w:lang w:val="es-MX"/>
        </w:rPr>
        <w:t>México</w:t>
      </w:r>
    </w:p>
    <w:p w:rsidR="00AE3E37" w:rsidRDefault="00AE3E37">
      <w:pPr>
        <w:rPr>
          <w:rFonts w:ascii="Arial"/>
          <w:sz w:val="21"/>
          <w:szCs w:val="18"/>
          <w:lang w:val="es-MX"/>
        </w:rPr>
      </w:pPr>
    </w:p>
    <w:p w:rsidR="002C0147" w:rsidRPr="00612480" w:rsidRDefault="002C0147">
      <w:pPr>
        <w:rPr>
          <w:rFonts w:ascii="Arial"/>
          <w:sz w:val="21"/>
          <w:lang w:val="es-MX"/>
        </w:rPr>
        <w:sectPr w:rsidR="002C0147" w:rsidRPr="00612480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Pr="002C0147" w:rsidRDefault="00612480" w:rsidP="002C0147">
      <w:pPr>
        <w:pStyle w:val="Textoindependiente"/>
        <w:spacing w:before="90" w:line="281" w:lineRule="auto"/>
        <w:ind w:left="102"/>
        <w:jc w:val="both"/>
      </w:pPr>
      <w:r w:rsidRPr="00612480">
        <w:t>Isoindolin-1-one (</w:t>
      </w:r>
      <w:proofErr w:type="spellStart"/>
      <w:r w:rsidRPr="00612480">
        <w:t>oxoisoindoline</w:t>
      </w:r>
      <w:proofErr w:type="spellEnd"/>
      <w:r w:rsidRPr="00612480">
        <w:t>)</w:t>
      </w:r>
      <w:r>
        <w:t xml:space="preserve"> is the core of various natural </w:t>
      </w:r>
      <w:r w:rsidRPr="00612480">
        <w:t>and synthetic drugs, for example, pagoclone (</w:t>
      </w:r>
      <w:proofErr w:type="spellStart"/>
      <w:r w:rsidRPr="00612480">
        <w:t>antianxiolytic</w:t>
      </w:r>
      <w:proofErr w:type="spellEnd"/>
      <w:r w:rsidRPr="00612480">
        <w:t>)</w:t>
      </w:r>
      <w:r>
        <w:t xml:space="preserve"> </w:t>
      </w:r>
      <w:r w:rsidRPr="00612480">
        <w:t>and lenalidomide (anticancer)</w:t>
      </w:r>
      <w:r>
        <w:t xml:space="preserve">. Additionally, 1,5 </w:t>
      </w:r>
      <w:r w:rsidRPr="00612480">
        <w:t xml:space="preserve">disubstituted tetrazoles (1,5-DS-T) are </w:t>
      </w:r>
      <w:proofErr w:type="spellStart"/>
      <w:r w:rsidRPr="00612480">
        <w:t>bioisosteres</w:t>
      </w:r>
      <w:proofErr w:type="spellEnd"/>
      <w:r w:rsidRPr="00612480">
        <w:t xml:space="preserve"> of the </w:t>
      </w:r>
      <w:r w:rsidRPr="00A07978">
        <w:rPr>
          <w:i/>
        </w:rPr>
        <w:t>cis</w:t>
      </w:r>
      <w:r w:rsidR="00A07978">
        <w:t>-</w:t>
      </w:r>
      <w:r w:rsidRPr="00612480">
        <w:t>amide</w:t>
      </w:r>
      <w:r>
        <w:t xml:space="preserve"> </w:t>
      </w:r>
      <w:r w:rsidRPr="00612480">
        <w:t>bond of peptides</w:t>
      </w:r>
      <w:r w:rsidR="00A07978">
        <w:rPr>
          <w:vertAlign w:val="superscript"/>
        </w:rPr>
        <w:t>1</w:t>
      </w:r>
      <w:r w:rsidRPr="00612480">
        <w:t>, which are present in various drugs,</w:t>
      </w:r>
      <w:r w:rsidR="00A07978">
        <w:rPr>
          <w:vertAlign w:val="superscript"/>
        </w:rPr>
        <w:t xml:space="preserve"> </w:t>
      </w:r>
      <w:r w:rsidRPr="00612480">
        <w:t xml:space="preserve">such as </w:t>
      </w:r>
      <w:proofErr w:type="spellStart"/>
      <w:r w:rsidRPr="00612480">
        <w:t>latamoxeb</w:t>
      </w:r>
      <w:proofErr w:type="spellEnd"/>
      <w:r w:rsidRPr="00612480">
        <w:t xml:space="preserve"> (antibiotic)</w:t>
      </w:r>
      <w:r w:rsidR="007F591B">
        <w:t>.</w:t>
      </w:r>
      <w:r w:rsidR="00A07978">
        <w:rPr>
          <w:vertAlign w:val="superscript"/>
        </w:rPr>
        <w:t xml:space="preserve"> </w:t>
      </w:r>
      <w:r w:rsidRPr="00612480">
        <w:t xml:space="preserve"> Moreover, 1,5-DST’s</w:t>
      </w:r>
      <w:r>
        <w:t xml:space="preserve"> </w:t>
      </w:r>
      <w:r w:rsidRPr="00612480">
        <w:t>h</w:t>
      </w:r>
      <w:r>
        <w:t xml:space="preserve">ave been </w:t>
      </w:r>
      <w:r w:rsidRPr="00612480">
        <w:t>used as MOF precursors, ligands, and chelating</w:t>
      </w:r>
      <w:r>
        <w:t xml:space="preserve"> </w:t>
      </w:r>
      <w:r w:rsidRPr="00612480">
        <w:t>agents.</w:t>
      </w:r>
      <w:r w:rsidR="00A07978">
        <w:rPr>
          <w:vertAlign w:val="superscript"/>
        </w:rPr>
        <w:t>2</w:t>
      </w:r>
      <w:r w:rsidR="002C0147">
        <w:rPr>
          <w:vertAlign w:val="superscript"/>
        </w:rPr>
        <w:t xml:space="preserve"> </w:t>
      </w:r>
      <w:r w:rsidR="00AA2575">
        <w:t xml:space="preserve">We have </w:t>
      </w:r>
      <w:r w:rsidR="00AA2575" w:rsidRPr="00AA2575">
        <w:t>recently reported MCR one-pot methods for the synthesis of a</w:t>
      </w:r>
      <w:r w:rsidR="00AA2575">
        <w:t xml:space="preserve"> </w:t>
      </w:r>
      <w:r w:rsidR="00AA2575" w:rsidRPr="00AA2575">
        <w:t>series of novel 1,5-DT’s linked with a variety of heterocyclic</w:t>
      </w:r>
      <w:r w:rsidR="00AA2575">
        <w:t xml:space="preserve"> </w:t>
      </w:r>
      <w:r w:rsidR="00AA2575" w:rsidRPr="00AA2575">
        <w:t>moieties.</w:t>
      </w:r>
      <w:r w:rsidR="00A07978">
        <w:rPr>
          <w:vertAlign w:val="superscript"/>
        </w:rPr>
        <w:t>3</w:t>
      </w:r>
      <w:r w:rsidR="000C54BA">
        <w:rPr>
          <w:vertAlign w:val="superscript"/>
        </w:rPr>
        <w:t>,4</w:t>
      </w:r>
      <w:r w:rsidR="00AA2575">
        <w:t xml:space="preserve"> </w:t>
      </w:r>
      <w:r w:rsidR="007F591B" w:rsidRPr="007F591B">
        <w:t>There are no reports describing the synthesis of unsymmetrical</w:t>
      </w:r>
      <w:r w:rsidR="007F591B">
        <w:rPr>
          <w:vertAlign w:val="superscript"/>
        </w:rPr>
        <w:t xml:space="preserve"> </w:t>
      </w:r>
      <w:proofErr w:type="spellStart"/>
      <w:r w:rsidR="007F591B" w:rsidRPr="007F591B">
        <w:t>bis</w:t>
      </w:r>
      <w:proofErr w:type="spellEnd"/>
      <w:r w:rsidR="007F591B" w:rsidRPr="007F591B">
        <w:t>-heterocycles containing an isoindolin-1-one core</w:t>
      </w:r>
      <w:r w:rsidR="007F591B">
        <w:rPr>
          <w:vertAlign w:val="superscript"/>
        </w:rPr>
        <w:t xml:space="preserve"> </w:t>
      </w:r>
      <w:r w:rsidR="007F591B" w:rsidRPr="007F591B">
        <w:t>N-linked with 1,5-DS-T’s using MCR one-pot methodologies</w:t>
      </w:r>
      <w:r w:rsidR="007F591B">
        <w:rPr>
          <w:vertAlign w:val="superscript"/>
        </w:rPr>
        <w:t xml:space="preserve"> </w:t>
      </w:r>
      <w:r w:rsidR="007F591B" w:rsidRPr="007F591B">
        <w:t>or multistep methods. Thus, we now describe, for the fi</w:t>
      </w:r>
      <w:r w:rsidR="007F591B">
        <w:t xml:space="preserve">rst time, </w:t>
      </w:r>
      <w:r w:rsidR="007F591B" w:rsidRPr="007F591B">
        <w:t xml:space="preserve">MCR one-pot </w:t>
      </w:r>
      <w:r w:rsidR="00DA6491">
        <w:t xml:space="preserve">synthesis of 2-tetrazolylmethyl </w:t>
      </w:r>
      <w:r w:rsidR="007F591B" w:rsidRPr="007F591B">
        <w:t>isoindolin-1-ones</w:t>
      </w:r>
      <w:r w:rsidR="007F591B">
        <w:t xml:space="preserve"> </w:t>
      </w:r>
      <w:r w:rsidR="007F591B" w:rsidRPr="007F591B">
        <w:t>N</w:t>
      </w:r>
      <w:r w:rsidR="007F591B">
        <w:t>-linke</w:t>
      </w:r>
      <w:r w:rsidR="00DA6491">
        <w:t>d with a 1,5-DS-T moiety (Fig</w:t>
      </w:r>
      <w:r w:rsidR="007F591B">
        <w:t xml:space="preserve"> 1)</w:t>
      </w:r>
      <w:r w:rsidR="00AA2575">
        <w:t>.</w:t>
      </w:r>
      <w:r w:rsidR="00A07978">
        <w:rPr>
          <w:rFonts w:ascii="AdvOT2e364b11" w:eastAsiaTheme="minorHAnsi" w:hAnsi="AdvOT2e364b11" w:cs="AdvOT2e364b11"/>
          <w:sz w:val="20"/>
          <w:szCs w:val="20"/>
          <w:vertAlign w:val="superscript"/>
        </w:rPr>
        <w:t>5</w:t>
      </w:r>
      <w:r w:rsidR="002C0147">
        <w:t xml:space="preserve"> </w:t>
      </w:r>
      <w:r w:rsidR="002C0147" w:rsidRPr="002C0147">
        <w:t>Findings:</w:t>
      </w:r>
      <w:r w:rsidR="002C0147">
        <w:t xml:space="preserve"> </w:t>
      </w:r>
      <w:r w:rsidR="00AA2575" w:rsidRPr="00AA2575">
        <w:t xml:space="preserve">A series of fifteen 2-tetrazolylmethyl-isoindolin-1-one linked-type </w:t>
      </w:r>
      <w:proofErr w:type="spellStart"/>
      <w:r w:rsidR="00AA2575" w:rsidRPr="00AA2575">
        <w:t>bis</w:t>
      </w:r>
      <w:proofErr w:type="spellEnd"/>
      <w:r w:rsidR="00AA2575" w:rsidRPr="00AA2575">
        <w:t>-heterocycles were synthesized in 10</w:t>
      </w:r>
      <w:r w:rsidR="00AA2575" w:rsidRPr="00AA2575">
        <w:rPr>
          <w:rFonts w:ascii="Arial" w:hAnsi="Arial" w:cs="Arial"/>
        </w:rPr>
        <w:t>−</w:t>
      </w:r>
      <w:r w:rsidR="00AA2575" w:rsidRPr="00AA2575">
        <w:t>76% yields under mild conditions via a one-pot Ugi-azide/(N</w:t>
      </w:r>
      <w:r w:rsidR="00A07978">
        <w:t>-</w:t>
      </w:r>
      <w:r w:rsidR="00AA2575" w:rsidRPr="00AA2575">
        <w:t>acylation/</w:t>
      </w:r>
      <w:proofErr w:type="spellStart"/>
      <w:r w:rsidR="00AA2575" w:rsidRPr="00AA2575">
        <w:t>exo</w:t>
      </w:r>
      <w:proofErr w:type="spellEnd"/>
      <w:r w:rsidR="00AA2575" w:rsidRPr="00AA2575">
        <w:t>-Diels</w:t>
      </w:r>
      <w:r w:rsidR="00AA2575" w:rsidRPr="00AA2575">
        <w:rPr>
          <w:rFonts w:ascii="Arial" w:hAnsi="Arial" w:cs="Arial"/>
        </w:rPr>
        <w:t>−</w:t>
      </w:r>
      <w:r w:rsidR="00AA2575" w:rsidRPr="00AA2575">
        <w:t>Alder)/dehydration process from furan-2-ylmethanamine, aldehydes, isocyanides, azidotrimethylsilane,</w:t>
      </w:r>
      <w:r w:rsidR="00AA2575">
        <w:rPr>
          <w:rFonts w:ascii="AdvOT2e364b11" w:eastAsiaTheme="minorHAnsi" w:hAnsi="AdvOT2e364b11" w:cs="AdvOT2e364b11"/>
          <w:sz w:val="20"/>
          <w:szCs w:val="20"/>
        </w:rPr>
        <w:t xml:space="preserve"> </w:t>
      </w:r>
      <w:r w:rsidR="00AA2575" w:rsidRPr="00AA2575">
        <w:t>and maleic anhydride. Density functional theory calculations</w:t>
      </w:r>
      <w:r w:rsidR="00AA2575">
        <w:rPr>
          <w:rFonts w:ascii="AdvOT2e364b11" w:eastAsiaTheme="minorHAnsi" w:hAnsi="AdvOT2e364b11" w:cs="AdvOT2e364b11"/>
          <w:sz w:val="20"/>
          <w:szCs w:val="20"/>
        </w:rPr>
        <w:t xml:space="preserve"> </w:t>
      </w:r>
      <w:r w:rsidR="00AA2575" w:rsidRPr="00AA2575">
        <w:t>were performed using the polarizable continuum model</w:t>
      </w:r>
      <w:r w:rsidR="00AA2575">
        <w:rPr>
          <w:rFonts w:ascii="AdvOT2e364b11" w:eastAsiaTheme="minorHAnsi" w:hAnsi="AdvOT2e364b11" w:cs="AdvOT2e364b11"/>
          <w:sz w:val="20"/>
          <w:szCs w:val="20"/>
        </w:rPr>
        <w:t xml:space="preserve"> </w:t>
      </w:r>
      <w:r w:rsidR="00AA2575" w:rsidRPr="00AA2575">
        <w:t>(toluene)-M06-2X-D3/6-311+G(d)//M06-2X-D3/6-31G(d)</w:t>
      </w:r>
      <w:r w:rsidR="00AA2575">
        <w:rPr>
          <w:rFonts w:ascii="AdvOT2e364b11" w:eastAsiaTheme="minorHAnsi" w:hAnsi="AdvOT2e364b11" w:cs="AdvOT2e364b11"/>
          <w:sz w:val="20"/>
          <w:szCs w:val="20"/>
        </w:rPr>
        <w:t xml:space="preserve"> </w:t>
      </w:r>
      <w:r w:rsidR="00AA2575" w:rsidRPr="00AA2575">
        <w:t>level of theory to obtain the full energy profile when</w:t>
      </w:r>
      <w:r w:rsidR="00AA2575">
        <w:rPr>
          <w:rFonts w:ascii="AdvOT2e364b11" w:eastAsiaTheme="minorHAnsi" w:hAnsi="AdvOT2e364b11" w:cs="AdvOT2e364b11"/>
          <w:sz w:val="20"/>
          <w:szCs w:val="20"/>
        </w:rPr>
        <w:t xml:space="preserve"> </w:t>
      </w:r>
      <w:r w:rsidR="00AA2575">
        <w:t xml:space="preserve">investigating over eight </w:t>
      </w:r>
      <w:r w:rsidR="00AA2575" w:rsidRPr="00AA2575">
        <w:t>possible pathways. An anthracene</w:t>
      </w:r>
      <w:r w:rsidR="00A07978">
        <w:t xml:space="preserve"> </w:t>
      </w:r>
      <w:r w:rsidR="00AA2575" w:rsidRPr="00AA2575">
        <w:t>containing</w:t>
      </w:r>
      <w:r w:rsidR="00AA2575">
        <w:rPr>
          <w:rFonts w:ascii="AdvOT2e364b11" w:eastAsiaTheme="minorHAnsi" w:hAnsi="AdvOT2e364b11" w:cs="AdvOT2e364b11"/>
          <w:sz w:val="20"/>
          <w:szCs w:val="20"/>
        </w:rPr>
        <w:t xml:space="preserve"> </w:t>
      </w:r>
      <w:r w:rsidR="00AA2575" w:rsidRPr="00AA2575">
        <w:t>analogue displayed a distribution of its highest</w:t>
      </w:r>
      <w:r w:rsidR="00AA2575">
        <w:rPr>
          <w:rFonts w:ascii="AdvOT2e364b11" w:eastAsiaTheme="minorHAnsi" w:hAnsi="AdvOT2e364b11" w:cs="AdvOT2e364b11"/>
          <w:sz w:val="20"/>
          <w:szCs w:val="20"/>
        </w:rPr>
        <w:t xml:space="preserve"> </w:t>
      </w:r>
      <w:r w:rsidR="00AA2575" w:rsidRPr="00AA2575">
        <w:t>occupied molecular orbital</w:t>
      </w:r>
      <w:r w:rsidR="00AA2575" w:rsidRPr="00AA2575">
        <w:rPr>
          <w:rFonts w:ascii="Arial" w:hAnsi="Arial" w:cs="Arial"/>
        </w:rPr>
        <w:t>−</w:t>
      </w:r>
      <w:r w:rsidR="00AA2575" w:rsidRPr="00AA2575">
        <w:t>lowest unoccupied molecular</w:t>
      </w:r>
      <w:r w:rsidR="00AA2575">
        <w:rPr>
          <w:rFonts w:ascii="AdvOT2e364b11" w:eastAsiaTheme="minorHAnsi" w:hAnsi="AdvOT2e364b11" w:cs="AdvOT2e364b11"/>
          <w:sz w:val="20"/>
          <w:szCs w:val="20"/>
        </w:rPr>
        <w:t xml:space="preserve"> </w:t>
      </w:r>
      <w:r w:rsidR="00AA2575" w:rsidRPr="00AA2575">
        <w:t>orbital throughout both cyclic moieties.</w:t>
      </w:r>
      <w:r w:rsidR="002C0147">
        <w:t xml:space="preserve"> </w:t>
      </w:r>
      <w:r w:rsidR="002C0147" w:rsidRPr="002C0147">
        <w:t>Conclusion &amp; Significance:</w:t>
      </w:r>
      <w:r w:rsidR="002C0147">
        <w:t xml:space="preserve"> </w:t>
      </w:r>
      <w:r w:rsidR="002C0147" w:rsidRPr="002C0147">
        <w:t>the sustainab</w:t>
      </w:r>
      <w:r w:rsidR="002C0147">
        <w:t xml:space="preserve">le methodology described herein </w:t>
      </w:r>
      <w:r w:rsidR="002C0147" w:rsidRPr="002C0147">
        <w:t xml:space="preserve">is the first MCR one-pot synthesis of </w:t>
      </w:r>
      <w:proofErr w:type="spellStart"/>
      <w:r w:rsidR="002C0147" w:rsidRPr="002C0147">
        <w:t>bis</w:t>
      </w:r>
      <w:proofErr w:type="spellEnd"/>
      <w:r w:rsidR="002C0147" w:rsidRPr="002C0147">
        <w:t>-heterocycles</w:t>
      </w:r>
      <w:r w:rsidR="002C0147">
        <w:t xml:space="preserve"> </w:t>
      </w:r>
      <w:r w:rsidR="002C0147" w:rsidRPr="002C0147">
        <w:t>containin</w:t>
      </w:r>
      <w:r w:rsidR="002C0147">
        <w:t xml:space="preserve">g isoindolin-1-one and 1,5-DS- </w:t>
      </w:r>
      <w:r w:rsidR="002C0147" w:rsidRPr="002C0147">
        <w:t>moieties in a linked</w:t>
      </w:r>
      <w:r w:rsidR="002C0147">
        <w:t xml:space="preserve"> </w:t>
      </w:r>
      <w:r w:rsidR="002C0147" w:rsidRPr="002C0147">
        <w:t>manner.</w:t>
      </w:r>
      <w:r w:rsidR="002C0147">
        <w:t xml:space="preserve"> </w:t>
      </w:r>
      <w:r w:rsidR="002C0147" w:rsidRPr="002C0147">
        <w:t>Thi</w:t>
      </w:r>
      <w:r w:rsidR="002C0147">
        <w:t xml:space="preserve">s work is a contribution to the </w:t>
      </w:r>
      <w:r w:rsidR="002C0147" w:rsidRPr="002C0147">
        <w:t xml:space="preserve">synthesis of linked-type unsymmetrical </w:t>
      </w:r>
      <w:proofErr w:type="spellStart"/>
      <w:r w:rsidR="002C0147" w:rsidRPr="002C0147">
        <w:t>bis</w:t>
      </w:r>
      <w:proofErr w:type="spellEnd"/>
      <w:r w:rsidR="002C0147" w:rsidRPr="002C0147">
        <w:t>-heterocycles using</w:t>
      </w:r>
      <w:r w:rsidR="002C0147">
        <w:t xml:space="preserve"> </w:t>
      </w:r>
      <w:r w:rsidR="002C0147" w:rsidRPr="002C0147">
        <w:t>Ugi-azide one-pot processes. DFT-based computational calculations</w:t>
      </w:r>
      <w:r w:rsidR="002C0147">
        <w:t xml:space="preserve"> </w:t>
      </w:r>
      <w:r w:rsidR="002C0147" w:rsidRPr="002C0147">
        <w:t>gave us enough elements to propose the most plausible</w:t>
      </w:r>
      <w:r w:rsidR="002C0147">
        <w:t xml:space="preserve"> </w:t>
      </w:r>
      <w:r w:rsidR="002C0147" w:rsidRPr="002C0147">
        <w:t>reaction mechanism among eight possible ones, which involves</w:t>
      </w:r>
      <w:r w:rsidR="002C0147">
        <w:t xml:space="preserve"> </w:t>
      </w:r>
      <w:r w:rsidR="002C0147" w:rsidRPr="002C0147">
        <w:t>an Ugi-azide/(N-acylation/</w:t>
      </w:r>
      <w:proofErr w:type="spellStart"/>
      <w:r w:rsidR="002C0147" w:rsidRPr="002C0147">
        <w:t>exo</w:t>
      </w:r>
      <w:proofErr w:type="spellEnd"/>
      <w:r w:rsidR="002C0147" w:rsidRPr="002C0147">
        <w:t>-DA)/dehydration sequence as</w:t>
      </w:r>
      <w:r w:rsidR="002C0147">
        <w:t xml:space="preserve"> </w:t>
      </w:r>
      <w:r w:rsidR="002C0147" w:rsidRPr="002C0147">
        <w:t>the most thermodynamic and</w:t>
      </w:r>
      <w:r w:rsidR="002C0147">
        <w:t xml:space="preserve"> kinetically favored pathway. An </w:t>
      </w:r>
      <w:r w:rsidR="002C0147" w:rsidRPr="002C0147">
        <w:t>anthracene-containing analogue displayed a very interesting</w:t>
      </w:r>
      <w:r w:rsidR="002C0147">
        <w:t xml:space="preserve"> </w:t>
      </w:r>
      <w:r w:rsidR="002C0147" w:rsidRPr="002C0147">
        <w:t>distribution of HOMO</w:t>
      </w:r>
      <w:r w:rsidR="002C0147" w:rsidRPr="002C0147">
        <w:rPr>
          <w:rFonts w:ascii="Arial" w:hAnsi="Arial" w:cs="Arial"/>
        </w:rPr>
        <w:t>−</w:t>
      </w:r>
      <w:r w:rsidR="002C0147" w:rsidRPr="002C0147">
        <w:t>LUMO frontier orbitals throughout</w:t>
      </w:r>
      <w:r w:rsidR="002C0147">
        <w:t xml:space="preserve"> </w:t>
      </w:r>
      <w:r w:rsidR="002C0147" w:rsidRPr="002C0147">
        <w:t>both of its cyclic moieties, which probably can be attributed to</w:t>
      </w:r>
      <w:r w:rsidR="002C0147">
        <w:t xml:space="preserve"> </w:t>
      </w:r>
      <w:r w:rsidR="002C0147" w:rsidRPr="002C0147">
        <w:t>effective electron transfer.</w:t>
      </w:r>
      <w:r w:rsidR="00A9710C">
        <w:br w:type="column"/>
      </w:r>
      <w:r w:rsidR="00A9710C" w:rsidRPr="002C0147">
        <w:rPr>
          <w:rFonts w:ascii="Arial" w:hAnsi="Arial" w:cs="Arial"/>
          <w:b/>
          <w:color w:val="BF5A14"/>
          <w:sz w:val="20"/>
          <w:szCs w:val="20"/>
        </w:rPr>
        <w:t>Image</w:t>
      </w:r>
    </w:p>
    <w:p w:rsidR="00AA2575" w:rsidRDefault="00AA2575">
      <w:pPr>
        <w:pStyle w:val="Ttulo3"/>
        <w:spacing w:before="74"/>
      </w:pPr>
    </w:p>
    <w:p w:rsidR="00AE3E37" w:rsidRDefault="00AA2575" w:rsidP="00AA2575">
      <w:pPr>
        <w:pStyle w:val="Textoindependiente"/>
        <w:spacing w:before="2"/>
        <w:jc w:val="center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42A74C0B" wp14:editId="7F75F3CF">
            <wp:extent cx="3016745" cy="154559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0354" cy="154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575" w:rsidRPr="00AA2575" w:rsidRDefault="00AA2575" w:rsidP="005973B9">
      <w:pPr>
        <w:spacing w:line="204" w:lineRule="exact"/>
        <w:rPr>
          <w:sz w:val="18"/>
          <w:szCs w:val="18"/>
        </w:rPr>
      </w:pPr>
      <w:r w:rsidRPr="00AA2575">
        <w:rPr>
          <w:b/>
          <w:sz w:val="18"/>
          <w:szCs w:val="18"/>
        </w:rPr>
        <w:t>Fig1.</w:t>
      </w:r>
      <w:r>
        <w:rPr>
          <w:sz w:val="18"/>
          <w:szCs w:val="18"/>
        </w:rPr>
        <w:t xml:space="preserve"> Synthetic Strategy.</w:t>
      </w:r>
    </w:p>
    <w:p w:rsidR="00AA2575" w:rsidRDefault="00AA257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382086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A07978" w:rsidRPr="00DA6491" w:rsidRDefault="00A07978" w:rsidP="00A07978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bookmarkStart w:id="0" w:name="_Hlk486327995"/>
      <w:proofErr w:type="spellStart"/>
      <w:r w:rsidRPr="00DA6491">
        <w:rPr>
          <w:rFonts w:asciiTheme="minorHAnsi" w:hAnsiTheme="minorHAnsi" w:cstheme="minorHAnsi"/>
          <w:sz w:val="18"/>
          <w:szCs w:val="18"/>
        </w:rPr>
        <w:t>Rentería-Gómez</w:t>
      </w:r>
      <w:proofErr w:type="spellEnd"/>
      <w:r w:rsidRPr="00DA6491">
        <w:rPr>
          <w:rFonts w:asciiTheme="minorHAnsi" w:hAnsiTheme="minorHAnsi" w:cstheme="minorHAnsi"/>
          <w:sz w:val="18"/>
          <w:szCs w:val="18"/>
        </w:rPr>
        <w:t xml:space="preserve"> A, </w:t>
      </w:r>
      <w:proofErr w:type="spellStart"/>
      <w:r w:rsidRPr="00DA6491">
        <w:rPr>
          <w:rFonts w:asciiTheme="minorHAnsi" w:hAnsiTheme="minorHAnsi" w:cstheme="minorHAnsi"/>
          <w:sz w:val="18"/>
          <w:szCs w:val="18"/>
        </w:rPr>
        <w:t>Islas-Jácome</w:t>
      </w:r>
      <w:proofErr w:type="spellEnd"/>
      <w:r w:rsidRPr="00DA6491">
        <w:rPr>
          <w:rFonts w:asciiTheme="minorHAnsi" w:hAnsiTheme="minorHAnsi" w:cstheme="minorHAnsi"/>
          <w:sz w:val="18"/>
          <w:szCs w:val="18"/>
        </w:rPr>
        <w:t xml:space="preserve"> A, Díaz-Cervantes E, </w:t>
      </w:r>
      <w:proofErr w:type="spellStart"/>
      <w:r w:rsidRPr="00DA6491">
        <w:rPr>
          <w:rFonts w:asciiTheme="minorHAnsi" w:hAnsiTheme="minorHAnsi" w:cstheme="minorHAnsi"/>
          <w:sz w:val="18"/>
          <w:szCs w:val="18"/>
        </w:rPr>
        <w:t>Villaseñor-Granados</w:t>
      </w:r>
      <w:proofErr w:type="spellEnd"/>
      <w:r w:rsidRPr="00DA6491">
        <w:rPr>
          <w:rFonts w:asciiTheme="minorHAnsi" w:hAnsiTheme="minorHAnsi" w:cstheme="minorHAnsi"/>
          <w:sz w:val="18"/>
          <w:szCs w:val="18"/>
        </w:rPr>
        <w:t xml:space="preserve"> T, Robles J, </w:t>
      </w:r>
      <w:proofErr w:type="spellStart"/>
      <w:r w:rsidRPr="00DA6491">
        <w:rPr>
          <w:rFonts w:asciiTheme="minorHAnsi" w:hAnsiTheme="minorHAnsi" w:cstheme="minorHAnsi"/>
          <w:sz w:val="18"/>
          <w:szCs w:val="18"/>
        </w:rPr>
        <w:t>Gámez-Montaño</w:t>
      </w:r>
      <w:proofErr w:type="spellEnd"/>
      <w:r w:rsidRPr="00DA6491">
        <w:rPr>
          <w:rFonts w:asciiTheme="minorHAnsi" w:hAnsiTheme="minorHAnsi" w:cstheme="minorHAnsi"/>
          <w:sz w:val="18"/>
          <w:szCs w:val="18"/>
        </w:rPr>
        <w:t xml:space="preserve"> R (2016) </w:t>
      </w:r>
      <w:bookmarkEnd w:id="0"/>
      <w:r w:rsidRPr="00DA6491">
        <w:rPr>
          <w:rFonts w:asciiTheme="minorHAnsi" w:hAnsiTheme="minorHAnsi" w:cstheme="minorHAnsi"/>
          <w:sz w:val="18"/>
          <w:szCs w:val="18"/>
        </w:rPr>
        <w:t>Synthesis of azepino[4,5-</w:t>
      </w:r>
      <w:r w:rsidR="002C0147" w:rsidRPr="00DA6491">
        <w:rPr>
          <w:rFonts w:asciiTheme="minorHAnsi" w:hAnsiTheme="minorHAnsi" w:cstheme="minorHAnsi"/>
          <w:sz w:val="18"/>
          <w:szCs w:val="18"/>
        </w:rPr>
        <w:t>b] indol</w:t>
      </w:r>
      <w:r w:rsidRPr="00DA6491">
        <w:rPr>
          <w:rFonts w:asciiTheme="minorHAnsi" w:hAnsiTheme="minorHAnsi" w:cstheme="minorHAnsi"/>
          <w:sz w:val="18"/>
          <w:szCs w:val="18"/>
        </w:rPr>
        <w:t xml:space="preserve">-4-ones via MCR/free radical cyclization and in vitro−in silico studies as 5-Ht6R ligands. </w:t>
      </w:r>
      <w:proofErr w:type="spellStart"/>
      <w:r w:rsidRPr="00407614">
        <w:rPr>
          <w:rFonts w:asciiTheme="minorHAnsi" w:hAnsiTheme="minorHAnsi" w:cstheme="minorHAnsi"/>
          <w:sz w:val="18"/>
          <w:szCs w:val="18"/>
        </w:rPr>
        <w:t>Bioorg</w:t>
      </w:r>
      <w:proofErr w:type="spellEnd"/>
      <w:r w:rsidRPr="00407614">
        <w:rPr>
          <w:rFonts w:asciiTheme="minorHAnsi" w:hAnsiTheme="minorHAnsi" w:cstheme="minorHAnsi"/>
          <w:sz w:val="18"/>
          <w:szCs w:val="18"/>
        </w:rPr>
        <w:t xml:space="preserve">. Med. Chem. </w:t>
      </w:r>
      <w:r w:rsidR="00DA6491" w:rsidRPr="00407614">
        <w:rPr>
          <w:rFonts w:asciiTheme="minorHAnsi" w:hAnsiTheme="minorHAnsi" w:cstheme="minorHAnsi"/>
          <w:sz w:val="18"/>
          <w:szCs w:val="18"/>
        </w:rPr>
        <w:t>Lett.</w:t>
      </w:r>
      <w:r w:rsidRPr="00DA6491">
        <w:rPr>
          <w:rFonts w:asciiTheme="minorHAnsi" w:hAnsiTheme="minorHAnsi" w:cstheme="minorHAnsi"/>
          <w:sz w:val="18"/>
          <w:szCs w:val="18"/>
        </w:rPr>
        <w:t xml:space="preserve"> 26, 2333−2338.</w:t>
      </w:r>
    </w:p>
    <w:p w:rsidR="00AE3E37" w:rsidRPr="00DA6491" w:rsidRDefault="008756E6" w:rsidP="000C54BA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  <w:szCs w:val="18"/>
        </w:rPr>
      </w:pPr>
      <w:r w:rsidRPr="00DA649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0C54BA" w:rsidRPr="00DA6491">
        <w:rPr>
          <w:rFonts w:asciiTheme="minorHAnsi" w:hAnsiTheme="minorHAnsi" w:cstheme="minorHAnsi"/>
          <w:sz w:val="18"/>
          <w:szCs w:val="18"/>
        </w:rPr>
        <w:t>Aromí</w:t>
      </w:r>
      <w:proofErr w:type="spellEnd"/>
      <w:r w:rsidR="000C54BA" w:rsidRPr="00DA6491">
        <w:rPr>
          <w:rFonts w:asciiTheme="minorHAnsi" w:hAnsiTheme="minorHAnsi" w:cstheme="minorHAnsi"/>
          <w:sz w:val="18"/>
          <w:szCs w:val="18"/>
        </w:rPr>
        <w:t xml:space="preserve"> G, Barrios LA, </w:t>
      </w:r>
      <w:proofErr w:type="spellStart"/>
      <w:r w:rsidR="000C54BA" w:rsidRPr="00DA6491">
        <w:rPr>
          <w:rFonts w:asciiTheme="minorHAnsi" w:hAnsiTheme="minorHAnsi" w:cstheme="minorHAnsi"/>
          <w:sz w:val="18"/>
          <w:szCs w:val="18"/>
        </w:rPr>
        <w:t>Roubeau</w:t>
      </w:r>
      <w:proofErr w:type="spellEnd"/>
      <w:r w:rsidR="000C54BA" w:rsidRPr="00DA6491">
        <w:rPr>
          <w:rFonts w:asciiTheme="minorHAnsi" w:hAnsiTheme="minorHAnsi" w:cstheme="minorHAnsi"/>
          <w:sz w:val="18"/>
          <w:szCs w:val="18"/>
        </w:rPr>
        <w:t xml:space="preserve"> O, </w:t>
      </w:r>
      <w:proofErr w:type="spellStart"/>
      <w:r w:rsidR="000C54BA" w:rsidRPr="00DA6491">
        <w:rPr>
          <w:rFonts w:asciiTheme="minorHAnsi" w:hAnsiTheme="minorHAnsi" w:cstheme="minorHAnsi"/>
          <w:sz w:val="18"/>
          <w:szCs w:val="18"/>
        </w:rPr>
        <w:t>Gámez</w:t>
      </w:r>
      <w:proofErr w:type="spellEnd"/>
      <w:r w:rsidR="000C54BA" w:rsidRPr="00DA6491">
        <w:rPr>
          <w:rFonts w:asciiTheme="minorHAnsi" w:hAnsiTheme="minorHAnsi" w:cstheme="minorHAnsi"/>
          <w:sz w:val="18"/>
          <w:szCs w:val="18"/>
        </w:rPr>
        <w:t xml:space="preserve"> P (2011) Triazoles and tetrazoles: Prime ligands to generate remarkable coordination materials. Coord. Chem. Rev. 255, 485−546.</w:t>
      </w:r>
    </w:p>
    <w:p w:rsidR="000C54BA" w:rsidRPr="00407614" w:rsidRDefault="000C54BA" w:rsidP="000C54BA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  <w:szCs w:val="18"/>
        </w:rPr>
      </w:pPr>
      <w:r w:rsidRPr="00DA649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A6491">
        <w:rPr>
          <w:rFonts w:asciiTheme="minorHAnsi" w:hAnsiTheme="minorHAnsi" w:cstheme="minorHAnsi"/>
          <w:sz w:val="18"/>
          <w:szCs w:val="18"/>
        </w:rPr>
        <w:t>Cárdenas-Galindo</w:t>
      </w:r>
      <w:proofErr w:type="spellEnd"/>
      <w:r w:rsidRPr="00DA6491">
        <w:rPr>
          <w:rFonts w:asciiTheme="minorHAnsi" w:hAnsiTheme="minorHAnsi" w:cstheme="minorHAnsi"/>
          <w:sz w:val="18"/>
          <w:szCs w:val="18"/>
        </w:rPr>
        <w:t xml:space="preserve"> LE, </w:t>
      </w:r>
      <w:proofErr w:type="spellStart"/>
      <w:r w:rsidRPr="00DA6491">
        <w:rPr>
          <w:rFonts w:asciiTheme="minorHAnsi" w:hAnsiTheme="minorHAnsi" w:cstheme="minorHAnsi"/>
          <w:sz w:val="18"/>
          <w:szCs w:val="18"/>
        </w:rPr>
        <w:t>Islas-Jácome</w:t>
      </w:r>
      <w:proofErr w:type="spellEnd"/>
      <w:r w:rsidRPr="00DA6491">
        <w:rPr>
          <w:rFonts w:asciiTheme="minorHAnsi" w:hAnsiTheme="minorHAnsi" w:cstheme="minorHAnsi"/>
          <w:sz w:val="18"/>
          <w:szCs w:val="18"/>
        </w:rPr>
        <w:t xml:space="preserve"> A, Alvarez-Rodríguez NV, El </w:t>
      </w:r>
      <w:proofErr w:type="spellStart"/>
      <w:r w:rsidRPr="00DA6491">
        <w:rPr>
          <w:rFonts w:asciiTheme="minorHAnsi" w:hAnsiTheme="minorHAnsi" w:cstheme="minorHAnsi"/>
          <w:sz w:val="18"/>
          <w:szCs w:val="18"/>
        </w:rPr>
        <w:t>Kaim</w:t>
      </w:r>
      <w:proofErr w:type="spellEnd"/>
      <w:r w:rsidRPr="00DA6491">
        <w:rPr>
          <w:rFonts w:asciiTheme="minorHAnsi" w:hAnsiTheme="minorHAnsi" w:cstheme="minorHAnsi"/>
          <w:sz w:val="18"/>
          <w:szCs w:val="18"/>
        </w:rPr>
        <w:t xml:space="preserve"> L, </w:t>
      </w:r>
      <w:proofErr w:type="spellStart"/>
      <w:r w:rsidRPr="00DA6491">
        <w:rPr>
          <w:rFonts w:asciiTheme="minorHAnsi" w:hAnsiTheme="minorHAnsi" w:cstheme="minorHAnsi"/>
          <w:sz w:val="18"/>
          <w:szCs w:val="18"/>
        </w:rPr>
        <w:t>Gámez-Montaño</w:t>
      </w:r>
      <w:proofErr w:type="spellEnd"/>
      <w:r w:rsidRPr="00DA6491">
        <w:rPr>
          <w:rFonts w:asciiTheme="minorHAnsi" w:hAnsiTheme="minorHAnsi" w:cstheme="minorHAnsi"/>
          <w:sz w:val="18"/>
          <w:szCs w:val="18"/>
        </w:rPr>
        <w:t xml:space="preserve"> R (2014) Synthesis of 2-Tetrazolylmethyl- 2,3,4,9-tetrahydro-1H-β-carbolines</w:t>
      </w:r>
      <w:r w:rsidR="00407614">
        <w:rPr>
          <w:rFonts w:asciiTheme="minorHAnsi" w:hAnsiTheme="minorHAnsi" w:cstheme="minorHAnsi"/>
          <w:sz w:val="18"/>
          <w:szCs w:val="18"/>
        </w:rPr>
        <w:t xml:space="preserve"> by a One-Pot Ugi-Azide/</w:t>
      </w:r>
      <w:proofErr w:type="spellStart"/>
      <w:r w:rsidR="00407614">
        <w:rPr>
          <w:rFonts w:asciiTheme="minorHAnsi" w:hAnsiTheme="minorHAnsi" w:cstheme="minorHAnsi"/>
          <w:sz w:val="18"/>
          <w:szCs w:val="18"/>
        </w:rPr>
        <w:t>Pictet</w:t>
      </w:r>
      <w:proofErr w:type="spellEnd"/>
      <w:r w:rsidR="00407614">
        <w:rPr>
          <w:rFonts w:asciiTheme="minorHAnsi" w:hAnsiTheme="minorHAnsi" w:cstheme="minorHAnsi"/>
          <w:sz w:val="18"/>
          <w:szCs w:val="18"/>
        </w:rPr>
        <w:t>−</w:t>
      </w:r>
      <w:r w:rsidRPr="00DA6491">
        <w:rPr>
          <w:rFonts w:asciiTheme="minorHAnsi" w:hAnsiTheme="minorHAnsi" w:cstheme="minorHAnsi"/>
          <w:sz w:val="18"/>
          <w:szCs w:val="18"/>
        </w:rPr>
        <w:t>Spengler Process</w:t>
      </w:r>
      <w:r w:rsidRPr="004767FF">
        <w:rPr>
          <w:rFonts w:asciiTheme="minorHAnsi" w:hAnsiTheme="minorHAnsi" w:cstheme="minorHAnsi"/>
          <w:b/>
          <w:sz w:val="18"/>
          <w:szCs w:val="18"/>
        </w:rPr>
        <w:t xml:space="preserve">. </w:t>
      </w:r>
      <w:r w:rsidRPr="00407614">
        <w:rPr>
          <w:rFonts w:asciiTheme="minorHAnsi" w:hAnsiTheme="minorHAnsi" w:cstheme="minorHAnsi"/>
          <w:sz w:val="18"/>
          <w:szCs w:val="18"/>
        </w:rPr>
        <w:t>Synthesis 46, 49−56.</w:t>
      </w:r>
    </w:p>
    <w:p w:rsidR="00DA6491" w:rsidRPr="00382086" w:rsidRDefault="00DA6491" w:rsidP="00DA6491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Theme="minorHAnsi" w:hAnsiTheme="minorHAnsi" w:cstheme="minorHAnsi"/>
          <w:sz w:val="18"/>
          <w:szCs w:val="18"/>
          <w:lang w:val="es-MX"/>
        </w:rPr>
      </w:pPr>
      <w:proofErr w:type="spellStart"/>
      <w:r w:rsidRPr="002C0147">
        <w:rPr>
          <w:rFonts w:asciiTheme="minorHAnsi" w:hAnsiTheme="minorHAnsi" w:cstheme="minorHAnsi"/>
          <w:sz w:val="18"/>
          <w:szCs w:val="18"/>
        </w:rPr>
        <w:t>Unnamatla</w:t>
      </w:r>
      <w:proofErr w:type="spellEnd"/>
      <w:r w:rsidRPr="002C0147">
        <w:rPr>
          <w:rFonts w:asciiTheme="minorHAnsi" w:hAnsiTheme="minorHAnsi" w:cstheme="minorHAnsi"/>
          <w:sz w:val="18"/>
          <w:szCs w:val="18"/>
        </w:rPr>
        <w:t xml:space="preserve"> MVB, </w:t>
      </w:r>
      <w:proofErr w:type="spellStart"/>
      <w:r w:rsidRPr="002C0147">
        <w:rPr>
          <w:rFonts w:asciiTheme="minorHAnsi" w:hAnsiTheme="minorHAnsi" w:cstheme="minorHAnsi"/>
          <w:sz w:val="18"/>
          <w:szCs w:val="18"/>
        </w:rPr>
        <w:t>Islas-Jácome</w:t>
      </w:r>
      <w:proofErr w:type="spellEnd"/>
      <w:r w:rsidRPr="002C0147">
        <w:rPr>
          <w:rFonts w:asciiTheme="minorHAnsi" w:hAnsiTheme="minorHAnsi" w:cstheme="minorHAnsi"/>
          <w:sz w:val="18"/>
          <w:szCs w:val="18"/>
        </w:rPr>
        <w:t xml:space="preserve"> A, Quezada-Soto A, </w:t>
      </w:r>
      <w:proofErr w:type="spellStart"/>
      <w:r w:rsidRPr="002C0147">
        <w:rPr>
          <w:rFonts w:asciiTheme="minorHAnsi" w:hAnsiTheme="minorHAnsi" w:cstheme="minorHAnsi"/>
          <w:sz w:val="18"/>
          <w:szCs w:val="18"/>
        </w:rPr>
        <w:t>Ramírez-López</w:t>
      </w:r>
      <w:proofErr w:type="spellEnd"/>
      <w:r w:rsidRPr="002C0147">
        <w:rPr>
          <w:rFonts w:asciiTheme="minorHAnsi" w:hAnsiTheme="minorHAnsi" w:cstheme="minorHAnsi"/>
          <w:sz w:val="18"/>
          <w:szCs w:val="18"/>
        </w:rPr>
        <w:t xml:space="preserve"> SC, </w:t>
      </w:r>
      <w:proofErr w:type="spellStart"/>
      <w:r w:rsidRPr="002C0147">
        <w:rPr>
          <w:rFonts w:asciiTheme="minorHAnsi" w:hAnsiTheme="minorHAnsi" w:cstheme="minorHAnsi"/>
          <w:sz w:val="18"/>
          <w:szCs w:val="18"/>
        </w:rPr>
        <w:t>Flores-Álamo</w:t>
      </w:r>
      <w:proofErr w:type="spellEnd"/>
      <w:r w:rsidRPr="002C0147">
        <w:rPr>
          <w:rFonts w:asciiTheme="minorHAnsi" w:hAnsiTheme="minorHAnsi" w:cstheme="minorHAnsi"/>
          <w:sz w:val="18"/>
          <w:szCs w:val="18"/>
        </w:rPr>
        <w:t xml:space="preserve"> M, </w:t>
      </w:r>
      <w:proofErr w:type="spellStart"/>
      <w:r w:rsidRPr="002C0147">
        <w:rPr>
          <w:rFonts w:asciiTheme="minorHAnsi" w:hAnsiTheme="minorHAnsi" w:cstheme="minorHAnsi"/>
          <w:sz w:val="18"/>
          <w:szCs w:val="18"/>
        </w:rPr>
        <w:t>Gámez-Montaño</w:t>
      </w:r>
      <w:proofErr w:type="spellEnd"/>
      <w:r w:rsidRPr="002C0147">
        <w:rPr>
          <w:rFonts w:asciiTheme="minorHAnsi" w:hAnsiTheme="minorHAnsi" w:cstheme="minorHAnsi"/>
          <w:sz w:val="18"/>
          <w:szCs w:val="18"/>
        </w:rPr>
        <w:t xml:space="preserve"> R. (2016) Multicomponent One-Pot Synthesis of 3-Tetrazolyl and 3-Imidazo- [1,2-</w:t>
      </w:r>
      <w:proofErr w:type="gramStart"/>
      <w:r w:rsidRPr="002C0147">
        <w:rPr>
          <w:rFonts w:asciiTheme="minorHAnsi" w:hAnsiTheme="minorHAnsi" w:cstheme="minorHAnsi"/>
          <w:sz w:val="18"/>
          <w:szCs w:val="18"/>
        </w:rPr>
        <w:t>a]</w:t>
      </w:r>
      <w:proofErr w:type="spellStart"/>
      <w:r w:rsidRPr="002C0147">
        <w:rPr>
          <w:rFonts w:asciiTheme="minorHAnsi" w:hAnsiTheme="minorHAnsi" w:cstheme="minorHAnsi"/>
          <w:sz w:val="18"/>
          <w:szCs w:val="18"/>
        </w:rPr>
        <w:t>pyri</w:t>
      </w:r>
      <w:r w:rsidR="00382086" w:rsidRPr="002C0147">
        <w:rPr>
          <w:rFonts w:asciiTheme="minorHAnsi" w:hAnsiTheme="minorHAnsi" w:cstheme="minorHAnsi"/>
          <w:sz w:val="18"/>
          <w:szCs w:val="18"/>
        </w:rPr>
        <w:t>din</w:t>
      </w:r>
      <w:proofErr w:type="spellEnd"/>
      <w:proofErr w:type="gramEnd"/>
      <w:r w:rsidR="00382086" w:rsidRPr="002C0147">
        <w:rPr>
          <w:rFonts w:asciiTheme="minorHAnsi" w:hAnsiTheme="minorHAnsi" w:cstheme="minorHAnsi"/>
          <w:sz w:val="18"/>
          <w:szCs w:val="18"/>
        </w:rPr>
        <w:t xml:space="preserve"> Tetrazolo[1,5-a]quinolines.</w:t>
      </w:r>
      <w:r w:rsidR="004767FF" w:rsidRPr="002C0147">
        <w:rPr>
          <w:rFonts w:asciiTheme="minorHAnsi" w:hAnsiTheme="minorHAnsi" w:cstheme="minorHAnsi"/>
          <w:sz w:val="18"/>
          <w:szCs w:val="18"/>
        </w:rPr>
        <w:t xml:space="preserve"> </w:t>
      </w:r>
      <w:r w:rsidRPr="00407614">
        <w:rPr>
          <w:rFonts w:asciiTheme="minorHAnsi" w:hAnsiTheme="minorHAnsi" w:cstheme="minorHAnsi"/>
          <w:sz w:val="18"/>
          <w:szCs w:val="18"/>
          <w:lang w:val="es-MX"/>
        </w:rPr>
        <w:t xml:space="preserve">J. </w:t>
      </w:r>
      <w:proofErr w:type="spellStart"/>
      <w:r w:rsidRPr="00407614">
        <w:rPr>
          <w:rFonts w:asciiTheme="minorHAnsi" w:hAnsiTheme="minorHAnsi" w:cstheme="minorHAnsi"/>
          <w:sz w:val="18"/>
          <w:szCs w:val="18"/>
          <w:lang w:val="es-MX"/>
        </w:rPr>
        <w:t>Org</w:t>
      </w:r>
      <w:proofErr w:type="spellEnd"/>
      <w:r w:rsidRPr="00407614">
        <w:rPr>
          <w:rFonts w:asciiTheme="minorHAnsi" w:hAnsiTheme="minorHAnsi" w:cstheme="minorHAnsi"/>
          <w:sz w:val="18"/>
          <w:szCs w:val="18"/>
          <w:lang w:val="es-MX"/>
        </w:rPr>
        <w:t xml:space="preserve">. </w:t>
      </w:r>
      <w:proofErr w:type="spellStart"/>
      <w:r w:rsidRPr="00407614">
        <w:rPr>
          <w:rFonts w:asciiTheme="minorHAnsi" w:hAnsiTheme="minorHAnsi" w:cstheme="minorHAnsi"/>
          <w:sz w:val="18"/>
          <w:szCs w:val="18"/>
          <w:lang w:val="es-MX"/>
        </w:rPr>
        <w:t>Chem</w:t>
      </w:r>
      <w:proofErr w:type="spellEnd"/>
      <w:r w:rsidRPr="00407614">
        <w:rPr>
          <w:rFonts w:asciiTheme="minorHAnsi" w:hAnsiTheme="minorHAnsi" w:cstheme="minorHAnsi"/>
          <w:sz w:val="18"/>
          <w:szCs w:val="18"/>
          <w:lang w:val="es-MX"/>
        </w:rPr>
        <w:t>.</w:t>
      </w:r>
      <w:r w:rsidRPr="00382086">
        <w:rPr>
          <w:rFonts w:asciiTheme="minorHAnsi" w:hAnsiTheme="minorHAnsi" w:cstheme="minorHAnsi"/>
          <w:sz w:val="18"/>
          <w:szCs w:val="18"/>
          <w:lang w:val="es-MX"/>
        </w:rPr>
        <w:t xml:space="preserve"> 81, 10576−10583.</w:t>
      </w:r>
    </w:p>
    <w:p w:rsidR="002819DA" w:rsidRPr="002C0147" w:rsidRDefault="00DA6491" w:rsidP="002819DA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Theme="minorHAnsi" w:hAnsiTheme="minorHAnsi" w:cstheme="minorHAnsi"/>
          <w:sz w:val="18"/>
          <w:szCs w:val="18"/>
          <w:lang w:val="es-MX"/>
        </w:rPr>
        <w:sectPr w:rsidR="002819DA" w:rsidRPr="002C014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382086">
        <w:rPr>
          <w:rFonts w:asciiTheme="minorHAnsi" w:hAnsiTheme="minorHAnsi" w:cstheme="minorHAnsi"/>
          <w:sz w:val="18"/>
          <w:szCs w:val="18"/>
          <w:lang w:val="es-MX"/>
        </w:rPr>
        <w:t>Rentería-Gómez</w:t>
      </w:r>
      <w:proofErr w:type="spellEnd"/>
      <w:r w:rsidRPr="00382086">
        <w:rPr>
          <w:rFonts w:asciiTheme="minorHAnsi" w:hAnsiTheme="minorHAnsi" w:cstheme="minorHAnsi"/>
          <w:sz w:val="18"/>
          <w:szCs w:val="18"/>
          <w:lang w:val="es-MX"/>
        </w:rPr>
        <w:t xml:space="preserve"> A, </w:t>
      </w:r>
      <w:proofErr w:type="spellStart"/>
      <w:r w:rsidRPr="00382086">
        <w:rPr>
          <w:rFonts w:asciiTheme="minorHAnsi" w:hAnsiTheme="minorHAnsi" w:cstheme="minorHAnsi"/>
          <w:sz w:val="18"/>
          <w:szCs w:val="18"/>
          <w:lang w:val="es-MX"/>
        </w:rPr>
        <w:t>Islas-Jácome</w:t>
      </w:r>
      <w:proofErr w:type="spellEnd"/>
      <w:r w:rsidRPr="00382086">
        <w:rPr>
          <w:rFonts w:asciiTheme="minorHAnsi" w:hAnsiTheme="minorHAnsi" w:cstheme="minorHAnsi"/>
          <w:sz w:val="18"/>
          <w:szCs w:val="18"/>
          <w:lang w:val="es-MX"/>
        </w:rPr>
        <w:t xml:space="preserve"> A, Cruz-Jiménez AE, Manzano-Velázquez JC, Rojas-Lima S, Jiménez-Halla JOC,</w:t>
      </w:r>
      <w:r w:rsidR="00A07978" w:rsidRPr="00382086">
        <w:rPr>
          <w:rFonts w:asciiTheme="minorHAnsi" w:hAnsiTheme="minorHAnsi" w:cstheme="minorHAnsi"/>
          <w:sz w:val="18"/>
          <w:szCs w:val="18"/>
          <w:lang w:val="es-MX"/>
        </w:rPr>
        <w:t xml:space="preserve"> </w:t>
      </w:r>
      <w:proofErr w:type="spellStart"/>
      <w:r w:rsidR="00A07978" w:rsidRPr="00382086">
        <w:rPr>
          <w:rFonts w:asciiTheme="minorHAnsi" w:hAnsiTheme="minorHAnsi" w:cstheme="minorHAnsi"/>
          <w:sz w:val="18"/>
          <w:szCs w:val="18"/>
          <w:lang w:val="es-MX"/>
        </w:rPr>
        <w:t>Gámez-Montañ</w:t>
      </w:r>
      <w:r w:rsidRPr="00382086">
        <w:rPr>
          <w:rFonts w:asciiTheme="minorHAnsi" w:hAnsiTheme="minorHAnsi" w:cstheme="minorHAnsi"/>
          <w:sz w:val="18"/>
          <w:szCs w:val="18"/>
          <w:lang w:val="es-MX"/>
        </w:rPr>
        <w:t>o</w:t>
      </w:r>
      <w:proofErr w:type="spellEnd"/>
      <w:r w:rsidR="00A07978" w:rsidRPr="00382086">
        <w:rPr>
          <w:rFonts w:asciiTheme="minorHAnsi" w:hAnsiTheme="minorHAnsi" w:cstheme="minorHAnsi"/>
          <w:sz w:val="18"/>
          <w:szCs w:val="18"/>
          <w:lang w:val="es-MX"/>
        </w:rPr>
        <w:t xml:space="preserve"> </w:t>
      </w:r>
      <w:r w:rsidRPr="00382086">
        <w:rPr>
          <w:rFonts w:asciiTheme="minorHAnsi" w:hAnsiTheme="minorHAnsi" w:cstheme="minorHAnsi"/>
          <w:sz w:val="18"/>
          <w:szCs w:val="18"/>
          <w:lang w:val="es-MX"/>
        </w:rPr>
        <w:t>R. (2016)</w:t>
      </w:r>
      <w:r w:rsidRPr="00382086">
        <w:rPr>
          <w:rFonts w:ascii="AdvOTce3d9a73" w:eastAsiaTheme="minorHAnsi" w:hAnsi="AdvOTce3d9a73" w:cs="AdvOTce3d9a73"/>
          <w:sz w:val="34"/>
          <w:szCs w:val="34"/>
          <w:lang w:val="es-MX"/>
        </w:rPr>
        <w:t xml:space="preserve"> </w:t>
      </w:r>
      <w:proofErr w:type="spellStart"/>
      <w:r w:rsidRPr="00382086">
        <w:rPr>
          <w:rFonts w:asciiTheme="minorHAnsi" w:hAnsiTheme="minorHAnsi" w:cstheme="minorHAnsi"/>
          <w:sz w:val="18"/>
          <w:szCs w:val="18"/>
          <w:lang w:val="es-MX"/>
        </w:rPr>
        <w:t>Synthesis</w:t>
      </w:r>
      <w:proofErr w:type="spellEnd"/>
      <w:r w:rsidRPr="00382086">
        <w:rPr>
          <w:rFonts w:asciiTheme="minorHAnsi" w:hAnsiTheme="minorHAnsi" w:cstheme="minorHAnsi"/>
          <w:sz w:val="18"/>
          <w:szCs w:val="18"/>
          <w:lang w:val="es-MX"/>
        </w:rPr>
        <w:t xml:space="preserve"> </w:t>
      </w:r>
      <w:proofErr w:type="spellStart"/>
      <w:r w:rsidRPr="00382086">
        <w:rPr>
          <w:rFonts w:asciiTheme="minorHAnsi" w:hAnsiTheme="minorHAnsi" w:cstheme="minorHAnsi"/>
          <w:sz w:val="18"/>
          <w:szCs w:val="18"/>
          <w:lang w:val="es-MX"/>
        </w:rPr>
        <w:t>of</w:t>
      </w:r>
      <w:proofErr w:type="spellEnd"/>
      <w:r w:rsidRPr="00382086">
        <w:rPr>
          <w:rFonts w:asciiTheme="minorHAnsi" w:hAnsiTheme="minorHAnsi" w:cstheme="minorHAnsi"/>
          <w:sz w:val="18"/>
          <w:szCs w:val="18"/>
          <w:lang w:val="es-MX"/>
        </w:rPr>
        <w:t xml:space="preserve"> 2</w:t>
      </w:r>
      <w:r w:rsidRPr="00382086">
        <w:rPr>
          <w:rFonts w:ascii="Cambria Math" w:hAnsi="Cambria Math" w:cs="Cambria Math"/>
          <w:sz w:val="18"/>
          <w:szCs w:val="18"/>
          <w:lang w:val="es-MX"/>
        </w:rPr>
        <w:t>‑</w:t>
      </w:r>
      <w:r w:rsidRPr="00382086">
        <w:rPr>
          <w:rFonts w:asciiTheme="minorHAnsi" w:hAnsiTheme="minorHAnsi" w:cstheme="minorHAnsi"/>
          <w:sz w:val="18"/>
          <w:szCs w:val="18"/>
          <w:lang w:val="es-MX"/>
        </w:rPr>
        <w:t xml:space="preserve">Tetrazolylmethyl-isoindolin-1-ones </w:t>
      </w:r>
      <w:proofErr w:type="spellStart"/>
      <w:r w:rsidRPr="00382086">
        <w:rPr>
          <w:rFonts w:asciiTheme="minorHAnsi" w:hAnsiTheme="minorHAnsi" w:cstheme="minorHAnsi"/>
          <w:sz w:val="18"/>
          <w:szCs w:val="18"/>
          <w:lang w:val="es-MX"/>
        </w:rPr>
        <w:t>via</w:t>
      </w:r>
      <w:proofErr w:type="spellEnd"/>
      <w:r w:rsidRPr="00382086">
        <w:rPr>
          <w:rFonts w:asciiTheme="minorHAnsi" w:hAnsiTheme="minorHAnsi" w:cstheme="minorHAnsi"/>
          <w:sz w:val="18"/>
          <w:szCs w:val="18"/>
          <w:lang w:val="es-MX"/>
        </w:rPr>
        <w:t xml:space="preserve"> a </w:t>
      </w:r>
      <w:proofErr w:type="spellStart"/>
      <w:r w:rsidRPr="00382086">
        <w:rPr>
          <w:rFonts w:asciiTheme="minorHAnsi" w:hAnsiTheme="minorHAnsi" w:cstheme="minorHAnsi"/>
          <w:sz w:val="18"/>
          <w:szCs w:val="18"/>
          <w:lang w:val="es-MX"/>
        </w:rPr>
        <w:t>One-Pot</w:t>
      </w:r>
      <w:proofErr w:type="spellEnd"/>
      <w:r w:rsidRPr="00382086">
        <w:rPr>
          <w:rFonts w:asciiTheme="minorHAnsi" w:hAnsiTheme="minorHAnsi" w:cstheme="minorHAnsi"/>
          <w:sz w:val="18"/>
          <w:szCs w:val="18"/>
          <w:lang w:val="es-MX"/>
        </w:rPr>
        <w:t xml:space="preserve"> Ugi-Azide/(N-</w:t>
      </w:r>
      <w:proofErr w:type="spellStart"/>
      <w:r w:rsidRPr="00382086">
        <w:rPr>
          <w:rFonts w:asciiTheme="minorHAnsi" w:hAnsiTheme="minorHAnsi" w:cstheme="minorHAnsi"/>
          <w:sz w:val="18"/>
          <w:szCs w:val="18"/>
          <w:lang w:val="es-MX"/>
        </w:rPr>
        <w:t>Acylation</w:t>
      </w:r>
      <w:proofErr w:type="spellEnd"/>
      <w:r w:rsidRPr="00382086">
        <w:rPr>
          <w:rFonts w:asciiTheme="minorHAnsi" w:hAnsiTheme="minorHAnsi" w:cstheme="minorHAnsi"/>
          <w:sz w:val="18"/>
          <w:szCs w:val="18"/>
          <w:lang w:val="es-MX"/>
        </w:rPr>
        <w:t>/</w:t>
      </w:r>
      <w:proofErr w:type="spellStart"/>
      <w:r w:rsidRPr="00382086">
        <w:rPr>
          <w:rFonts w:asciiTheme="minorHAnsi" w:hAnsiTheme="minorHAnsi" w:cstheme="minorHAnsi"/>
          <w:sz w:val="18"/>
          <w:szCs w:val="18"/>
          <w:lang w:val="es-MX"/>
        </w:rPr>
        <w:t>exo</w:t>
      </w:r>
      <w:proofErr w:type="spellEnd"/>
      <w:r w:rsidRPr="00382086">
        <w:rPr>
          <w:rFonts w:asciiTheme="minorHAnsi" w:hAnsiTheme="minorHAnsi" w:cstheme="minorHAnsi"/>
          <w:sz w:val="18"/>
          <w:szCs w:val="18"/>
          <w:lang w:val="es-MX"/>
        </w:rPr>
        <w:t>-</w:t>
      </w:r>
      <w:proofErr w:type="spellStart"/>
      <w:r w:rsidRPr="00382086">
        <w:rPr>
          <w:rFonts w:asciiTheme="minorHAnsi" w:hAnsiTheme="minorHAnsi" w:cstheme="minorHAnsi"/>
          <w:sz w:val="18"/>
          <w:szCs w:val="18"/>
          <w:lang w:val="es-MX"/>
        </w:rPr>
        <w:t>Diels</w:t>
      </w:r>
      <w:proofErr w:type="spellEnd"/>
      <w:r w:rsidRPr="00382086">
        <w:rPr>
          <w:rFonts w:asciiTheme="minorHAnsi" w:hAnsiTheme="minorHAnsi" w:cstheme="minorHAnsi"/>
          <w:sz w:val="18"/>
          <w:szCs w:val="18"/>
          <w:lang w:val="es-MX"/>
        </w:rPr>
        <w:t>−</w:t>
      </w:r>
      <w:r w:rsidR="002C0147">
        <w:rPr>
          <w:rFonts w:asciiTheme="minorHAnsi" w:hAnsiTheme="minorHAnsi" w:cstheme="minorHAnsi"/>
          <w:sz w:val="18"/>
          <w:szCs w:val="18"/>
          <w:lang w:val="es-MX"/>
        </w:rPr>
        <w:t>Alder)</w:t>
      </w:r>
      <w:bookmarkStart w:id="1" w:name="_GoBack"/>
      <w:bookmarkEnd w:id="1"/>
      <w:r w:rsidR="002C0147" w:rsidRPr="00382086">
        <w:rPr>
          <w:rFonts w:asciiTheme="minorHAnsi" w:hAnsiTheme="minorHAnsi" w:cstheme="minorHAnsi"/>
          <w:sz w:val="18"/>
          <w:szCs w:val="18"/>
          <w:lang w:val="es-MX"/>
        </w:rPr>
        <w:t>/</w:t>
      </w:r>
      <w:proofErr w:type="spellStart"/>
      <w:r w:rsidRPr="00382086">
        <w:rPr>
          <w:rFonts w:asciiTheme="minorHAnsi" w:hAnsiTheme="minorHAnsi" w:cstheme="minorHAnsi"/>
          <w:sz w:val="18"/>
          <w:szCs w:val="18"/>
          <w:lang w:val="es-MX"/>
        </w:rPr>
        <w:t>Dehydration</w:t>
      </w:r>
      <w:proofErr w:type="spellEnd"/>
      <w:r w:rsidRPr="00382086">
        <w:rPr>
          <w:rFonts w:asciiTheme="minorHAnsi" w:hAnsiTheme="minorHAnsi" w:cstheme="minorHAnsi"/>
          <w:sz w:val="18"/>
          <w:szCs w:val="18"/>
          <w:lang w:val="es-MX"/>
        </w:rPr>
        <w:t xml:space="preserve"> </w:t>
      </w:r>
      <w:proofErr w:type="spellStart"/>
      <w:r w:rsidRPr="00382086">
        <w:rPr>
          <w:rFonts w:asciiTheme="minorHAnsi" w:hAnsiTheme="minorHAnsi" w:cstheme="minorHAnsi"/>
          <w:sz w:val="18"/>
          <w:szCs w:val="18"/>
          <w:lang w:val="es-MX"/>
        </w:rPr>
        <w:t>Process</w:t>
      </w:r>
      <w:proofErr w:type="spellEnd"/>
      <w:r w:rsidRPr="00382086">
        <w:rPr>
          <w:rFonts w:asciiTheme="minorHAnsi" w:hAnsiTheme="minorHAnsi" w:cstheme="minorHAnsi"/>
          <w:sz w:val="18"/>
          <w:szCs w:val="18"/>
          <w:lang w:val="es-MX"/>
        </w:rPr>
        <w:t>.</w:t>
      </w:r>
      <w:r w:rsidR="004767FF" w:rsidRPr="00382086">
        <w:rPr>
          <w:rFonts w:asciiTheme="minorHAnsi" w:hAnsiTheme="minorHAnsi" w:cstheme="minorHAnsi"/>
          <w:b/>
          <w:sz w:val="18"/>
          <w:szCs w:val="18"/>
          <w:lang w:val="es-MX"/>
        </w:rPr>
        <w:t xml:space="preserve"> </w:t>
      </w:r>
      <w:r w:rsidR="002C0147">
        <w:rPr>
          <w:rFonts w:asciiTheme="minorHAnsi" w:hAnsiTheme="minorHAnsi" w:cstheme="minorHAnsi"/>
          <w:sz w:val="18"/>
          <w:szCs w:val="18"/>
          <w:lang w:val="es-MX"/>
        </w:rPr>
        <w:t>ACS Omega, 1, 943-951</w:t>
      </w:r>
    </w:p>
    <w:p w:rsidR="00AE3E37" w:rsidRPr="00382086" w:rsidRDefault="00AE3E37">
      <w:pPr>
        <w:pStyle w:val="Textoindependiente"/>
        <w:rPr>
          <w:rFonts w:ascii="Calibri"/>
          <w:sz w:val="20"/>
          <w:lang w:val="es-MX"/>
        </w:rPr>
      </w:pPr>
    </w:p>
    <w:p w:rsidR="00AE3E37" w:rsidRPr="00382086" w:rsidRDefault="00AE3E37">
      <w:pPr>
        <w:pStyle w:val="Textoindependiente"/>
        <w:spacing w:line="40" w:lineRule="exact"/>
        <w:ind w:left="2202"/>
        <w:rPr>
          <w:rFonts w:ascii="Calibri"/>
          <w:sz w:val="4"/>
          <w:lang w:val="es-MX"/>
        </w:rPr>
      </w:pPr>
    </w:p>
    <w:p w:rsidR="00382086" w:rsidRPr="00382086" w:rsidRDefault="008756E6" w:rsidP="00624299">
      <w:pPr>
        <w:spacing w:before="92"/>
        <w:ind w:right="4234"/>
        <w:rPr>
          <w:noProof/>
        </w:rPr>
      </w:pPr>
      <w:r w:rsidRPr="00382086">
        <w:rPr>
          <w:noProof/>
          <w:lang w:val="es-MX"/>
        </w:rPr>
        <w:t xml:space="preserve">              </w:t>
      </w:r>
      <w:r w:rsidR="00456F24">
        <w:rPr>
          <w:noProof/>
        </w:rPr>
        <w:drawing>
          <wp:inline distT="0" distB="0" distL="0" distR="0">
            <wp:extent cx="971550" cy="981075"/>
            <wp:effectExtent l="0" t="0" r="0" b="9525"/>
            <wp:docPr id="2" name="Imagen 2" descr="C:\Users\ROCIO GAMEZ\AppData\Local\Microsoft\Windows\INetCache\Content.Word\foto2014c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CIO GAMEZ\AppData\Local\Microsoft\Windows\INetCache\Content.Word\foto2014c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299" w:rsidRPr="00624299" w:rsidRDefault="00624299" w:rsidP="00624299">
      <w:pPr>
        <w:pStyle w:val="Textoindependiente"/>
        <w:spacing w:line="40" w:lineRule="exact"/>
        <w:ind w:left="2202"/>
        <w:rPr>
          <w:rStyle w:val="Hipervnculo"/>
          <w:rFonts w:ascii="Calibri"/>
          <w:color w:val="auto"/>
          <w:sz w:val="4"/>
          <w:u w:val="none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754F2BA1" wp14:editId="7949A78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6416C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2C0147" w:rsidRDefault="00624299" w:rsidP="002C0147">
      <w:pPr>
        <w:spacing w:before="41" w:line="154" w:lineRule="exact"/>
        <w:ind w:left="993" w:right="231"/>
        <w:jc w:val="both"/>
        <w:rPr>
          <w:rFonts w:ascii="Arial"/>
          <w:sz w:val="14"/>
        </w:rPr>
        <w:sectPr w:rsidR="00AE3E37" w:rsidRPr="002C014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proofErr w:type="spellStart"/>
      <w:r w:rsidRPr="00FA7296">
        <w:rPr>
          <w:rFonts w:ascii="Arial" w:hAnsi="Arial" w:cs="Arial"/>
          <w:b/>
          <w:color w:val="000000"/>
          <w:sz w:val="14"/>
          <w:szCs w:val="14"/>
        </w:rPr>
        <w:t>Rocío</w:t>
      </w:r>
      <w:proofErr w:type="spellEnd"/>
      <w:r w:rsidRPr="00FA7296">
        <w:rPr>
          <w:rFonts w:ascii="Arial" w:hAnsi="Arial" w:cs="Arial"/>
          <w:b/>
          <w:color w:val="000000"/>
          <w:sz w:val="14"/>
          <w:szCs w:val="14"/>
        </w:rPr>
        <w:t xml:space="preserve"> </w:t>
      </w:r>
      <w:proofErr w:type="spellStart"/>
      <w:r w:rsidRPr="00FA7296">
        <w:rPr>
          <w:rFonts w:ascii="Arial" w:hAnsi="Arial" w:cs="Arial"/>
          <w:b/>
          <w:color w:val="000000"/>
          <w:sz w:val="14"/>
          <w:szCs w:val="14"/>
        </w:rPr>
        <w:t>Gámez-Montaño</w:t>
      </w:r>
      <w:proofErr w:type="spellEnd"/>
      <w:r>
        <w:rPr>
          <w:rFonts w:ascii="Arial" w:hAnsi="Arial" w:cs="Arial"/>
          <w:b/>
          <w:color w:val="000000"/>
          <w:sz w:val="14"/>
          <w:szCs w:val="14"/>
        </w:rPr>
        <w:t>*</w:t>
      </w:r>
      <w:r w:rsidRPr="00FA7296">
        <w:rPr>
          <w:rFonts w:ascii="Arial" w:hAnsi="Arial" w:cs="Arial"/>
          <w:b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14"/>
          <w:szCs w:val="14"/>
        </w:rPr>
        <w:t xml:space="preserve">has got her PhD </w:t>
      </w:r>
      <w:r w:rsidRPr="00FA7296">
        <w:rPr>
          <w:rFonts w:ascii="Arial" w:hAnsi="Arial" w:cs="Arial"/>
          <w:color w:val="000000"/>
          <w:sz w:val="14"/>
          <w:szCs w:val="14"/>
        </w:rPr>
        <w:t xml:space="preserve"> under guidance of Professor Raymundo Cruz-Almanza in UNAM, </w:t>
      </w:r>
      <w:r>
        <w:rPr>
          <w:rFonts w:ascii="Arial" w:hAnsi="Arial" w:cs="Arial"/>
          <w:color w:val="000000"/>
          <w:sz w:val="14"/>
          <w:szCs w:val="14"/>
        </w:rPr>
        <w:t>CDMX, México</w:t>
      </w:r>
      <w:r w:rsidRPr="00FA7296">
        <w:rPr>
          <w:rFonts w:ascii="Arial" w:hAnsi="Arial" w:cs="Arial"/>
          <w:color w:val="000000"/>
          <w:sz w:val="14"/>
          <w:szCs w:val="14"/>
        </w:rPr>
        <w:t>. After</w:t>
      </w:r>
      <w:r>
        <w:rPr>
          <w:rFonts w:ascii="Arial" w:hAnsi="Arial" w:cs="Arial"/>
          <w:color w:val="000000"/>
          <w:sz w:val="14"/>
          <w:szCs w:val="14"/>
        </w:rPr>
        <w:t xml:space="preserve"> a</w:t>
      </w:r>
      <w:r w:rsidRPr="00FA7296">
        <w:rPr>
          <w:rFonts w:ascii="Arial" w:hAnsi="Arial" w:cs="Arial"/>
          <w:color w:val="000000"/>
          <w:sz w:val="14"/>
          <w:szCs w:val="14"/>
        </w:rPr>
        <w:t xml:space="preserve"> pos</w:t>
      </w:r>
      <w:r>
        <w:rPr>
          <w:rFonts w:ascii="Arial" w:hAnsi="Arial" w:cs="Arial"/>
          <w:color w:val="000000"/>
          <w:sz w:val="14"/>
          <w:szCs w:val="14"/>
        </w:rPr>
        <w:t>t-doctoral fellow under</w:t>
      </w:r>
      <w:r w:rsidRPr="00FA7296">
        <w:rPr>
          <w:rFonts w:ascii="Arial" w:hAnsi="Arial" w:cs="Arial"/>
          <w:color w:val="000000"/>
          <w:sz w:val="14"/>
          <w:szCs w:val="14"/>
        </w:rPr>
        <w:t xml:space="preserve"> guidance of Professor </w:t>
      </w:r>
      <w:proofErr w:type="spellStart"/>
      <w:r w:rsidRPr="00FA7296">
        <w:rPr>
          <w:rFonts w:ascii="Arial" w:hAnsi="Arial" w:cs="Arial"/>
          <w:color w:val="000000"/>
          <w:sz w:val="14"/>
          <w:szCs w:val="14"/>
        </w:rPr>
        <w:t>Jieping</w:t>
      </w:r>
      <w:proofErr w:type="spellEnd"/>
      <w:r w:rsidRPr="00FA7296">
        <w:rPr>
          <w:rFonts w:ascii="Arial" w:hAnsi="Arial" w:cs="Arial"/>
          <w:color w:val="000000"/>
          <w:sz w:val="14"/>
          <w:szCs w:val="14"/>
        </w:rPr>
        <w:t xml:space="preserve"> Zhu at Gif-Sur-Yvette</w:t>
      </w:r>
      <w:r>
        <w:rPr>
          <w:rFonts w:ascii="Arial" w:hAnsi="Arial" w:cs="Arial"/>
          <w:color w:val="000000"/>
          <w:sz w:val="14"/>
          <w:szCs w:val="14"/>
        </w:rPr>
        <w:t>,</w:t>
      </w:r>
      <w:r w:rsidRPr="00FA7296">
        <w:rPr>
          <w:rFonts w:ascii="Arial" w:hAnsi="Arial" w:cs="Arial"/>
          <w:color w:val="000000"/>
          <w:sz w:val="14"/>
          <w:szCs w:val="14"/>
        </w:rPr>
        <w:t xml:space="preserve"> France, she was incorporated to University o</w:t>
      </w:r>
      <w:r>
        <w:rPr>
          <w:rFonts w:ascii="Arial" w:hAnsi="Arial" w:cs="Arial"/>
          <w:color w:val="000000"/>
          <w:sz w:val="14"/>
          <w:szCs w:val="14"/>
        </w:rPr>
        <w:t xml:space="preserve">f Guanajuato, México, where is </w:t>
      </w:r>
      <w:proofErr w:type="gramStart"/>
      <w:r>
        <w:rPr>
          <w:rFonts w:ascii="Arial" w:hAnsi="Arial" w:cs="Arial"/>
          <w:color w:val="000000"/>
          <w:sz w:val="14"/>
          <w:szCs w:val="14"/>
        </w:rPr>
        <w:t>actually full-time</w:t>
      </w:r>
      <w:proofErr w:type="gramEnd"/>
      <w:r>
        <w:rPr>
          <w:rFonts w:ascii="Arial" w:hAnsi="Arial" w:cs="Arial"/>
          <w:color w:val="000000"/>
          <w:sz w:val="14"/>
          <w:szCs w:val="14"/>
        </w:rPr>
        <w:t xml:space="preserve"> Researcher-Professor (Class B).</w:t>
      </w:r>
      <w:r w:rsidRPr="00FA7296">
        <w:rPr>
          <w:rFonts w:ascii="Arial" w:hAnsi="Arial" w:cs="Arial"/>
          <w:color w:val="000000"/>
          <w:sz w:val="14"/>
          <w:szCs w:val="14"/>
        </w:rPr>
        <w:t xml:space="preserve"> Her scientific interest include</w:t>
      </w:r>
      <w:r w:rsidR="00382086">
        <w:rPr>
          <w:rFonts w:ascii="Arial" w:hAnsi="Arial" w:cs="Arial"/>
          <w:color w:val="000000"/>
          <w:sz w:val="14"/>
          <w:szCs w:val="14"/>
        </w:rPr>
        <w:t xml:space="preserve">s design and developement of </w:t>
      </w:r>
      <w:r>
        <w:rPr>
          <w:rFonts w:ascii="Arial" w:hAnsi="Arial" w:cs="Arial"/>
          <w:color w:val="000000"/>
          <w:sz w:val="14"/>
          <w:szCs w:val="14"/>
        </w:rPr>
        <w:t xml:space="preserve">efficient </w:t>
      </w:r>
      <w:r w:rsidRPr="00FA7296">
        <w:rPr>
          <w:rFonts w:ascii="Arial" w:hAnsi="Arial" w:cs="Arial"/>
          <w:color w:val="000000"/>
          <w:sz w:val="14"/>
          <w:szCs w:val="14"/>
        </w:rPr>
        <w:t xml:space="preserve">synthesis of heterocycles and </w:t>
      </w:r>
      <w:r w:rsidRPr="00FA7296">
        <w:rPr>
          <w:rFonts w:ascii="Arial" w:hAnsi="Arial" w:cs="Arial"/>
          <w:i/>
          <w:color w:val="000000"/>
          <w:sz w:val="14"/>
          <w:szCs w:val="14"/>
        </w:rPr>
        <w:t>poly</w:t>
      </w:r>
      <w:r w:rsidRPr="00FA7296">
        <w:rPr>
          <w:rFonts w:ascii="Arial" w:hAnsi="Arial" w:cs="Arial"/>
          <w:color w:val="000000"/>
          <w:sz w:val="14"/>
          <w:szCs w:val="14"/>
        </w:rPr>
        <w:t xml:space="preserve">-heterocycles </w:t>
      </w:r>
      <w:r>
        <w:rPr>
          <w:rFonts w:ascii="Arial" w:hAnsi="Arial" w:cs="Arial"/>
          <w:color w:val="000000"/>
          <w:sz w:val="14"/>
          <w:szCs w:val="14"/>
        </w:rPr>
        <w:t>via</w:t>
      </w:r>
      <w:r w:rsidRPr="00FA7296">
        <w:rPr>
          <w:rFonts w:ascii="Arial" w:hAnsi="Arial" w:cs="Arial"/>
          <w:color w:val="000000"/>
          <w:sz w:val="14"/>
          <w:szCs w:val="14"/>
        </w:rPr>
        <w:t xml:space="preserve"> MCR, </w:t>
      </w:r>
      <w:r w:rsidRPr="00FA7296">
        <w:rPr>
          <w:rFonts w:ascii="Arial" w:hAnsi="Arial" w:cs="Arial"/>
          <w:i/>
          <w:color w:val="000000"/>
          <w:sz w:val="14"/>
          <w:szCs w:val="14"/>
        </w:rPr>
        <w:t>in vitro</w:t>
      </w:r>
      <w:r w:rsidRPr="00FA7296">
        <w:rPr>
          <w:rFonts w:ascii="Arial" w:hAnsi="Arial" w:cs="Arial"/>
          <w:color w:val="000000"/>
          <w:sz w:val="14"/>
          <w:szCs w:val="14"/>
        </w:rPr>
        <w:t xml:space="preserve"> and </w:t>
      </w:r>
      <w:r w:rsidRPr="00FA7296">
        <w:rPr>
          <w:rFonts w:ascii="Arial" w:hAnsi="Arial" w:cs="Arial"/>
          <w:i/>
          <w:color w:val="000000"/>
          <w:sz w:val="14"/>
          <w:szCs w:val="14"/>
        </w:rPr>
        <w:t>in silico</w:t>
      </w:r>
      <w:r w:rsidRPr="00FA7296">
        <w:rPr>
          <w:rFonts w:ascii="Arial" w:hAnsi="Arial" w:cs="Arial"/>
          <w:color w:val="000000"/>
          <w:sz w:val="14"/>
          <w:szCs w:val="14"/>
        </w:rPr>
        <w:t xml:space="preserve"> studies of biological properties, </w:t>
      </w:r>
      <w:r>
        <w:rPr>
          <w:rFonts w:ascii="Arial" w:hAnsi="Arial" w:cs="Arial"/>
          <w:color w:val="000000"/>
          <w:sz w:val="14"/>
          <w:szCs w:val="14"/>
        </w:rPr>
        <w:t xml:space="preserve">applications in optics, </w:t>
      </w:r>
      <w:r w:rsidRPr="00FA7296">
        <w:rPr>
          <w:rFonts w:ascii="Arial" w:hAnsi="Arial" w:cs="Arial"/>
          <w:color w:val="000000"/>
          <w:sz w:val="14"/>
          <w:szCs w:val="14"/>
        </w:rPr>
        <w:t>as well as study of reaction mechanisms.</w:t>
      </w:r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/>
          <w:sz w:val="14"/>
        </w:rPr>
        <w:t xml:space="preserve">Email: </w:t>
      </w:r>
      <w:hyperlink r:id="rId11" w:history="1">
        <w:r w:rsidRPr="006C4839">
          <w:rPr>
            <w:rStyle w:val="Hipervnculo"/>
            <w:rFonts w:ascii="Arial"/>
            <w:sz w:val="14"/>
          </w:rPr>
          <w:t>rociogm@ugto.mx</w:t>
        </w:r>
      </w:hyperlink>
    </w:p>
    <w:p w:rsidR="00AE3E37" w:rsidRDefault="00AE3E37" w:rsidP="002C014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AC2" w:rsidRDefault="00A72AC2">
      <w:r>
        <w:separator/>
      </w:r>
    </w:p>
  </w:endnote>
  <w:endnote w:type="continuationSeparator" w:id="0">
    <w:p w:rsidR="00A72AC2" w:rsidRDefault="00A72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OT2e364b11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ce3d9a7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AC2" w:rsidRDefault="00A72AC2">
      <w:r>
        <w:separator/>
      </w:r>
    </w:p>
  </w:footnote>
  <w:footnote w:type="continuationSeparator" w:id="0">
    <w:p w:rsidR="00A72AC2" w:rsidRDefault="00A72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244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195B658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YwNbI0NTCxNDGxtDBW0lEKTi0uzszPAykwqQUACUnGXiwAAAA="/>
  </w:docVars>
  <w:rsids>
    <w:rsidRoot w:val="00AE3E37"/>
    <w:rsid w:val="000C54BA"/>
    <w:rsid w:val="000E2911"/>
    <w:rsid w:val="001263DF"/>
    <w:rsid w:val="0014053F"/>
    <w:rsid w:val="002819DA"/>
    <w:rsid w:val="00292ED9"/>
    <w:rsid w:val="002C0147"/>
    <w:rsid w:val="00382086"/>
    <w:rsid w:val="00404E5B"/>
    <w:rsid w:val="00407614"/>
    <w:rsid w:val="00414F7B"/>
    <w:rsid w:val="004355DC"/>
    <w:rsid w:val="00451251"/>
    <w:rsid w:val="00456F24"/>
    <w:rsid w:val="004749B4"/>
    <w:rsid w:val="004767FF"/>
    <w:rsid w:val="00494130"/>
    <w:rsid w:val="004F3523"/>
    <w:rsid w:val="005973B9"/>
    <w:rsid w:val="005B3A56"/>
    <w:rsid w:val="005C15E4"/>
    <w:rsid w:val="006060CE"/>
    <w:rsid w:val="00612480"/>
    <w:rsid w:val="00624299"/>
    <w:rsid w:val="0063497F"/>
    <w:rsid w:val="007F591B"/>
    <w:rsid w:val="00873DF0"/>
    <w:rsid w:val="008756E6"/>
    <w:rsid w:val="009B2D44"/>
    <w:rsid w:val="00A07978"/>
    <w:rsid w:val="00A07E82"/>
    <w:rsid w:val="00A72AC2"/>
    <w:rsid w:val="00A9710C"/>
    <w:rsid w:val="00AA2575"/>
    <w:rsid w:val="00AE3E37"/>
    <w:rsid w:val="00B21A57"/>
    <w:rsid w:val="00B44D9D"/>
    <w:rsid w:val="00B649EF"/>
    <w:rsid w:val="00BE4623"/>
    <w:rsid w:val="00C33602"/>
    <w:rsid w:val="00CD6F55"/>
    <w:rsid w:val="00DA6491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91D28"/>
  <w15:docId w15:val="{A0588691-ED9C-438D-9692-A6A36880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ociogm@ugto.mx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710</Words>
  <Characters>3911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Ángel Rentería Gómez</cp:lastModifiedBy>
  <cp:revision>5</cp:revision>
  <dcterms:created xsi:type="dcterms:W3CDTF">2017-06-27T18:16:00Z</dcterms:created>
  <dcterms:modified xsi:type="dcterms:W3CDTF">2017-06-27T18:33:00Z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