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2BDA8" w14:textId="659C5C90" w:rsidR="00262568" w:rsidRPr="00A52F7F" w:rsidRDefault="00262568" w:rsidP="002625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2F7F">
        <w:rPr>
          <w:rFonts w:ascii="Times New Roman" w:hAnsi="Times New Roman" w:cs="Times New Roman"/>
          <w:b/>
          <w:bCs/>
          <w:sz w:val="24"/>
          <w:szCs w:val="24"/>
          <w:u w:val="single"/>
        </w:rPr>
        <w:t>ABSTRACT</w:t>
      </w:r>
    </w:p>
    <w:p w14:paraId="3A97FA12" w14:textId="77777777" w:rsidR="008444F7" w:rsidRPr="008444F7" w:rsidRDefault="008444F7" w:rsidP="002625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10F4C" w14:textId="736164BF" w:rsidR="008444F7" w:rsidRPr="008444F7" w:rsidRDefault="008444F7" w:rsidP="002625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44F7">
        <w:rPr>
          <w:rFonts w:ascii="Times New Roman" w:hAnsi="Times New Roman" w:cs="Times New Roman"/>
          <w:b/>
          <w:bCs/>
          <w:sz w:val="24"/>
          <w:szCs w:val="24"/>
        </w:rPr>
        <w:t>EVALUATION OF SALIVARY FLOW RATE AND GUSTATORY FUNCTION IN POSTMENOPAUSAL WOMEN – A CROSS-SECTIONAL STUDY</w:t>
      </w:r>
    </w:p>
    <w:p w14:paraId="7A62D5EA" w14:textId="77777777" w:rsidR="008444F7" w:rsidRPr="008444F7" w:rsidRDefault="008444F7" w:rsidP="002625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2C12C" w14:textId="77777777" w:rsidR="00262568" w:rsidRPr="008444F7" w:rsidRDefault="00262568" w:rsidP="002625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975CD" w14:textId="77777777" w:rsidR="00262568" w:rsidRPr="008444F7" w:rsidRDefault="00262568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4F7">
        <w:rPr>
          <w:rFonts w:ascii="Times New Roman" w:hAnsi="Times New Roman" w:cs="Times New Roman"/>
          <w:b/>
          <w:bCs/>
          <w:sz w:val="24"/>
          <w:szCs w:val="24"/>
        </w:rPr>
        <w:t xml:space="preserve">Background </w:t>
      </w:r>
      <w:r w:rsidRPr="008444F7">
        <w:rPr>
          <w:rFonts w:ascii="Times New Roman" w:hAnsi="Times New Roman" w:cs="Times New Roman"/>
          <w:sz w:val="24"/>
          <w:szCs w:val="24"/>
        </w:rPr>
        <w:t>– The aim of this study was to evaluate the effect of menopause on salivary flow rate and gustatory function.</w:t>
      </w:r>
    </w:p>
    <w:p w14:paraId="73C8F184" w14:textId="77777777" w:rsidR="00262568" w:rsidRPr="008444F7" w:rsidRDefault="00262568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4F7">
        <w:rPr>
          <w:rFonts w:ascii="Times New Roman" w:hAnsi="Times New Roman" w:cs="Times New Roman"/>
          <w:b/>
          <w:bCs/>
          <w:sz w:val="24"/>
          <w:szCs w:val="24"/>
        </w:rPr>
        <w:t xml:space="preserve">Methods </w:t>
      </w:r>
      <w:r w:rsidRPr="008444F7">
        <w:rPr>
          <w:rFonts w:ascii="Times New Roman" w:hAnsi="Times New Roman" w:cs="Times New Roman"/>
          <w:sz w:val="24"/>
          <w:szCs w:val="24"/>
        </w:rPr>
        <w:t>– 105 postmenopausal women, 105 age matched men and 105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premenopausal women were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evaluated for salivary flow rate and gustatory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function. Unstimulated whole saliva was collected by forced spitting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method. To assess gustatory function whole mouth above threshold taste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test and spatial taste test were performed. Each subject was also given a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Symptoms Questionnaire for self-assessment of oral dryness and taste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alteration.</w:t>
      </w:r>
    </w:p>
    <w:p w14:paraId="7EE6500F" w14:textId="77777777" w:rsidR="00262568" w:rsidRPr="008444F7" w:rsidRDefault="00262568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4F7">
        <w:rPr>
          <w:rFonts w:ascii="Times New Roman" w:hAnsi="Times New Roman" w:cs="Times New Roman"/>
          <w:b/>
          <w:bCs/>
          <w:sz w:val="24"/>
          <w:szCs w:val="24"/>
        </w:rPr>
        <w:t xml:space="preserve">Results </w:t>
      </w:r>
      <w:r w:rsidRPr="008444F7">
        <w:rPr>
          <w:rFonts w:ascii="Times New Roman" w:hAnsi="Times New Roman" w:cs="Times New Roman"/>
          <w:sz w:val="24"/>
          <w:szCs w:val="24"/>
        </w:rPr>
        <w:t>– The Unstimulated Whole Salivary Flow Rate (UWSFR) was lower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in postmenopausal women compared to the age matched men (p = 0.006).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Postmenopausal women also had lower UWSFR when compared to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premenopausal women (p &lt; 0.001). With increasing duration since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menopause, a decline followed by relative increase in SFR was observed.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27.6% of postmenopausal women complained of dry mouth or insufficient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saliva production. The results of the whole-mouth, above-threshold taste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test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suggested decreased sensitivity for sweet (p = 0.019), salty (p =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0.001), sour (p = 0.005) but not for bitter (p = 0.411) in postmenopausal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group compared to controls. A statistically significant decline followed by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increase in perception of sweet taste was noted with time elapsed since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menopause (p=0.015). Also, 9.52% of postmenopausal women complained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Pr="008444F7">
        <w:rPr>
          <w:rFonts w:ascii="Times New Roman" w:hAnsi="Times New Roman" w:cs="Times New Roman"/>
          <w:sz w:val="24"/>
          <w:szCs w:val="24"/>
        </w:rPr>
        <w:t>of experiencing alterations in taste sensation.</w:t>
      </w:r>
    </w:p>
    <w:p w14:paraId="649A3A12" w14:textId="1170E6E7" w:rsidR="000B5765" w:rsidRPr="008444F7" w:rsidRDefault="00200F45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Inference</w:t>
      </w:r>
      <w:bookmarkStart w:id="0" w:name="_GoBack"/>
      <w:bookmarkEnd w:id="0"/>
      <w:r w:rsidR="00262568" w:rsidRPr="008444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2568" w:rsidRPr="008444F7">
        <w:rPr>
          <w:rFonts w:ascii="Times New Roman" w:hAnsi="Times New Roman" w:cs="Times New Roman"/>
          <w:sz w:val="24"/>
          <w:szCs w:val="24"/>
        </w:rPr>
        <w:t>– Postmenopausal women appear to have a reduced salivary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="00262568" w:rsidRPr="008444F7">
        <w:rPr>
          <w:rFonts w:ascii="Times New Roman" w:hAnsi="Times New Roman" w:cs="Times New Roman"/>
          <w:sz w:val="24"/>
          <w:szCs w:val="24"/>
        </w:rPr>
        <w:t>flow rate and altered gustatory function that may make them more</w:t>
      </w:r>
      <w:r w:rsidR="00B84DD4" w:rsidRPr="008444F7">
        <w:rPr>
          <w:rFonts w:ascii="Times New Roman" w:hAnsi="Times New Roman" w:cs="Times New Roman"/>
          <w:sz w:val="24"/>
          <w:szCs w:val="24"/>
        </w:rPr>
        <w:t xml:space="preserve"> </w:t>
      </w:r>
      <w:r w:rsidR="00262568" w:rsidRPr="008444F7">
        <w:rPr>
          <w:rFonts w:ascii="Times New Roman" w:hAnsi="Times New Roman" w:cs="Times New Roman"/>
          <w:sz w:val="24"/>
          <w:szCs w:val="24"/>
        </w:rPr>
        <w:t>susceptible to develop oral diseases.</w:t>
      </w:r>
    </w:p>
    <w:p w14:paraId="6130215A" w14:textId="09083A81" w:rsidR="00E72B5A" w:rsidRPr="008444F7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91818" w14:textId="77777777" w:rsidR="008444F7" w:rsidRPr="008444F7" w:rsidRDefault="008444F7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C715C" w14:textId="77777777" w:rsidR="00E72B5A" w:rsidRPr="008444F7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158CF8" w14:textId="77777777" w:rsidR="00E72B5A" w:rsidRPr="008444F7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44F7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70CDE8EC" w14:textId="77777777" w:rsidR="00E72B5A" w:rsidRPr="008444F7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4F7">
        <w:rPr>
          <w:rFonts w:ascii="Times New Roman" w:hAnsi="Times New Roman" w:cs="Times New Roman"/>
          <w:sz w:val="24"/>
          <w:szCs w:val="24"/>
        </w:rPr>
        <w:t>Dr. Priya Mamachan has completed Bachelor of Dental Surgery and Master of Dental Surgery in Oral Medicine and Radiology from India. At present she works in a private practice. Her passion lies in improving the quality of life of people through quality dental service.</w:t>
      </w:r>
    </w:p>
    <w:p w14:paraId="266D95FB" w14:textId="77777777" w:rsidR="00E72B5A" w:rsidRPr="008444F7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C5CAE" w14:textId="153731EC" w:rsidR="008444F7" w:rsidRPr="008444F7" w:rsidRDefault="00E72B5A" w:rsidP="00844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8444F7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8444F7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="008444F7" w:rsidRPr="008444F7">
        <w:rPr>
          <w:rFonts w:ascii="Times New Roman" w:hAnsi="Times New Roman" w:cs="Times New Roman"/>
          <w:sz w:val="24"/>
          <w:szCs w:val="24"/>
          <w:lang w:val="en-NZ"/>
        </w:rPr>
        <w:t>N</w:t>
      </w:r>
      <w:r w:rsidRPr="008444F7">
        <w:rPr>
          <w:rFonts w:ascii="Times New Roman" w:hAnsi="Times New Roman" w:cs="Times New Roman"/>
          <w:sz w:val="24"/>
          <w:szCs w:val="24"/>
          <w:lang w:val="en-NZ"/>
        </w:rPr>
        <w:t>ame: Dr. Priya Mamachan</w:t>
      </w:r>
    </w:p>
    <w:p w14:paraId="28EFE220" w14:textId="014BEAB0" w:rsidR="008444F7" w:rsidRPr="008444F7" w:rsidRDefault="008444F7" w:rsidP="008444F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NZ"/>
        </w:rPr>
      </w:pPr>
      <w:r w:rsidRPr="008444F7">
        <w:rPr>
          <w:rFonts w:ascii="Times New Roman" w:hAnsi="Times New Roman" w:cs="Times New Roman"/>
          <w:sz w:val="24"/>
          <w:szCs w:val="24"/>
          <w:lang w:val="en-NZ"/>
        </w:rPr>
        <w:t>Dentist (Specialist in Oral Medicine and Radiology)</w:t>
      </w:r>
    </w:p>
    <w:p w14:paraId="2778142D" w14:textId="68E96963" w:rsidR="008444F7" w:rsidRPr="008444F7" w:rsidRDefault="008444F7" w:rsidP="008444F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NZ"/>
        </w:rPr>
      </w:pPr>
      <w:r w:rsidRPr="008444F7">
        <w:rPr>
          <w:rFonts w:ascii="Times New Roman" w:hAnsi="Times New Roman" w:cs="Times New Roman"/>
          <w:sz w:val="24"/>
          <w:szCs w:val="24"/>
          <w:lang w:val="en-NZ"/>
        </w:rPr>
        <w:t>Manav Rachna Dental College, Faridabad, Haryana,India – 121001</w:t>
      </w:r>
    </w:p>
    <w:p w14:paraId="55723D4D" w14:textId="13405E8D" w:rsidR="008444F7" w:rsidRPr="008444F7" w:rsidRDefault="00E72B5A" w:rsidP="00844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8444F7">
        <w:rPr>
          <w:rFonts w:ascii="Times New Roman" w:hAnsi="Times New Roman" w:cs="Times New Roman"/>
          <w:sz w:val="24"/>
          <w:szCs w:val="24"/>
          <w:lang w:val="en-NZ"/>
        </w:rPr>
        <w:t>Contact number: 9911398887</w:t>
      </w:r>
    </w:p>
    <w:p w14:paraId="551F758E" w14:textId="3538FB74" w:rsidR="00E72B5A" w:rsidRPr="008444F7" w:rsidRDefault="008444F7" w:rsidP="00844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8444F7">
        <w:rPr>
          <w:rFonts w:ascii="Times New Roman" w:hAnsi="Times New Roman" w:cs="Times New Roman"/>
          <w:sz w:val="24"/>
          <w:szCs w:val="24"/>
          <w:lang w:val="en-NZ"/>
        </w:rPr>
        <w:t>Email id: priyaphilipose@yahoo.com</w:t>
      </w:r>
      <w:r w:rsidR="00E72B5A" w:rsidRPr="008444F7">
        <w:rPr>
          <w:rFonts w:ascii="Times New Roman" w:hAnsi="Times New Roman" w:cs="Times New Roman"/>
          <w:sz w:val="24"/>
          <w:szCs w:val="24"/>
          <w:lang w:val="en-NZ"/>
        </w:rPr>
        <w:br/>
        <w:t>Category: Poster presentation</w:t>
      </w:r>
    </w:p>
    <w:sectPr w:rsidR="00E72B5A" w:rsidRPr="008444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68"/>
    <w:rsid w:val="000B5765"/>
    <w:rsid w:val="00200F45"/>
    <w:rsid w:val="00262568"/>
    <w:rsid w:val="008444F7"/>
    <w:rsid w:val="00A52F7F"/>
    <w:rsid w:val="00B84DD4"/>
    <w:rsid w:val="00E7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311E1"/>
  <w15:chartTrackingRefBased/>
  <w15:docId w15:val="{D3A580CE-A898-432E-8A71-7BDAC219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</dc:creator>
  <cp:keywords/>
  <dc:description/>
  <cp:lastModifiedBy>priya</cp:lastModifiedBy>
  <cp:revision>4</cp:revision>
  <dcterms:created xsi:type="dcterms:W3CDTF">2020-01-16T18:59:00Z</dcterms:created>
  <dcterms:modified xsi:type="dcterms:W3CDTF">2020-01-31T18:16:00Z</dcterms:modified>
</cp:coreProperties>
</file>