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2D6" w:rsidRDefault="003B32D6" w:rsidP="00821B24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TOPIC:</w:t>
      </w:r>
    </w:p>
    <w:p w:rsidR="003B32D6" w:rsidRDefault="003B32D6" w:rsidP="00831ACB">
      <w:pPr>
        <w:spacing w:after="0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DETERMINATION OF THE MINIMUM EFFECTIVE CURING CONCENTRATION OF SODIUM DODECYL SULPHATE (SDS) ON </w:t>
      </w:r>
      <w:r w:rsidRPr="003B32D6">
        <w:rPr>
          <w:rFonts w:ascii="Tahoma" w:hAnsi="Tahoma" w:cs="Tahoma"/>
          <w:b/>
          <w:i/>
          <w:sz w:val="24"/>
          <w:szCs w:val="24"/>
        </w:rPr>
        <w:t>STAPHYLOCOCCUS AUREUS</w:t>
      </w:r>
      <w:r>
        <w:rPr>
          <w:rFonts w:ascii="Tahoma" w:hAnsi="Tahoma" w:cs="Tahoma"/>
          <w:b/>
          <w:sz w:val="24"/>
          <w:szCs w:val="24"/>
        </w:rPr>
        <w:t xml:space="preserve"> STRAINS ISOLATED FROM THE TEARS OF HIV/AIDS PATIENTS </w:t>
      </w:r>
    </w:p>
    <w:p w:rsidR="00831ACB" w:rsidRPr="00831ACB" w:rsidRDefault="00831ACB" w:rsidP="00831ACB">
      <w:pPr>
        <w:spacing w:after="0"/>
        <w:jc w:val="both"/>
        <w:rPr>
          <w:rFonts w:ascii="Tahoma" w:hAnsi="Tahoma" w:cs="Tahoma"/>
          <w:b/>
          <w:sz w:val="10"/>
          <w:szCs w:val="24"/>
        </w:rPr>
      </w:pPr>
    </w:p>
    <w:p w:rsidR="00831ACB" w:rsidRDefault="00831ACB" w:rsidP="00831ACB">
      <w:pPr>
        <w:spacing w:after="0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Dr. ONYINYE ENUMAH EZEIMO, O.D, MNOA, FFCON</w:t>
      </w:r>
    </w:p>
    <w:p w:rsidR="003B32D6" w:rsidRDefault="003B32D6" w:rsidP="00831ACB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  </w:t>
      </w:r>
    </w:p>
    <w:p w:rsidR="001926B8" w:rsidRDefault="00821B24" w:rsidP="00821B24">
      <w:pPr>
        <w:spacing w:after="0"/>
        <w:jc w:val="center"/>
        <w:rPr>
          <w:rFonts w:ascii="Tahoma" w:hAnsi="Tahoma" w:cs="Tahoma"/>
          <w:sz w:val="24"/>
          <w:szCs w:val="24"/>
        </w:rPr>
      </w:pPr>
      <w:r w:rsidRPr="00821B24">
        <w:rPr>
          <w:rFonts w:ascii="Tahoma" w:hAnsi="Tahoma" w:cs="Tahoma"/>
          <w:b/>
          <w:sz w:val="24"/>
          <w:szCs w:val="24"/>
        </w:rPr>
        <w:t>ABSTRACT</w:t>
      </w:r>
    </w:p>
    <w:p w:rsidR="00821B24" w:rsidRDefault="00821B24" w:rsidP="00821B24">
      <w:pPr>
        <w:spacing w:after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Sodium </w:t>
      </w:r>
      <w:proofErr w:type="spellStart"/>
      <w:r>
        <w:rPr>
          <w:rFonts w:ascii="Tahoma" w:hAnsi="Tahoma" w:cs="Tahoma"/>
          <w:sz w:val="24"/>
          <w:szCs w:val="24"/>
        </w:rPr>
        <w:t>Dodecyl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proofErr w:type="gramStart"/>
      <w:r>
        <w:rPr>
          <w:rFonts w:ascii="Tahoma" w:hAnsi="Tahoma" w:cs="Tahoma"/>
          <w:sz w:val="24"/>
          <w:szCs w:val="24"/>
        </w:rPr>
        <w:t>Sulphate</w:t>
      </w:r>
      <w:proofErr w:type="spellEnd"/>
      <w:r>
        <w:rPr>
          <w:rFonts w:ascii="Tahoma" w:hAnsi="Tahoma" w:cs="Tahoma"/>
          <w:sz w:val="24"/>
          <w:szCs w:val="24"/>
        </w:rPr>
        <w:t>(</w:t>
      </w:r>
      <w:proofErr w:type="gramEnd"/>
      <w:r>
        <w:rPr>
          <w:rFonts w:ascii="Tahoma" w:hAnsi="Tahoma" w:cs="Tahoma"/>
          <w:sz w:val="24"/>
          <w:szCs w:val="24"/>
        </w:rPr>
        <w:t xml:space="preserve">SDS) is a curing agent that is used to inhibit the growth of bacteria. This research project is an experimental study that investigated the minimum effective curing concentration of SDS on staphylococcus </w:t>
      </w:r>
      <w:proofErr w:type="spellStart"/>
      <w:r>
        <w:rPr>
          <w:rFonts w:ascii="Tahoma" w:hAnsi="Tahoma" w:cs="Tahoma"/>
          <w:sz w:val="24"/>
          <w:szCs w:val="24"/>
        </w:rPr>
        <w:t>aureus</w:t>
      </w:r>
      <w:proofErr w:type="spellEnd"/>
      <w:r>
        <w:rPr>
          <w:rFonts w:ascii="Tahoma" w:hAnsi="Tahoma" w:cs="Tahoma"/>
          <w:sz w:val="24"/>
          <w:szCs w:val="24"/>
        </w:rPr>
        <w:t xml:space="preserve"> strains that were isolated from the tears of </w:t>
      </w:r>
      <w:proofErr w:type="gramStart"/>
      <w:r>
        <w:rPr>
          <w:rFonts w:ascii="Tahoma" w:hAnsi="Tahoma" w:cs="Tahoma"/>
          <w:sz w:val="24"/>
          <w:szCs w:val="24"/>
        </w:rPr>
        <w:t>fifty(</w:t>
      </w:r>
      <w:proofErr w:type="gramEnd"/>
      <w:r>
        <w:rPr>
          <w:rFonts w:ascii="Tahoma" w:hAnsi="Tahoma" w:cs="Tahoma"/>
          <w:sz w:val="24"/>
          <w:szCs w:val="24"/>
        </w:rPr>
        <w:t xml:space="preserve">50) </w:t>
      </w:r>
      <w:proofErr w:type="spellStart"/>
      <w:r>
        <w:rPr>
          <w:rFonts w:ascii="Tahoma" w:hAnsi="Tahoma" w:cs="Tahoma"/>
          <w:sz w:val="24"/>
          <w:szCs w:val="24"/>
        </w:rPr>
        <w:t>seropositive</w:t>
      </w:r>
      <w:proofErr w:type="spellEnd"/>
      <w:r>
        <w:rPr>
          <w:rFonts w:ascii="Tahoma" w:hAnsi="Tahoma" w:cs="Tahoma"/>
          <w:sz w:val="24"/>
          <w:szCs w:val="24"/>
        </w:rPr>
        <w:t xml:space="preserve"> subjects HIC &amp; AIDS patients. Seven (7) resistant strains of staphylococcus </w:t>
      </w:r>
      <w:proofErr w:type="spellStart"/>
      <w:r>
        <w:rPr>
          <w:rFonts w:ascii="Tahoma" w:hAnsi="Tahoma" w:cs="Tahoma"/>
          <w:sz w:val="24"/>
          <w:szCs w:val="24"/>
        </w:rPr>
        <w:t>aureus</w:t>
      </w:r>
      <w:proofErr w:type="spellEnd"/>
      <w:r>
        <w:rPr>
          <w:rFonts w:ascii="Tahoma" w:hAnsi="Tahoma" w:cs="Tahoma"/>
          <w:sz w:val="24"/>
          <w:szCs w:val="24"/>
        </w:rPr>
        <w:t xml:space="preserve"> were isolated, and grown in medium containing 100% (undiluted), 50%, 25%, 10%, 5% and 1% sodium </w:t>
      </w:r>
      <w:proofErr w:type="spellStart"/>
      <w:r>
        <w:rPr>
          <w:rFonts w:ascii="Tahoma" w:hAnsi="Tahoma" w:cs="Tahoma"/>
          <w:sz w:val="24"/>
          <w:szCs w:val="24"/>
        </w:rPr>
        <w:t>Dodecyl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Suphate</w:t>
      </w:r>
      <w:proofErr w:type="spellEnd"/>
      <w:r>
        <w:rPr>
          <w:rFonts w:ascii="Tahoma" w:hAnsi="Tahoma" w:cs="Tahoma"/>
          <w:sz w:val="24"/>
          <w:szCs w:val="24"/>
        </w:rPr>
        <w:t xml:space="preserve"> (SDS), after analysis, the result showed that the minimum effective curing concentration for all strains of staphylococcus </w:t>
      </w:r>
      <w:proofErr w:type="spellStart"/>
      <w:r>
        <w:rPr>
          <w:rFonts w:ascii="Tahoma" w:hAnsi="Tahoma" w:cs="Tahoma"/>
          <w:sz w:val="24"/>
          <w:szCs w:val="24"/>
        </w:rPr>
        <w:t>aureus</w:t>
      </w:r>
      <w:proofErr w:type="spellEnd"/>
      <w:r>
        <w:rPr>
          <w:rFonts w:ascii="Tahoma" w:hAnsi="Tahoma" w:cs="Tahoma"/>
          <w:sz w:val="24"/>
          <w:szCs w:val="24"/>
        </w:rPr>
        <w:t xml:space="preserve"> within a period of twenty four (24) hours, two (2) weeks and three (4) months is 100% concentration. However, the result percentage concentration varied with length of time with 2 weeks having the lowest concentration of 5%.</w:t>
      </w:r>
    </w:p>
    <w:p w:rsidR="00831ACB" w:rsidRDefault="00831ACB" w:rsidP="00821B24">
      <w:pPr>
        <w:spacing w:after="0"/>
        <w:jc w:val="both"/>
        <w:rPr>
          <w:rFonts w:ascii="Tahoma" w:hAnsi="Tahoma" w:cs="Tahoma"/>
          <w:sz w:val="24"/>
          <w:szCs w:val="24"/>
        </w:rPr>
      </w:pPr>
    </w:p>
    <w:p w:rsidR="00831ACB" w:rsidRPr="00821B24" w:rsidRDefault="00831ACB" w:rsidP="00821B24">
      <w:pPr>
        <w:spacing w:after="0"/>
        <w:jc w:val="both"/>
        <w:rPr>
          <w:rFonts w:ascii="Tahoma" w:hAnsi="Tahoma" w:cs="Tahoma"/>
          <w:sz w:val="24"/>
          <w:szCs w:val="24"/>
        </w:rPr>
      </w:pPr>
    </w:p>
    <w:sectPr w:rsidR="00831ACB" w:rsidRPr="00821B24" w:rsidSect="001926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21B24"/>
    <w:rsid w:val="001926B8"/>
    <w:rsid w:val="003B32D6"/>
    <w:rsid w:val="00821B24"/>
    <w:rsid w:val="00831ACB"/>
    <w:rsid w:val="00C75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6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</dc:creator>
  <cp:keywords/>
  <dc:description/>
  <cp:lastModifiedBy>SERVER</cp:lastModifiedBy>
  <cp:revision>2</cp:revision>
  <dcterms:created xsi:type="dcterms:W3CDTF">2017-07-20T16:07:00Z</dcterms:created>
  <dcterms:modified xsi:type="dcterms:W3CDTF">2017-07-20T16:07:00Z</dcterms:modified>
</cp:coreProperties>
</file>