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3B" w:rsidRDefault="00B8523B" w:rsidP="00CC6CCE">
      <w:pPr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r w:rsidRPr="00AD7703">
        <w:rPr>
          <w:rFonts w:ascii="Times New Roman" w:hAnsi="Times New Roman" w:cs="Times New Roman"/>
          <w:b/>
          <w:lang w:val="en-US"/>
        </w:rPr>
        <w:t xml:space="preserve">Acetylene Gas Sensor </w:t>
      </w:r>
      <w:r>
        <w:rPr>
          <w:rFonts w:ascii="Times New Roman" w:hAnsi="Times New Roman" w:cs="Times New Roman"/>
          <w:b/>
          <w:lang w:val="en-US"/>
        </w:rPr>
        <w:t xml:space="preserve">Based on the </w:t>
      </w:r>
      <w:r w:rsidRPr="00AD7703">
        <w:rPr>
          <w:rFonts w:ascii="Times New Roman" w:hAnsi="Times New Roman" w:cs="Times New Roman"/>
          <w:b/>
          <w:lang w:val="en-US"/>
        </w:rPr>
        <w:t xml:space="preserve">Tunable Laser Absorption Spectroscopy </w:t>
      </w:r>
      <w:r>
        <w:rPr>
          <w:rFonts w:ascii="Times New Roman" w:hAnsi="Times New Roman" w:cs="Times New Roman"/>
          <w:b/>
          <w:lang w:val="en-US"/>
        </w:rPr>
        <w:t>Method and the Cor</w:t>
      </w:r>
      <w:r w:rsidR="00CC6CCE">
        <w:rPr>
          <w:rFonts w:ascii="Times New Roman" w:hAnsi="Times New Roman" w:cs="Times New Roman"/>
          <w:b/>
          <w:lang w:val="en-US"/>
        </w:rPr>
        <w:t>relation Spectroscopy Principle</w:t>
      </w:r>
    </w:p>
    <w:bookmarkEnd w:id="0"/>
    <w:p w:rsidR="00B8523B" w:rsidRDefault="00B8523B" w:rsidP="00B8523B">
      <w:pPr>
        <w:jc w:val="both"/>
        <w:rPr>
          <w:rFonts w:ascii="Times New Roman" w:hAnsi="Times New Roman" w:cs="Times New Roman"/>
          <w:b/>
          <w:lang w:val="en-US"/>
        </w:rPr>
      </w:pPr>
    </w:p>
    <w:p w:rsidR="00B8523B" w:rsidRPr="00B8523B" w:rsidRDefault="00B8523B" w:rsidP="00B8523B">
      <w:pPr>
        <w:tabs>
          <w:tab w:val="left" w:pos="900"/>
        </w:tabs>
        <w:jc w:val="center"/>
        <w:rPr>
          <w:rFonts w:ascii="Times New Roman" w:hAnsi="Times New Roman" w:cs="Times New Roman"/>
        </w:rPr>
      </w:pPr>
      <w:r w:rsidRPr="00B8523B">
        <w:rPr>
          <w:rFonts w:ascii="Times New Roman" w:hAnsi="Times New Roman" w:cs="Times New Roman"/>
        </w:rPr>
        <w:t>Guzman-</w:t>
      </w:r>
      <w:proofErr w:type="spellStart"/>
      <w:r w:rsidRPr="00B8523B">
        <w:rPr>
          <w:rFonts w:ascii="Times New Roman" w:hAnsi="Times New Roman" w:cs="Times New Roman"/>
        </w:rPr>
        <w:t>Chavez</w:t>
      </w:r>
      <w:proofErr w:type="spellEnd"/>
      <w:r w:rsidRPr="00B8523B">
        <w:rPr>
          <w:rFonts w:ascii="Times New Roman" w:hAnsi="Times New Roman" w:cs="Times New Roman"/>
        </w:rPr>
        <w:t xml:space="preserve"> Ana Dinora</w:t>
      </w:r>
      <w:r w:rsidR="00E713C2">
        <w:rPr>
          <w:rFonts w:ascii="Times New Roman" w:hAnsi="Times New Roman" w:cs="Times New Roman"/>
        </w:rPr>
        <w:t>, and Vargas-</w:t>
      </w:r>
      <w:proofErr w:type="spellStart"/>
      <w:r w:rsidR="00E713C2">
        <w:rPr>
          <w:rFonts w:ascii="Times New Roman" w:hAnsi="Times New Roman" w:cs="Times New Roman"/>
        </w:rPr>
        <w:t>Rodriguez</w:t>
      </w:r>
      <w:proofErr w:type="spellEnd"/>
      <w:r w:rsidR="00E713C2">
        <w:rPr>
          <w:rFonts w:ascii="Times New Roman" w:hAnsi="Times New Roman" w:cs="Times New Roman"/>
        </w:rPr>
        <w:t xml:space="preserve"> Everardo</w:t>
      </w:r>
    </w:p>
    <w:p w:rsidR="00B8523B" w:rsidRPr="00B8523B" w:rsidRDefault="00B8523B" w:rsidP="00B8523B">
      <w:pPr>
        <w:jc w:val="both"/>
        <w:rPr>
          <w:rFonts w:ascii="Times New Roman" w:hAnsi="Times New Roman" w:cs="Times New Roman"/>
          <w:b/>
        </w:rPr>
      </w:pPr>
    </w:p>
    <w:p w:rsidR="00811FC2" w:rsidRPr="002779DB" w:rsidRDefault="00B8523B" w:rsidP="00811FC2">
      <w:pPr>
        <w:jc w:val="both"/>
        <w:rPr>
          <w:rFonts w:ascii="Times New Roman" w:hAnsi="Times New Roman" w:cs="Times New Roman"/>
          <w:lang w:val="en-US"/>
        </w:rPr>
      </w:pPr>
      <w:r w:rsidRPr="002E440A">
        <w:rPr>
          <w:rFonts w:ascii="Times New Roman" w:hAnsi="Times New Roman" w:cs="Times New Roman"/>
          <w:lang w:val="en-US"/>
        </w:rPr>
        <w:t xml:space="preserve">In this work </w:t>
      </w:r>
      <w:r w:rsidR="00EB683A" w:rsidRPr="002E440A">
        <w:rPr>
          <w:rFonts w:ascii="Times New Roman" w:hAnsi="Times New Roman" w:cs="Times New Roman"/>
          <w:lang w:val="en-US"/>
        </w:rPr>
        <w:t>a</w:t>
      </w:r>
      <w:r w:rsidR="00811FC2" w:rsidRPr="002E440A">
        <w:rPr>
          <w:rFonts w:ascii="Times New Roman" w:hAnsi="Times New Roman" w:cs="Times New Roman"/>
          <w:lang w:val="en-US"/>
        </w:rPr>
        <w:t>n</w:t>
      </w:r>
      <w:r w:rsidR="00EB683A" w:rsidRPr="002E440A">
        <w:rPr>
          <w:rFonts w:ascii="Times New Roman" w:hAnsi="Times New Roman" w:cs="Times New Roman"/>
          <w:lang w:val="en-US"/>
        </w:rPr>
        <w:t xml:space="preserve"> acetylene</w:t>
      </w:r>
      <w:r w:rsidRPr="002E440A">
        <w:rPr>
          <w:rFonts w:ascii="Times New Roman" w:hAnsi="Times New Roman" w:cs="Times New Roman"/>
          <w:lang w:val="en-US"/>
        </w:rPr>
        <w:t xml:space="preserve"> sensor based on a tunable fiber laser and a correlation spectroscopy stage is presented. Here, it is shown that to implement a gas concentration sensor it is necessary </w:t>
      </w:r>
      <w:r w:rsidR="00EB683A" w:rsidRPr="002E440A">
        <w:rPr>
          <w:rFonts w:ascii="Times New Roman" w:hAnsi="Times New Roman" w:cs="Times New Roman"/>
          <w:lang w:val="en-US"/>
        </w:rPr>
        <w:t xml:space="preserve">that </w:t>
      </w:r>
      <w:r w:rsidRPr="002E440A">
        <w:rPr>
          <w:rFonts w:ascii="Times New Roman" w:hAnsi="Times New Roman" w:cs="Times New Roman"/>
          <w:lang w:val="en-US"/>
        </w:rPr>
        <w:t xml:space="preserve">the </w:t>
      </w:r>
      <w:r w:rsidR="00811FC2" w:rsidRPr="002E440A">
        <w:rPr>
          <w:rFonts w:ascii="Times New Roman" w:hAnsi="Times New Roman" w:cs="Times New Roman"/>
          <w:lang w:val="en-US"/>
        </w:rPr>
        <w:t xml:space="preserve">fiber </w:t>
      </w:r>
      <w:r w:rsidRPr="002E440A">
        <w:rPr>
          <w:rFonts w:ascii="Times New Roman" w:hAnsi="Times New Roman" w:cs="Times New Roman"/>
          <w:lang w:val="en-US"/>
        </w:rPr>
        <w:t xml:space="preserve">laser emission </w:t>
      </w:r>
      <w:r w:rsidR="00EB683A" w:rsidRPr="002E440A">
        <w:rPr>
          <w:rFonts w:ascii="Times New Roman" w:hAnsi="Times New Roman" w:cs="Times New Roman"/>
          <w:lang w:val="en-US"/>
        </w:rPr>
        <w:t>sweep</w:t>
      </w:r>
      <w:r w:rsidR="00811FC2" w:rsidRPr="002E440A">
        <w:rPr>
          <w:rFonts w:ascii="Times New Roman" w:hAnsi="Times New Roman" w:cs="Times New Roman"/>
          <w:lang w:val="en-US"/>
        </w:rPr>
        <w:t>s</w:t>
      </w:r>
      <w:r w:rsidR="00EB683A" w:rsidRPr="002E440A">
        <w:rPr>
          <w:rFonts w:ascii="Times New Roman" w:hAnsi="Times New Roman" w:cs="Times New Roman"/>
          <w:lang w:val="en-US"/>
        </w:rPr>
        <w:t xml:space="preserve"> </w:t>
      </w:r>
      <w:r w:rsidRPr="002E440A">
        <w:rPr>
          <w:rFonts w:ascii="Times New Roman" w:hAnsi="Times New Roman" w:cs="Times New Roman"/>
          <w:lang w:val="en-US"/>
        </w:rPr>
        <w:t xml:space="preserve">a fraction of the spectral region where one </w:t>
      </w:r>
      <w:proofErr w:type="spellStart"/>
      <w:r w:rsidRPr="002E440A">
        <w:rPr>
          <w:rFonts w:ascii="Times New Roman" w:hAnsi="Times New Roman" w:cs="Times New Roman"/>
          <w:lang w:val="en-US"/>
        </w:rPr>
        <w:t>ro</w:t>
      </w:r>
      <w:proofErr w:type="spellEnd"/>
      <w:r w:rsidRPr="002E440A">
        <w:rPr>
          <w:rFonts w:ascii="Times New Roman" w:hAnsi="Times New Roman" w:cs="Times New Roman"/>
          <w:lang w:val="en-US"/>
        </w:rPr>
        <w:t>-vibrational absorption gas</w:t>
      </w:r>
      <w:r w:rsidR="00811FC2" w:rsidRPr="002E440A">
        <w:rPr>
          <w:rFonts w:ascii="Times New Roman" w:hAnsi="Times New Roman" w:cs="Times New Roman"/>
          <w:lang w:val="en-US"/>
        </w:rPr>
        <w:t xml:space="preserve"> line occurs</w:t>
      </w:r>
      <w:r w:rsidRPr="002E440A">
        <w:rPr>
          <w:rFonts w:ascii="Times New Roman" w:hAnsi="Times New Roman" w:cs="Times New Roman"/>
          <w:lang w:val="en-US"/>
        </w:rPr>
        <w:t xml:space="preserve">. Moreover, as the fiber laser only interacts with one absorption line of the target molecule, the selectivity of the sensor is very high. Furthermore, </w:t>
      </w:r>
      <w:r w:rsidR="00811FC2" w:rsidRPr="002E440A">
        <w:rPr>
          <w:rFonts w:ascii="Times New Roman" w:hAnsi="Times New Roman" w:cs="Times New Roman"/>
          <w:lang w:val="en-US"/>
        </w:rPr>
        <w:t>it is demonstrated that w</w:t>
      </w:r>
      <w:r w:rsidR="006658F9" w:rsidRPr="002E440A">
        <w:rPr>
          <w:rFonts w:ascii="Times New Roman" w:hAnsi="Times New Roman" w:cs="Times New Roman"/>
          <w:lang w:val="en-US"/>
        </w:rPr>
        <w:t>hen the fiber laser emission fluctuated</w:t>
      </w:r>
      <w:r w:rsidR="00811FC2" w:rsidRPr="002E440A">
        <w:rPr>
          <w:rFonts w:ascii="Times New Roman" w:hAnsi="Times New Roman" w:cs="Times New Roman"/>
          <w:lang w:val="en-US"/>
        </w:rPr>
        <w:t xml:space="preserve">, the measurement errors were minimized by taking advantage of one correlation spectroscopy technique for which two optical channels are implemented. Numerical simulations describing </w:t>
      </w:r>
      <w:r w:rsidR="002E440A" w:rsidRPr="002E440A">
        <w:rPr>
          <w:rFonts w:ascii="Times New Roman" w:hAnsi="Times New Roman" w:cs="Times New Roman"/>
          <w:lang w:val="en-US"/>
        </w:rPr>
        <w:t xml:space="preserve">the sensor </w:t>
      </w:r>
      <w:r w:rsidR="00811FC2" w:rsidRPr="002E440A">
        <w:rPr>
          <w:rFonts w:ascii="Times New Roman" w:hAnsi="Times New Roman" w:cs="Times New Roman"/>
          <w:lang w:val="en-US"/>
        </w:rPr>
        <w:t>principle</w:t>
      </w:r>
      <w:r w:rsidR="002E440A" w:rsidRPr="002E440A">
        <w:rPr>
          <w:rFonts w:ascii="Times New Roman" w:hAnsi="Times New Roman" w:cs="Times New Roman"/>
          <w:lang w:val="en-US"/>
        </w:rPr>
        <w:t xml:space="preserve"> of operation</w:t>
      </w:r>
      <w:r w:rsidR="00811FC2" w:rsidRPr="002E440A">
        <w:rPr>
          <w:rFonts w:ascii="Times New Roman" w:hAnsi="Times New Roman" w:cs="Times New Roman"/>
          <w:lang w:val="en-US"/>
        </w:rPr>
        <w:t xml:space="preserve"> are provided and these are strongly supported by experimental measurements, which give confidence that this methodology can be applied to design other gas sensors.</w:t>
      </w:r>
      <w:r w:rsidR="00811FC2">
        <w:rPr>
          <w:rFonts w:ascii="Times New Roman" w:hAnsi="Times New Roman" w:cs="Times New Roman"/>
          <w:lang w:val="en-US"/>
        </w:rPr>
        <w:t xml:space="preserve"> </w:t>
      </w:r>
    </w:p>
    <w:p w:rsidR="00811FC2" w:rsidRDefault="00811FC2" w:rsidP="00B8523B">
      <w:pPr>
        <w:jc w:val="both"/>
        <w:rPr>
          <w:rFonts w:ascii="Times New Roman" w:hAnsi="Times New Roman" w:cs="Times New Roman"/>
          <w:lang w:val="en-US"/>
        </w:rPr>
      </w:pPr>
    </w:p>
    <w:p w:rsidR="00811FC2" w:rsidRDefault="00811FC2" w:rsidP="00B8523B">
      <w:pPr>
        <w:jc w:val="both"/>
        <w:rPr>
          <w:rFonts w:ascii="Times New Roman" w:hAnsi="Times New Roman" w:cs="Times New Roman"/>
          <w:lang w:val="en-US"/>
        </w:rPr>
      </w:pPr>
    </w:p>
    <w:p w:rsidR="006A7E23" w:rsidRPr="00B8523B" w:rsidRDefault="006A7E23">
      <w:pPr>
        <w:rPr>
          <w:lang w:val="en-US"/>
        </w:rPr>
      </w:pPr>
    </w:p>
    <w:sectPr w:rsidR="006A7E23" w:rsidRPr="00B852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3B"/>
    <w:rsid w:val="002E440A"/>
    <w:rsid w:val="006658F9"/>
    <w:rsid w:val="006A7E23"/>
    <w:rsid w:val="00811FC2"/>
    <w:rsid w:val="00B438D1"/>
    <w:rsid w:val="00B8523B"/>
    <w:rsid w:val="00CC6CCE"/>
    <w:rsid w:val="00E713C2"/>
    <w:rsid w:val="00E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AB8CF-F6C9-412C-B616-7CE8C3F4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ad.guzman</dc:creator>
  <cp:keywords/>
  <dc:description/>
  <cp:lastModifiedBy>Ana Dinora Guzmán Chávez</cp:lastModifiedBy>
  <cp:revision>5</cp:revision>
  <dcterms:created xsi:type="dcterms:W3CDTF">2017-08-01T03:40:00Z</dcterms:created>
  <dcterms:modified xsi:type="dcterms:W3CDTF">2017-08-01T17:11:00Z</dcterms:modified>
</cp:coreProperties>
</file>