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A5395" w14:textId="77777777" w:rsidR="008E762B" w:rsidRPr="008E762B" w:rsidRDefault="008E762B" w:rsidP="008E762B">
      <w:pPr>
        <w:widowControl w:val="0"/>
        <w:ind w:left="-540" w:right="-540"/>
        <w:jc w:val="center"/>
        <w:rPr>
          <w:rFonts w:ascii="Times New Roman" w:hAnsi="Times New Roman" w:cs="Times New Roman"/>
          <w:b/>
          <w:bCs/>
          <w:color w:val="000000"/>
          <w:sz w:val="26"/>
          <w:szCs w:val="26"/>
          <w:lang w:val="en-US"/>
        </w:rPr>
      </w:pPr>
    </w:p>
    <w:p w14:paraId="11F565E8" w14:textId="1E706DF3" w:rsidR="008E762B" w:rsidRDefault="008E762B" w:rsidP="008E762B">
      <w:pPr>
        <w:widowControl w:val="0"/>
        <w:ind w:left="-540" w:right="-540"/>
        <w:rPr>
          <w:rFonts w:ascii="Times New Roman" w:hAnsi="Times New Roman" w:cs="Times New Roman"/>
          <w:b/>
          <w:bCs/>
          <w:color w:val="000000"/>
          <w:sz w:val="26"/>
          <w:szCs w:val="26"/>
          <w:lang w:val="en-US"/>
        </w:rPr>
      </w:pPr>
      <w:r w:rsidRPr="008E762B">
        <w:rPr>
          <w:rFonts w:ascii="Times New Roman" w:hAnsi="Times New Roman" w:cs="Times New Roman"/>
          <w:b/>
          <w:bCs/>
          <w:color w:val="000000"/>
          <w:sz w:val="26"/>
          <w:szCs w:val="26"/>
          <w:lang w:val="en-US"/>
        </w:rPr>
        <w:t xml:space="preserve">Advanced femtosecond laser inscribed optical components for sensing and </w:t>
      </w:r>
      <w:proofErr w:type="spellStart"/>
      <w:r w:rsidRPr="008E762B">
        <w:rPr>
          <w:rFonts w:ascii="Times New Roman" w:hAnsi="Times New Roman" w:cs="Times New Roman"/>
          <w:b/>
          <w:bCs/>
          <w:color w:val="000000"/>
          <w:sz w:val="26"/>
          <w:szCs w:val="26"/>
          <w:lang w:val="en-US"/>
        </w:rPr>
        <w:t>fibre</w:t>
      </w:r>
      <w:proofErr w:type="spellEnd"/>
      <w:r w:rsidRPr="008E762B">
        <w:rPr>
          <w:rFonts w:ascii="Times New Roman" w:hAnsi="Times New Roman" w:cs="Times New Roman"/>
          <w:b/>
          <w:bCs/>
          <w:color w:val="000000"/>
          <w:sz w:val="26"/>
          <w:szCs w:val="26"/>
          <w:lang w:val="en-US"/>
        </w:rPr>
        <w:t xml:space="preserve"> laser applications</w:t>
      </w:r>
    </w:p>
    <w:p w14:paraId="5A36BA0C" w14:textId="77777777" w:rsidR="008E762B" w:rsidRPr="008E762B" w:rsidRDefault="008E762B" w:rsidP="008E762B">
      <w:pPr>
        <w:widowControl w:val="0"/>
        <w:ind w:left="-540" w:right="-540"/>
        <w:rPr>
          <w:rFonts w:ascii="Times New Roman" w:hAnsi="Times New Roman" w:cs="Times New Roman"/>
          <w:b/>
          <w:bCs/>
          <w:color w:val="000000"/>
          <w:sz w:val="26"/>
          <w:szCs w:val="26"/>
          <w:lang w:val="en-US"/>
        </w:rPr>
      </w:pPr>
    </w:p>
    <w:p w14:paraId="1A57DBF3" w14:textId="3BB39DB6" w:rsidR="008E762B" w:rsidRPr="008E762B" w:rsidRDefault="008E762B" w:rsidP="008E762B">
      <w:pPr>
        <w:widowControl w:val="0"/>
        <w:ind w:left="-540" w:right="-540"/>
        <w:rPr>
          <w:rFonts w:ascii="Times New Roman" w:hAnsi="Times New Roman" w:cs="Times New Roman"/>
          <w:b/>
          <w:bCs/>
          <w:i/>
          <w:iCs/>
          <w:color w:val="1A1A1A"/>
          <w:sz w:val="20"/>
          <w:szCs w:val="20"/>
          <w:lang w:val="en-US"/>
        </w:rPr>
      </w:pPr>
      <w:proofErr w:type="spellStart"/>
      <w:r w:rsidRPr="008E762B">
        <w:rPr>
          <w:rFonts w:ascii="Times New Roman" w:hAnsi="Times New Roman" w:cs="Times New Roman"/>
          <w:b/>
          <w:bCs/>
          <w:color w:val="1A1A1A"/>
          <w:sz w:val="20"/>
          <w:szCs w:val="20"/>
          <w:lang w:val="en-US"/>
        </w:rPr>
        <w:t>Antreas</w:t>
      </w:r>
      <w:proofErr w:type="spellEnd"/>
      <w:r w:rsidRPr="008E762B">
        <w:rPr>
          <w:rFonts w:ascii="Times New Roman" w:hAnsi="Times New Roman" w:cs="Times New Roman"/>
          <w:b/>
          <w:bCs/>
          <w:color w:val="1A1A1A"/>
          <w:sz w:val="20"/>
          <w:szCs w:val="20"/>
          <w:lang w:val="en-US"/>
        </w:rPr>
        <w:t xml:space="preserve"> </w:t>
      </w:r>
      <w:proofErr w:type="spellStart"/>
      <w:r w:rsidRPr="008E762B">
        <w:rPr>
          <w:rFonts w:ascii="Times New Roman" w:hAnsi="Times New Roman" w:cs="Times New Roman"/>
          <w:b/>
          <w:bCs/>
          <w:color w:val="1A1A1A"/>
          <w:sz w:val="20"/>
          <w:szCs w:val="20"/>
          <w:lang w:val="en-US"/>
        </w:rPr>
        <w:t>Theodosiou</w:t>
      </w:r>
      <w:proofErr w:type="spellEnd"/>
    </w:p>
    <w:p w14:paraId="78C9F8EA" w14:textId="25F40BAB" w:rsidR="008E762B" w:rsidRPr="008E762B" w:rsidRDefault="008E762B" w:rsidP="008E762B">
      <w:pPr>
        <w:widowControl w:val="0"/>
        <w:ind w:left="-540" w:right="-540"/>
        <w:rPr>
          <w:rFonts w:ascii="Times New Roman" w:hAnsi="Times New Roman" w:cs="Times New Roman"/>
          <w:b/>
          <w:bCs/>
          <w:color w:val="1A1A1A"/>
          <w:sz w:val="20"/>
          <w:szCs w:val="20"/>
          <w:lang w:val="en-US"/>
        </w:rPr>
      </w:pPr>
      <w:r w:rsidRPr="008E762B">
        <w:rPr>
          <w:rFonts w:ascii="Times New Roman" w:hAnsi="Times New Roman" w:cs="Times New Roman"/>
          <w:b/>
          <w:bCs/>
          <w:color w:val="1A1A1A"/>
          <w:sz w:val="20"/>
          <w:szCs w:val="20"/>
          <w:lang w:val="en-US"/>
        </w:rPr>
        <w:t xml:space="preserve">Photonics Research Center (PRC), </w:t>
      </w:r>
      <w:proofErr w:type="spellStart"/>
      <w:r w:rsidRPr="008E762B">
        <w:rPr>
          <w:rFonts w:ascii="Times New Roman" w:hAnsi="Times New Roman" w:cs="Times New Roman"/>
          <w:b/>
          <w:bCs/>
          <w:color w:val="1A1A1A"/>
          <w:sz w:val="20"/>
          <w:szCs w:val="20"/>
          <w:lang w:val="en-US"/>
        </w:rPr>
        <w:t>Lumoscribe</w:t>
      </w:r>
      <w:proofErr w:type="spellEnd"/>
      <w:r w:rsidRPr="008E762B">
        <w:rPr>
          <w:rFonts w:ascii="Times New Roman" w:hAnsi="Times New Roman" w:cs="Times New Roman"/>
          <w:b/>
          <w:bCs/>
          <w:color w:val="1A1A1A"/>
          <w:sz w:val="20"/>
          <w:szCs w:val="20"/>
          <w:lang w:val="en-US"/>
        </w:rPr>
        <w:t xml:space="preserve"> LTD, </w:t>
      </w:r>
      <w:proofErr w:type="spellStart"/>
      <w:r w:rsidRPr="008E762B">
        <w:rPr>
          <w:rFonts w:ascii="Times New Roman" w:hAnsi="Times New Roman" w:cs="Times New Roman"/>
          <w:b/>
          <w:bCs/>
          <w:color w:val="1A1A1A"/>
          <w:sz w:val="20"/>
          <w:szCs w:val="20"/>
          <w:lang w:val="en-US"/>
        </w:rPr>
        <w:t>Paphos</w:t>
      </w:r>
      <w:proofErr w:type="spellEnd"/>
      <w:r w:rsidRPr="008E762B">
        <w:rPr>
          <w:rFonts w:ascii="Times New Roman" w:hAnsi="Times New Roman" w:cs="Times New Roman"/>
          <w:b/>
          <w:bCs/>
          <w:color w:val="1A1A1A"/>
          <w:sz w:val="20"/>
          <w:szCs w:val="20"/>
          <w:lang w:val="en-US"/>
        </w:rPr>
        <w:t>, Cyprus</w:t>
      </w:r>
      <w:r w:rsidRPr="008E762B">
        <w:rPr>
          <w:rFonts w:ascii="Times New Roman" w:hAnsi="Times New Roman" w:cs="Times New Roman"/>
          <w:b/>
          <w:bCs/>
          <w:i/>
          <w:iCs/>
          <w:color w:val="1A1A1A"/>
          <w:sz w:val="20"/>
          <w:szCs w:val="20"/>
          <w:lang w:val="en-US"/>
        </w:rPr>
        <w:t xml:space="preserve"> </w:t>
      </w:r>
    </w:p>
    <w:p w14:paraId="63B02D62" w14:textId="77777777" w:rsidR="008E762B" w:rsidRPr="008E762B" w:rsidRDefault="008E762B" w:rsidP="008E762B">
      <w:pPr>
        <w:widowControl w:val="0"/>
        <w:ind w:left="-540" w:right="-540"/>
        <w:jc w:val="center"/>
        <w:rPr>
          <w:rFonts w:ascii="Times New Roman" w:hAnsi="Times New Roman" w:cs="Times New Roman"/>
          <w:b/>
          <w:bCs/>
          <w:color w:val="000000"/>
          <w:sz w:val="26"/>
          <w:szCs w:val="26"/>
          <w:lang w:val="en-US"/>
        </w:rPr>
      </w:pPr>
    </w:p>
    <w:p w14:paraId="0E53228B" w14:textId="77777777" w:rsidR="008E762B" w:rsidRPr="008E762B" w:rsidRDefault="008E762B" w:rsidP="008E762B">
      <w:pPr>
        <w:widowControl w:val="0"/>
        <w:ind w:left="-540" w:right="-540"/>
        <w:rPr>
          <w:rFonts w:ascii="Times New Roman" w:hAnsi="Times New Roman" w:cs="Times New Roman"/>
          <w:color w:val="1A1A1A"/>
          <w:sz w:val="24"/>
          <w:szCs w:val="24"/>
          <w:lang w:val="en-US"/>
        </w:rPr>
      </w:pPr>
    </w:p>
    <w:p w14:paraId="40002A71" w14:textId="77777777" w:rsidR="00046CD7" w:rsidRDefault="00046CD7" w:rsidP="008E762B">
      <w:pPr>
        <w:spacing w:line="360" w:lineRule="auto"/>
        <w:jc w:val="both"/>
        <w:rPr>
          <w:rFonts w:ascii="Times New Roman" w:hAnsi="Times New Roman" w:cs="Times New Roman"/>
          <w:b/>
          <w:color w:val="1F497D"/>
          <w:lang w:val="en-US"/>
        </w:rPr>
        <w:sectPr w:rsidR="00046CD7" w:rsidSect="002B6D41">
          <w:pgSz w:w="11900" w:h="16840"/>
          <w:pgMar w:top="1440" w:right="1440" w:bottom="1440" w:left="1440" w:header="708" w:footer="708" w:gutter="0"/>
          <w:cols w:space="708"/>
          <w:docGrid w:linePitch="360"/>
        </w:sectPr>
      </w:pPr>
    </w:p>
    <w:p w14:paraId="3CCDD8BA" w14:textId="77777777" w:rsidR="00046CD7" w:rsidRPr="008F330A" w:rsidRDefault="008E762B" w:rsidP="008F330A">
      <w:pPr>
        <w:jc w:val="both"/>
        <w:rPr>
          <w:rFonts w:ascii="Times New Roman" w:hAnsi="Times New Roman" w:cs="Times New Roman"/>
          <w:b/>
          <w:color w:val="000000" w:themeColor="text1"/>
          <w:sz w:val="20"/>
          <w:szCs w:val="20"/>
          <w:lang w:val="en-US"/>
        </w:rPr>
      </w:pPr>
      <w:r w:rsidRPr="008F330A">
        <w:rPr>
          <w:rFonts w:ascii="Times New Roman" w:hAnsi="Times New Roman" w:cs="Times New Roman"/>
          <w:b/>
          <w:color w:val="000000" w:themeColor="text1"/>
          <w:sz w:val="20"/>
          <w:szCs w:val="20"/>
          <w:lang w:val="en-US"/>
        </w:rPr>
        <w:t xml:space="preserve">Abstract: </w:t>
      </w:r>
    </w:p>
    <w:p w14:paraId="2660D6E2" w14:textId="3ADFF52F" w:rsidR="008E762B" w:rsidRPr="008F330A" w:rsidRDefault="008E762B" w:rsidP="008F330A">
      <w:pPr>
        <w:jc w:val="both"/>
        <w:rPr>
          <w:rFonts w:ascii="Times New Roman" w:hAnsi="Times New Roman" w:cs="Times New Roman"/>
          <w:sz w:val="20"/>
          <w:szCs w:val="20"/>
          <w:lang w:val="en-US" w:eastAsia="en-GB"/>
        </w:rPr>
      </w:pPr>
      <w:r w:rsidRPr="008F330A">
        <w:rPr>
          <w:rFonts w:ascii="Times New Roman" w:hAnsi="Times New Roman" w:cs="Times New Roman"/>
          <w:sz w:val="20"/>
          <w:szCs w:val="20"/>
          <w:lang w:val="en-US" w:eastAsia="en-GB"/>
        </w:rPr>
        <w:t xml:space="preserve">Currently, optical </w:t>
      </w:r>
      <w:proofErr w:type="spellStart"/>
      <w:r w:rsidRPr="008F330A">
        <w:rPr>
          <w:rFonts w:ascii="Times New Roman" w:hAnsi="Times New Roman" w:cs="Times New Roman"/>
          <w:sz w:val="20"/>
          <w:szCs w:val="20"/>
          <w:lang w:val="en-US" w:eastAsia="en-GB"/>
        </w:rPr>
        <w:t>fibres</w:t>
      </w:r>
      <w:proofErr w:type="spellEnd"/>
      <w:r w:rsidRPr="008F330A">
        <w:rPr>
          <w:rFonts w:ascii="Times New Roman" w:hAnsi="Times New Roman" w:cs="Times New Roman"/>
          <w:sz w:val="20"/>
          <w:szCs w:val="20"/>
          <w:lang w:val="en-US" w:eastAsia="en-GB"/>
        </w:rPr>
        <w:t xml:space="preserve"> are widely used for telecommunications and sensing applications due to their immunity to electromagnetic fields and their lightweight and small design. </w:t>
      </w:r>
      <w:proofErr w:type="gramStart"/>
      <w:r w:rsidRPr="008F330A">
        <w:rPr>
          <w:rFonts w:ascii="Times New Roman" w:hAnsi="Times New Roman" w:cs="Times New Roman"/>
          <w:sz w:val="20"/>
          <w:szCs w:val="20"/>
          <w:lang w:val="en-US" w:eastAsia="en-GB"/>
        </w:rPr>
        <w:t>In particular, for</w:t>
      </w:r>
      <w:proofErr w:type="gramEnd"/>
      <w:r w:rsidRPr="008F330A">
        <w:rPr>
          <w:rFonts w:ascii="Times New Roman" w:hAnsi="Times New Roman" w:cs="Times New Roman"/>
          <w:sz w:val="20"/>
          <w:szCs w:val="20"/>
          <w:lang w:val="en-US" w:eastAsia="en-GB"/>
        </w:rPr>
        <w:t xml:space="preserve"> sensing purposes, different types of </w:t>
      </w:r>
      <w:proofErr w:type="spellStart"/>
      <w:r w:rsidRPr="008F330A">
        <w:rPr>
          <w:rFonts w:ascii="Times New Roman" w:hAnsi="Times New Roman" w:cs="Times New Roman"/>
          <w:sz w:val="20"/>
          <w:szCs w:val="20"/>
          <w:lang w:val="en-US" w:eastAsia="en-GB"/>
        </w:rPr>
        <w:t>specialised</w:t>
      </w:r>
      <w:proofErr w:type="spellEnd"/>
      <w:r w:rsidRPr="008F330A">
        <w:rPr>
          <w:rFonts w:ascii="Times New Roman" w:hAnsi="Times New Roman" w:cs="Times New Roman"/>
          <w:sz w:val="20"/>
          <w:szCs w:val="20"/>
          <w:lang w:val="en-US" w:eastAsia="en-GB"/>
        </w:rPr>
        <w:t xml:space="preserve"> </w:t>
      </w:r>
      <w:proofErr w:type="spellStart"/>
      <w:r w:rsidRPr="008F330A">
        <w:rPr>
          <w:rFonts w:ascii="Times New Roman" w:hAnsi="Times New Roman" w:cs="Times New Roman"/>
          <w:sz w:val="20"/>
          <w:szCs w:val="20"/>
          <w:lang w:val="en-US" w:eastAsia="en-GB"/>
        </w:rPr>
        <w:t>fibres</w:t>
      </w:r>
      <w:proofErr w:type="spellEnd"/>
      <w:r w:rsidRPr="008F330A">
        <w:rPr>
          <w:rFonts w:ascii="Times New Roman" w:hAnsi="Times New Roman" w:cs="Times New Roman"/>
          <w:sz w:val="20"/>
          <w:szCs w:val="20"/>
          <w:lang w:val="en-US" w:eastAsia="en-GB"/>
        </w:rPr>
        <w:t xml:space="preserve"> have been developed either with unique designs, such as microstructure patterns or using different kinds of materials. In this way, the sensitivity of the </w:t>
      </w:r>
      <w:proofErr w:type="spellStart"/>
      <w:r w:rsidRPr="008F330A">
        <w:rPr>
          <w:rFonts w:ascii="Times New Roman" w:hAnsi="Times New Roman" w:cs="Times New Roman"/>
          <w:sz w:val="20"/>
          <w:szCs w:val="20"/>
          <w:lang w:val="en-US" w:eastAsia="en-GB"/>
        </w:rPr>
        <w:t>fibres</w:t>
      </w:r>
      <w:proofErr w:type="spellEnd"/>
      <w:r w:rsidRPr="008F330A">
        <w:rPr>
          <w:rFonts w:ascii="Times New Roman" w:hAnsi="Times New Roman" w:cs="Times New Roman"/>
          <w:sz w:val="20"/>
          <w:szCs w:val="20"/>
          <w:lang w:val="en-US" w:eastAsia="en-GB"/>
        </w:rPr>
        <w:t xml:space="preserve"> can be enhanced or become unresponsive to specific parameters. Moreover, unique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designs have also been developed for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laser applications to improve their performance and laser characteristics and handle higher power levels. </w:t>
      </w:r>
    </w:p>
    <w:p w14:paraId="6C207244" w14:textId="77777777" w:rsidR="008E762B" w:rsidRPr="008F330A" w:rsidRDefault="008E762B" w:rsidP="008F330A">
      <w:pPr>
        <w:ind w:firstLine="397"/>
        <w:jc w:val="both"/>
        <w:rPr>
          <w:rFonts w:ascii="Times New Roman" w:hAnsi="Times New Roman" w:cs="Times New Roman"/>
          <w:sz w:val="20"/>
          <w:szCs w:val="20"/>
          <w:lang w:val="en-US" w:eastAsia="en-GB"/>
        </w:rPr>
      </w:pPr>
      <w:r w:rsidRPr="008F330A">
        <w:rPr>
          <w:rFonts w:ascii="Times New Roman" w:hAnsi="Times New Roman" w:cs="Times New Roman"/>
          <w:sz w:val="20"/>
          <w:szCs w:val="20"/>
          <w:lang w:val="en-US" w:eastAsia="en-GB"/>
        </w:rPr>
        <w:t xml:space="preserve">Among the optical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components,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Bragg gratings (FBGs) having a principal place for sensing and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laser applications. The specific optical components are essentially tunable selective reflective mirrors of a single wavelength. As sensing elements can be used as very precise point sensors since the reflected wavelength shifted according to the external parameters such as strain, pressure, temperature, relative </w:t>
      </w:r>
      <w:proofErr w:type="gramStart"/>
      <w:r w:rsidRPr="008F330A">
        <w:rPr>
          <w:rFonts w:ascii="Times New Roman" w:hAnsi="Times New Roman" w:cs="Times New Roman"/>
          <w:sz w:val="20"/>
          <w:szCs w:val="20"/>
          <w:lang w:val="en-US" w:eastAsia="en-GB"/>
        </w:rPr>
        <w:t>humidity</w:t>
      </w:r>
      <w:proofErr w:type="gramEnd"/>
      <w:r w:rsidRPr="008F330A">
        <w:rPr>
          <w:rFonts w:ascii="Times New Roman" w:hAnsi="Times New Roman" w:cs="Times New Roman"/>
          <w:sz w:val="20"/>
          <w:szCs w:val="20"/>
          <w:lang w:val="en-US" w:eastAsia="en-GB"/>
        </w:rPr>
        <w:t xml:space="preserve"> and others. On the other hand, the same component can replace the physical mirrors in a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laser, creating more robust and efficient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laser systems. For the FBG developed, it is necessary to modify the refractive index of the </w:t>
      </w:r>
      <w:proofErr w:type="spellStart"/>
      <w:r w:rsidRPr="008F330A">
        <w:rPr>
          <w:rFonts w:ascii="Times New Roman" w:hAnsi="Times New Roman" w:cs="Times New Roman"/>
          <w:sz w:val="20"/>
          <w:szCs w:val="20"/>
          <w:lang w:val="en-US" w:eastAsia="en-GB"/>
        </w:rPr>
        <w:t>fibre</w:t>
      </w:r>
      <w:proofErr w:type="spellEnd"/>
      <w:r w:rsidRPr="008F330A">
        <w:rPr>
          <w:rFonts w:ascii="Times New Roman" w:hAnsi="Times New Roman" w:cs="Times New Roman"/>
          <w:sz w:val="20"/>
          <w:szCs w:val="20"/>
          <w:lang w:val="en-US" w:eastAsia="en-GB"/>
        </w:rPr>
        <w:t xml:space="preserve"> core periodically. This is possible using conventional UV lasers, taking the photosensitivity advantage of the material. However, not all the </w:t>
      </w:r>
      <w:proofErr w:type="spellStart"/>
      <w:r w:rsidRPr="008F330A">
        <w:rPr>
          <w:rFonts w:ascii="Times New Roman" w:hAnsi="Times New Roman" w:cs="Times New Roman"/>
          <w:sz w:val="20"/>
          <w:szCs w:val="20"/>
          <w:lang w:val="en-US" w:eastAsia="en-GB"/>
        </w:rPr>
        <w:t>speciality</w:t>
      </w:r>
      <w:proofErr w:type="spellEnd"/>
      <w:r w:rsidRPr="008F330A">
        <w:rPr>
          <w:rFonts w:ascii="Times New Roman" w:hAnsi="Times New Roman" w:cs="Times New Roman"/>
          <w:sz w:val="20"/>
          <w:szCs w:val="20"/>
          <w:lang w:val="en-US" w:eastAsia="en-GB"/>
        </w:rPr>
        <w:t xml:space="preserve"> </w:t>
      </w:r>
      <w:proofErr w:type="spellStart"/>
      <w:r w:rsidRPr="008F330A">
        <w:rPr>
          <w:rFonts w:ascii="Times New Roman" w:hAnsi="Times New Roman" w:cs="Times New Roman"/>
          <w:sz w:val="20"/>
          <w:szCs w:val="20"/>
          <w:lang w:val="en-US" w:eastAsia="en-GB"/>
        </w:rPr>
        <w:t>fibres</w:t>
      </w:r>
      <w:proofErr w:type="spellEnd"/>
      <w:r w:rsidRPr="008F330A">
        <w:rPr>
          <w:rFonts w:ascii="Times New Roman" w:hAnsi="Times New Roman" w:cs="Times New Roman"/>
          <w:sz w:val="20"/>
          <w:szCs w:val="20"/>
          <w:lang w:val="en-US" w:eastAsia="en-GB"/>
        </w:rPr>
        <w:t xml:space="preserve"> are photosensitive to UV light; thus, most ‘alternative’ material or design </w:t>
      </w:r>
      <w:proofErr w:type="spellStart"/>
      <w:r w:rsidRPr="008F330A">
        <w:rPr>
          <w:rFonts w:ascii="Times New Roman" w:hAnsi="Times New Roman" w:cs="Times New Roman"/>
          <w:sz w:val="20"/>
          <w:szCs w:val="20"/>
          <w:lang w:val="en-US" w:eastAsia="en-GB"/>
        </w:rPr>
        <w:t>fibres</w:t>
      </w:r>
      <w:proofErr w:type="spellEnd"/>
      <w:r w:rsidRPr="008F330A">
        <w:rPr>
          <w:rFonts w:ascii="Times New Roman" w:hAnsi="Times New Roman" w:cs="Times New Roman"/>
          <w:sz w:val="20"/>
          <w:szCs w:val="20"/>
          <w:lang w:val="en-US" w:eastAsia="en-GB"/>
        </w:rPr>
        <w:t xml:space="preserve"> are not fully exploited. </w:t>
      </w:r>
    </w:p>
    <w:p w14:paraId="33CC9690" w14:textId="77777777" w:rsidR="008E762B" w:rsidRPr="008F330A" w:rsidRDefault="008E762B" w:rsidP="008F330A">
      <w:pPr>
        <w:ind w:firstLine="397"/>
        <w:jc w:val="both"/>
        <w:rPr>
          <w:rFonts w:ascii="Times New Roman" w:hAnsi="Times New Roman" w:cs="Times New Roman"/>
          <w:sz w:val="20"/>
          <w:szCs w:val="20"/>
          <w:lang w:val="en-US" w:eastAsia="en-GB"/>
        </w:rPr>
      </w:pPr>
      <w:r w:rsidRPr="008F330A">
        <w:rPr>
          <w:rFonts w:ascii="Times New Roman" w:hAnsi="Times New Roman" w:cs="Times New Roman"/>
          <w:sz w:val="20"/>
          <w:szCs w:val="20"/>
          <w:lang w:val="en-US" w:eastAsia="en-GB"/>
        </w:rPr>
        <w:t xml:space="preserve">Femtosecond lasers, providing an alternative process to develop FBG components in any transparent material. The material can be modified through a non-linear mechanism known as multiphoton absorption, in which the </w:t>
      </w:r>
      <w:proofErr w:type="spellStart"/>
      <w:r w:rsidRPr="008F330A">
        <w:rPr>
          <w:rFonts w:ascii="Times New Roman" w:hAnsi="Times New Roman" w:cs="Times New Roman"/>
          <w:sz w:val="20"/>
          <w:szCs w:val="20"/>
          <w:lang w:val="en-US" w:eastAsia="en-GB"/>
        </w:rPr>
        <w:t>fibre’s</w:t>
      </w:r>
      <w:proofErr w:type="spellEnd"/>
      <w:r w:rsidRPr="008F330A">
        <w:rPr>
          <w:rFonts w:ascii="Times New Roman" w:hAnsi="Times New Roman" w:cs="Times New Roman"/>
          <w:sz w:val="20"/>
          <w:szCs w:val="20"/>
          <w:lang w:val="en-US" w:eastAsia="en-GB"/>
        </w:rPr>
        <w:t xml:space="preserve"> photosensitivity is not essential. Considering that, an enormously wide range of materials with different mechanical and quantum characteristics are now available to be used, enabling the development of new and exciting applications.</w:t>
      </w:r>
    </w:p>
    <w:p w14:paraId="675E29F7" w14:textId="77777777" w:rsidR="008F330A" w:rsidRDefault="008F330A" w:rsidP="008F330A">
      <w:pPr>
        <w:jc w:val="both"/>
        <w:rPr>
          <w:rFonts w:ascii="Times New Roman" w:hAnsi="Times New Roman" w:cs="Times New Roman"/>
          <w:b/>
          <w:bCs/>
          <w:sz w:val="20"/>
          <w:szCs w:val="20"/>
          <w:lang w:val="en-US"/>
        </w:rPr>
      </w:pPr>
      <w:r w:rsidRPr="008F330A">
        <w:rPr>
          <w:rFonts w:ascii="Times New Roman" w:hAnsi="Times New Roman" w:cs="Times New Roman"/>
          <w:b/>
          <w:bCs/>
          <w:sz w:val="20"/>
          <w:szCs w:val="20"/>
          <w:lang w:val="en-US"/>
        </w:rPr>
        <w:t xml:space="preserve">Biography: </w:t>
      </w:r>
    </w:p>
    <w:p w14:paraId="6D4E428C" w14:textId="3767031B" w:rsidR="008F330A" w:rsidRPr="008F330A" w:rsidRDefault="008F330A" w:rsidP="008F330A">
      <w:pPr>
        <w:ind w:firstLine="170"/>
        <w:jc w:val="both"/>
        <w:rPr>
          <w:rFonts w:ascii="Times New Roman" w:hAnsi="Times New Roman" w:cs="Times New Roman"/>
          <w:sz w:val="20"/>
          <w:szCs w:val="20"/>
          <w:lang w:val="en-US"/>
        </w:rPr>
      </w:pPr>
      <w:r w:rsidRPr="008F330A">
        <w:rPr>
          <w:rFonts w:ascii="Times New Roman" w:hAnsi="Times New Roman" w:cs="Times New Roman"/>
          <w:sz w:val="20"/>
          <w:szCs w:val="20"/>
          <w:lang w:val="en-US"/>
        </w:rPr>
        <w:t xml:space="preserve">Dr. </w:t>
      </w:r>
      <w:proofErr w:type="spellStart"/>
      <w:r w:rsidRPr="008F330A">
        <w:rPr>
          <w:rFonts w:ascii="Times New Roman" w:hAnsi="Times New Roman" w:cs="Times New Roman"/>
          <w:sz w:val="20"/>
          <w:szCs w:val="20"/>
          <w:lang w:val="en-US"/>
        </w:rPr>
        <w:t>Antreas</w:t>
      </w:r>
      <w:proofErr w:type="spellEnd"/>
      <w:r w:rsidRPr="008F330A">
        <w:rPr>
          <w:rFonts w:ascii="Times New Roman" w:hAnsi="Times New Roman" w:cs="Times New Roman"/>
          <w:sz w:val="20"/>
          <w:szCs w:val="20"/>
          <w:lang w:val="en-US"/>
        </w:rPr>
        <w:t xml:space="preserve"> </w:t>
      </w:r>
      <w:proofErr w:type="spellStart"/>
      <w:r w:rsidRPr="008F330A">
        <w:rPr>
          <w:rFonts w:ascii="Times New Roman" w:hAnsi="Times New Roman" w:cs="Times New Roman"/>
          <w:sz w:val="20"/>
          <w:szCs w:val="20"/>
          <w:lang w:val="en-US"/>
        </w:rPr>
        <w:t>Theodosiou</w:t>
      </w:r>
      <w:proofErr w:type="spellEnd"/>
      <w:r w:rsidRPr="008F330A">
        <w:rPr>
          <w:rFonts w:ascii="Times New Roman" w:hAnsi="Times New Roman" w:cs="Times New Roman"/>
          <w:sz w:val="20"/>
          <w:szCs w:val="20"/>
          <w:lang w:val="en-US"/>
        </w:rPr>
        <w:t xml:space="preserve"> is the director and owner of the </w:t>
      </w:r>
      <w:r>
        <w:rPr>
          <w:rFonts w:ascii="Times New Roman" w:hAnsi="Times New Roman" w:cs="Times New Roman"/>
          <w:sz w:val="20"/>
          <w:szCs w:val="20"/>
          <w:lang w:val="en-US"/>
        </w:rPr>
        <w:t xml:space="preserve">SME company </w:t>
      </w:r>
      <w:proofErr w:type="spellStart"/>
      <w:r w:rsidRPr="008F330A">
        <w:rPr>
          <w:rFonts w:ascii="Times New Roman" w:hAnsi="Times New Roman" w:cs="Times New Roman"/>
          <w:sz w:val="20"/>
          <w:szCs w:val="20"/>
          <w:lang w:val="en-US"/>
        </w:rPr>
        <w:t>Lumoscribe</w:t>
      </w:r>
      <w:proofErr w:type="spellEnd"/>
      <w:r w:rsidRPr="008F330A">
        <w:rPr>
          <w:rFonts w:ascii="Times New Roman" w:hAnsi="Times New Roman" w:cs="Times New Roman"/>
          <w:sz w:val="20"/>
          <w:szCs w:val="20"/>
          <w:lang w:val="en-US"/>
        </w:rPr>
        <w:t xml:space="preserve"> LTD. He is finished his PhD in the Cyprus University of Technology with specialization in photonics and optical sensors</w:t>
      </w:r>
      <w:r w:rsidR="00DD2DE3">
        <w:rPr>
          <w:rFonts w:ascii="Times New Roman" w:hAnsi="Times New Roman" w:cs="Times New Roman"/>
          <w:sz w:val="20"/>
          <w:szCs w:val="20"/>
          <w:lang w:val="en-US"/>
        </w:rPr>
        <w:t>.</w:t>
      </w:r>
      <w:r w:rsidRPr="008F330A">
        <w:rPr>
          <w:rFonts w:ascii="Times New Roman" w:hAnsi="Times New Roman" w:cs="Times New Roman"/>
          <w:sz w:val="20"/>
          <w:szCs w:val="20"/>
          <w:lang w:val="en-US"/>
        </w:rPr>
        <w:t xml:space="preserve"> His research includes inscription and development of optical sensors using femtosecond laser systems, waveguides, Bragg gratings, Mach-</w:t>
      </w:r>
      <w:proofErr w:type="spellStart"/>
      <w:r w:rsidRPr="008F330A">
        <w:rPr>
          <w:rFonts w:ascii="Times New Roman" w:hAnsi="Times New Roman" w:cs="Times New Roman"/>
          <w:sz w:val="20"/>
          <w:szCs w:val="20"/>
          <w:lang w:val="en-US"/>
        </w:rPr>
        <w:t>Zehnders</w:t>
      </w:r>
      <w:proofErr w:type="spellEnd"/>
      <w:r w:rsidRPr="008F330A">
        <w:rPr>
          <w:rFonts w:ascii="Times New Roman" w:hAnsi="Times New Roman" w:cs="Times New Roman"/>
          <w:sz w:val="20"/>
          <w:szCs w:val="20"/>
          <w:lang w:val="en-US"/>
        </w:rPr>
        <w:t xml:space="preserve">, Fabry-Perot cavities, in polymer, silica, and other novel optical materials, and various applications using optical </w:t>
      </w:r>
      <w:proofErr w:type="spellStart"/>
      <w:r w:rsidRPr="008F330A">
        <w:rPr>
          <w:rFonts w:ascii="Times New Roman" w:hAnsi="Times New Roman" w:cs="Times New Roman"/>
          <w:sz w:val="20"/>
          <w:szCs w:val="20"/>
          <w:lang w:val="en-US"/>
        </w:rPr>
        <w:t>fibre</w:t>
      </w:r>
      <w:proofErr w:type="spellEnd"/>
      <w:r w:rsidRPr="008F330A">
        <w:rPr>
          <w:rFonts w:ascii="Times New Roman" w:hAnsi="Times New Roman" w:cs="Times New Roman"/>
          <w:sz w:val="20"/>
          <w:szCs w:val="20"/>
          <w:lang w:val="en-US"/>
        </w:rPr>
        <w:t xml:space="preserve"> sensors. In addition, has experience working with demodulation algorithms for complicated Bragg gratings spectrums, and </w:t>
      </w:r>
      <w:proofErr w:type="spellStart"/>
      <w:r w:rsidRPr="008F330A">
        <w:rPr>
          <w:rFonts w:ascii="Times New Roman" w:hAnsi="Times New Roman" w:cs="Times New Roman"/>
          <w:sz w:val="20"/>
          <w:szCs w:val="20"/>
          <w:lang w:val="en-US"/>
        </w:rPr>
        <w:t>fibre</w:t>
      </w:r>
      <w:proofErr w:type="spellEnd"/>
      <w:r w:rsidRPr="008F330A">
        <w:rPr>
          <w:rFonts w:ascii="Times New Roman" w:hAnsi="Times New Roman" w:cs="Times New Roman"/>
          <w:sz w:val="20"/>
          <w:szCs w:val="20"/>
          <w:lang w:val="en-US"/>
        </w:rPr>
        <w:t xml:space="preserve"> lasers. He has </w:t>
      </w:r>
      <w:r w:rsidRPr="008F330A">
        <w:rPr>
          <w:rFonts w:ascii="Times New Roman" w:hAnsi="Times New Roman" w:cs="Times New Roman"/>
          <w:sz w:val="20"/>
          <w:szCs w:val="20"/>
          <w:lang w:val="en-US"/>
        </w:rPr>
        <w:t xml:space="preserve">published more than 50 peer-review journal papers in high impact factor papers such as Optics Letters, Journal of Lightwave Technology, Materials Express and others, more than 70 papers in international conferences, and 9 invited presentations. He was award best academic performance among the graduates of MSc in Electrical Engineering in Frederick University (Cyprus) 2013 while with the </w:t>
      </w:r>
      <w:proofErr w:type="spellStart"/>
      <w:r w:rsidRPr="008F330A">
        <w:rPr>
          <w:rFonts w:ascii="Times New Roman" w:hAnsi="Times New Roman" w:cs="Times New Roman"/>
          <w:sz w:val="20"/>
          <w:szCs w:val="20"/>
          <w:lang w:val="en-US"/>
        </w:rPr>
        <w:t>PHOSLab</w:t>
      </w:r>
      <w:proofErr w:type="spellEnd"/>
      <w:r w:rsidRPr="008F330A">
        <w:rPr>
          <w:rFonts w:ascii="Times New Roman" w:hAnsi="Times New Roman" w:cs="Times New Roman"/>
          <w:sz w:val="20"/>
          <w:szCs w:val="20"/>
          <w:lang w:val="en-US"/>
        </w:rPr>
        <w:t xml:space="preserve"> group in Cyprus University of Technology was best poster presentation award in Workshop in Specialty Optical </w:t>
      </w:r>
      <w:proofErr w:type="spellStart"/>
      <w:r w:rsidRPr="008F330A">
        <w:rPr>
          <w:rFonts w:ascii="Times New Roman" w:hAnsi="Times New Roman" w:cs="Times New Roman"/>
          <w:sz w:val="20"/>
          <w:szCs w:val="20"/>
          <w:lang w:val="en-US"/>
        </w:rPr>
        <w:t>Fibres</w:t>
      </w:r>
      <w:proofErr w:type="spellEnd"/>
      <w:r w:rsidRPr="008F330A">
        <w:rPr>
          <w:rFonts w:ascii="Times New Roman" w:hAnsi="Times New Roman" w:cs="Times New Roman"/>
          <w:sz w:val="20"/>
          <w:szCs w:val="20"/>
          <w:lang w:val="en-US"/>
        </w:rPr>
        <w:t xml:space="preserve"> in October 2017 in Limassol, Cyprus. Recently was awarded with the Cyprus Research Award – Distinguished Researcher “Physical Sciences &amp; Engineering” 2021 by the RIF and the Cyprus government and 2020 SPIE Community Champion. </w:t>
      </w:r>
    </w:p>
    <w:p w14:paraId="3E4AAFA4" w14:textId="6C45F33D" w:rsidR="008F330A" w:rsidRDefault="008F330A" w:rsidP="008F330A">
      <w:pPr>
        <w:ind w:firstLine="170"/>
        <w:jc w:val="both"/>
        <w:rPr>
          <w:rFonts w:ascii="Times New Roman" w:hAnsi="Times New Roman" w:cs="Times New Roman"/>
          <w:sz w:val="20"/>
          <w:szCs w:val="20"/>
          <w:lang w:val="en-US"/>
        </w:rPr>
      </w:pPr>
      <w:r w:rsidRPr="008F330A">
        <w:rPr>
          <w:rFonts w:ascii="Times New Roman" w:hAnsi="Times New Roman" w:cs="Times New Roman"/>
          <w:sz w:val="20"/>
          <w:szCs w:val="20"/>
          <w:lang w:val="en-US"/>
        </w:rPr>
        <w:t xml:space="preserve">Most of his research was focused on the inscription of usable single-peak Bragg gratings and other optical sensors in multimode </w:t>
      </w:r>
      <w:proofErr w:type="spellStart"/>
      <w:r w:rsidRPr="008F330A">
        <w:rPr>
          <w:rFonts w:ascii="Times New Roman" w:hAnsi="Times New Roman" w:cs="Times New Roman"/>
          <w:sz w:val="20"/>
          <w:szCs w:val="20"/>
          <w:lang w:val="en-US"/>
        </w:rPr>
        <w:t>perfluorinated</w:t>
      </w:r>
      <w:proofErr w:type="spellEnd"/>
      <w:r w:rsidRPr="008F330A">
        <w:rPr>
          <w:rFonts w:ascii="Times New Roman" w:hAnsi="Times New Roman" w:cs="Times New Roman"/>
          <w:sz w:val="20"/>
          <w:szCs w:val="20"/>
          <w:lang w:val="en-US"/>
        </w:rPr>
        <w:t xml:space="preserve"> CYTOP </w:t>
      </w:r>
      <w:proofErr w:type="spellStart"/>
      <w:r w:rsidRPr="008F330A">
        <w:rPr>
          <w:rFonts w:ascii="Times New Roman" w:hAnsi="Times New Roman" w:cs="Times New Roman"/>
          <w:sz w:val="20"/>
          <w:szCs w:val="20"/>
          <w:lang w:val="en-US"/>
        </w:rPr>
        <w:t>fibres</w:t>
      </w:r>
      <w:proofErr w:type="spellEnd"/>
      <w:r w:rsidRPr="008F330A">
        <w:rPr>
          <w:rFonts w:ascii="Times New Roman" w:hAnsi="Times New Roman" w:cs="Times New Roman"/>
          <w:sz w:val="20"/>
          <w:szCs w:val="20"/>
          <w:lang w:val="en-US"/>
        </w:rPr>
        <w:t xml:space="preserve">. During his research he developed optical sensing systems for health monitoring applications using polymer optical </w:t>
      </w:r>
      <w:proofErr w:type="spellStart"/>
      <w:r w:rsidRPr="008F330A">
        <w:rPr>
          <w:rFonts w:ascii="Times New Roman" w:hAnsi="Times New Roman" w:cs="Times New Roman"/>
          <w:sz w:val="20"/>
          <w:szCs w:val="20"/>
          <w:lang w:val="en-US"/>
        </w:rPr>
        <w:t>fibre</w:t>
      </w:r>
      <w:proofErr w:type="spellEnd"/>
      <w:r w:rsidRPr="008F330A">
        <w:rPr>
          <w:rFonts w:ascii="Times New Roman" w:hAnsi="Times New Roman" w:cs="Times New Roman"/>
          <w:sz w:val="20"/>
          <w:szCs w:val="20"/>
          <w:lang w:val="en-US"/>
        </w:rPr>
        <w:t xml:space="preserve"> sensors and design algorithms to optimize the performance of the existing interrogation systems and at the same time to overcome resolution issues such as multiple peaks and peak-locking.</w:t>
      </w:r>
    </w:p>
    <w:p w14:paraId="529153E9" w14:textId="77777777" w:rsidR="00C2195E" w:rsidRDefault="00C2195E" w:rsidP="008F330A">
      <w:pPr>
        <w:ind w:firstLine="170"/>
        <w:jc w:val="both"/>
        <w:rPr>
          <w:rFonts w:ascii="Times New Roman" w:hAnsi="Times New Roman" w:cs="Times New Roman"/>
          <w:sz w:val="20"/>
          <w:szCs w:val="20"/>
          <w:lang w:val="en-US"/>
        </w:rPr>
      </w:pPr>
    </w:p>
    <w:p w14:paraId="0EECAF0F" w14:textId="6CE8CA85" w:rsidR="008F330A" w:rsidRDefault="008F330A" w:rsidP="008F330A">
      <w:pPr>
        <w:ind w:firstLine="170"/>
        <w:jc w:val="both"/>
        <w:rPr>
          <w:rFonts w:ascii="Times New Roman" w:hAnsi="Times New Roman" w:cs="Times New Roman"/>
          <w:b/>
          <w:bCs/>
          <w:sz w:val="20"/>
          <w:szCs w:val="20"/>
          <w:lang w:val="en-US"/>
        </w:rPr>
      </w:pPr>
      <w:r w:rsidRPr="008F330A">
        <w:rPr>
          <w:rFonts w:ascii="Times New Roman" w:hAnsi="Times New Roman" w:cs="Times New Roman"/>
          <w:b/>
          <w:bCs/>
          <w:sz w:val="20"/>
          <w:szCs w:val="20"/>
          <w:lang w:val="en-US"/>
        </w:rPr>
        <w:t xml:space="preserve">About Research </w:t>
      </w:r>
      <w:r>
        <w:rPr>
          <w:rFonts w:ascii="Times New Roman" w:hAnsi="Times New Roman" w:cs="Times New Roman"/>
          <w:b/>
          <w:bCs/>
          <w:sz w:val="20"/>
          <w:szCs w:val="20"/>
          <w:lang w:val="en-US"/>
        </w:rPr>
        <w:t>Organization</w:t>
      </w:r>
      <w:r w:rsidRPr="008F330A">
        <w:rPr>
          <w:rFonts w:ascii="Times New Roman" w:hAnsi="Times New Roman" w:cs="Times New Roman"/>
          <w:b/>
          <w:bCs/>
          <w:sz w:val="20"/>
          <w:szCs w:val="20"/>
          <w:lang w:val="en-US"/>
        </w:rPr>
        <w:t xml:space="preserve"> </w:t>
      </w:r>
    </w:p>
    <w:p w14:paraId="39AE3C24" w14:textId="77777777" w:rsidR="00C2195E" w:rsidRDefault="00C2195E" w:rsidP="008F330A">
      <w:pPr>
        <w:ind w:firstLine="170"/>
        <w:jc w:val="both"/>
        <w:rPr>
          <w:rFonts w:ascii="Times New Roman" w:hAnsi="Times New Roman" w:cs="Times New Roman"/>
          <w:b/>
          <w:bCs/>
          <w:sz w:val="20"/>
          <w:szCs w:val="20"/>
          <w:lang w:val="en-US"/>
        </w:rPr>
      </w:pPr>
    </w:p>
    <w:p w14:paraId="13298B3B" w14:textId="0CD3BF4E" w:rsidR="008F330A" w:rsidRDefault="008F330A" w:rsidP="008F330A">
      <w:pPr>
        <w:ind w:firstLine="170"/>
        <w:jc w:val="center"/>
        <w:rPr>
          <w:rFonts w:ascii="Times New Roman" w:hAnsi="Times New Roman" w:cs="Times New Roman"/>
          <w:b/>
          <w:bCs/>
          <w:sz w:val="20"/>
          <w:szCs w:val="20"/>
          <w:lang w:val="en-US"/>
        </w:rPr>
      </w:pPr>
      <w:r>
        <w:rPr>
          <w:rFonts w:ascii="Times New Roman" w:hAnsi="Times New Roman" w:cs="Times New Roman"/>
          <w:b/>
          <w:bCs/>
          <w:noProof/>
          <w:sz w:val="20"/>
          <w:szCs w:val="20"/>
          <w:lang w:val="en-US"/>
        </w:rPr>
        <w:drawing>
          <wp:inline distT="0" distB="0" distL="0" distR="0" wp14:anchorId="3979226E" wp14:editId="6795140C">
            <wp:extent cx="1938443" cy="541564"/>
            <wp:effectExtent l="0" t="0" r="0" b="508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5">
                      <a:extLst>
                        <a:ext uri="{28A0092B-C50C-407E-A947-70E740481C1C}">
                          <a14:useLocalDpi xmlns:a14="http://schemas.microsoft.com/office/drawing/2010/main" val="0"/>
                        </a:ext>
                      </a:extLst>
                    </a:blip>
                    <a:srcRect l="19078" t="36796" r="15730" b="32207"/>
                    <a:stretch/>
                  </pic:blipFill>
                  <pic:spPr bwMode="auto">
                    <a:xfrm>
                      <a:off x="0" y="0"/>
                      <a:ext cx="1940266" cy="542073"/>
                    </a:xfrm>
                    <a:prstGeom prst="rect">
                      <a:avLst/>
                    </a:prstGeom>
                    <a:ln>
                      <a:noFill/>
                    </a:ln>
                    <a:extLst>
                      <a:ext uri="{53640926-AAD7-44D8-BBD7-CCE9431645EC}">
                        <a14:shadowObscured xmlns:a14="http://schemas.microsoft.com/office/drawing/2010/main"/>
                      </a:ext>
                    </a:extLst>
                  </pic:spPr>
                </pic:pic>
              </a:graphicData>
            </a:graphic>
          </wp:inline>
        </w:drawing>
      </w:r>
    </w:p>
    <w:p w14:paraId="616604FE" w14:textId="21DA7CFC" w:rsidR="00F025C9" w:rsidRDefault="00F025C9" w:rsidP="00F025C9">
      <w:pPr>
        <w:pBdr>
          <w:top w:val="single" w:sz="4" w:space="1" w:color="auto"/>
          <w:left w:val="single" w:sz="4" w:space="4" w:color="auto"/>
          <w:bottom w:val="single" w:sz="4" w:space="1" w:color="auto"/>
          <w:right w:val="single" w:sz="4" w:space="4" w:color="auto"/>
        </w:pBdr>
        <w:shd w:val="clear" w:color="auto" w:fill="002060"/>
        <w:jc w:val="center"/>
        <w:rPr>
          <w:rFonts w:ascii="Times New Roman" w:hAnsi="Times New Roman" w:cs="Times New Roman"/>
          <w:b/>
          <w:bCs/>
          <w:color w:val="FFFFFF" w:themeColor="background1"/>
          <w:sz w:val="20"/>
          <w:szCs w:val="20"/>
          <w:lang w:val="en-US"/>
        </w:rPr>
      </w:pPr>
      <w:r w:rsidRPr="00F025C9">
        <w:rPr>
          <w:rFonts w:ascii="Times New Roman" w:hAnsi="Times New Roman" w:cs="Times New Roman"/>
          <w:b/>
          <w:bCs/>
          <w:color w:val="FFFFFF" w:themeColor="background1"/>
          <w:sz w:val="20"/>
          <w:szCs w:val="20"/>
          <w:lang w:val="en-US"/>
        </w:rPr>
        <w:t xml:space="preserve">Photonics Research Center (PRC), </w:t>
      </w:r>
      <w:proofErr w:type="spellStart"/>
      <w:r w:rsidRPr="00F025C9">
        <w:rPr>
          <w:rFonts w:ascii="Times New Roman" w:hAnsi="Times New Roman" w:cs="Times New Roman"/>
          <w:b/>
          <w:bCs/>
          <w:color w:val="FFFFFF" w:themeColor="background1"/>
          <w:sz w:val="20"/>
          <w:szCs w:val="20"/>
          <w:lang w:val="en-US"/>
        </w:rPr>
        <w:t>Lumoscribe</w:t>
      </w:r>
      <w:proofErr w:type="spellEnd"/>
      <w:r w:rsidRPr="00F025C9">
        <w:rPr>
          <w:rFonts w:ascii="Times New Roman" w:hAnsi="Times New Roman" w:cs="Times New Roman"/>
          <w:b/>
          <w:bCs/>
          <w:color w:val="FFFFFF" w:themeColor="background1"/>
          <w:sz w:val="20"/>
          <w:szCs w:val="20"/>
          <w:lang w:val="en-US"/>
        </w:rPr>
        <w:t xml:space="preserve"> LTD, Cyprus</w:t>
      </w:r>
    </w:p>
    <w:p w14:paraId="325EC504" w14:textId="78B8EE56" w:rsidR="00F025C9" w:rsidRDefault="00F025C9" w:rsidP="008F330A">
      <w:pPr>
        <w:ind w:firstLine="170"/>
        <w:jc w:val="center"/>
        <w:rPr>
          <w:rFonts w:ascii="Times New Roman" w:hAnsi="Times New Roman" w:cs="Times New Roman"/>
          <w:b/>
          <w:bCs/>
          <w:sz w:val="20"/>
          <w:szCs w:val="20"/>
          <w:lang w:val="en-US"/>
        </w:rPr>
      </w:pPr>
    </w:p>
    <w:p w14:paraId="04A0FD87" w14:textId="7999BD80" w:rsidR="00F025C9" w:rsidRPr="00DD2DE3" w:rsidRDefault="00F025C9" w:rsidP="00DD2DE3">
      <w:pPr>
        <w:jc w:val="both"/>
        <w:rPr>
          <w:rFonts w:ascii="Times New Roman" w:hAnsi="Times New Roman" w:cs="Times New Roman"/>
          <w:sz w:val="20"/>
          <w:szCs w:val="20"/>
          <w:lang w:val="en-US"/>
        </w:rPr>
      </w:pPr>
      <w:r w:rsidRPr="00F025C9">
        <w:rPr>
          <w:rFonts w:ascii="Times New Roman" w:hAnsi="Times New Roman" w:cs="Times New Roman"/>
          <w:sz w:val="20"/>
          <w:szCs w:val="20"/>
          <w:lang w:val="en-US"/>
        </w:rPr>
        <w:t xml:space="preserve">The </w:t>
      </w:r>
      <w:proofErr w:type="spellStart"/>
      <w:r w:rsidRPr="00F025C9">
        <w:rPr>
          <w:rFonts w:ascii="Times New Roman" w:hAnsi="Times New Roman" w:cs="Times New Roman"/>
          <w:sz w:val="20"/>
          <w:szCs w:val="20"/>
          <w:lang w:val="en-US"/>
        </w:rPr>
        <w:t>Lumoscribe</w:t>
      </w:r>
      <w:proofErr w:type="spellEnd"/>
      <w:r w:rsidRPr="00F025C9">
        <w:rPr>
          <w:rFonts w:ascii="Times New Roman" w:hAnsi="Times New Roman" w:cs="Times New Roman"/>
          <w:sz w:val="20"/>
          <w:szCs w:val="20"/>
          <w:lang w:val="en-US"/>
        </w:rPr>
        <w:t xml:space="preserve"> LTD is a</w:t>
      </w:r>
      <w:r>
        <w:rPr>
          <w:rFonts w:ascii="Times New Roman" w:hAnsi="Times New Roman" w:cs="Times New Roman"/>
          <w:sz w:val="20"/>
          <w:szCs w:val="20"/>
          <w:lang w:val="en-US"/>
        </w:rPr>
        <w:t>n SME</w:t>
      </w:r>
      <w:r w:rsidRPr="00F025C9">
        <w:rPr>
          <w:rFonts w:ascii="Times New Roman" w:hAnsi="Times New Roman" w:cs="Times New Roman"/>
          <w:sz w:val="20"/>
          <w:szCs w:val="20"/>
          <w:lang w:val="en-US"/>
        </w:rPr>
        <w:t xml:space="preserve"> company established in Cyprus in May 2018 that </w:t>
      </w:r>
      <w:proofErr w:type="spellStart"/>
      <w:r w:rsidRPr="00F025C9">
        <w:rPr>
          <w:rFonts w:ascii="Times New Roman" w:hAnsi="Times New Roman" w:cs="Times New Roman"/>
          <w:sz w:val="20"/>
          <w:szCs w:val="20"/>
          <w:lang w:val="en-US"/>
        </w:rPr>
        <w:t>specialises</w:t>
      </w:r>
      <w:proofErr w:type="spellEnd"/>
      <w:r w:rsidRPr="00F025C9">
        <w:rPr>
          <w:rFonts w:ascii="Times New Roman" w:hAnsi="Times New Roman" w:cs="Times New Roman"/>
          <w:sz w:val="20"/>
          <w:szCs w:val="20"/>
          <w:lang w:val="en-US"/>
        </w:rPr>
        <w:t xml:space="preserve"> in developing custom-made optical components such as </w:t>
      </w:r>
      <w:proofErr w:type="spellStart"/>
      <w:r w:rsidRPr="00F025C9">
        <w:rPr>
          <w:rFonts w:ascii="Times New Roman" w:hAnsi="Times New Roman" w:cs="Times New Roman"/>
          <w:sz w:val="20"/>
          <w:szCs w:val="20"/>
          <w:lang w:val="en-US"/>
        </w:rPr>
        <w:t>fibre</w:t>
      </w:r>
      <w:proofErr w:type="spellEnd"/>
      <w:r w:rsidRPr="00F025C9">
        <w:rPr>
          <w:rFonts w:ascii="Times New Roman" w:hAnsi="Times New Roman" w:cs="Times New Roman"/>
          <w:sz w:val="20"/>
          <w:szCs w:val="20"/>
          <w:lang w:val="en-US"/>
        </w:rPr>
        <w:t xml:space="preserve"> Bragg gratings for sensing applications and monolithic </w:t>
      </w:r>
      <w:proofErr w:type="spellStart"/>
      <w:r w:rsidRPr="00F025C9">
        <w:rPr>
          <w:rFonts w:ascii="Times New Roman" w:hAnsi="Times New Roman" w:cs="Times New Roman"/>
          <w:sz w:val="20"/>
          <w:szCs w:val="20"/>
          <w:lang w:val="en-US"/>
        </w:rPr>
        <w:t>fibre</w:t>
      </w:r>
      <w:proofErr w:type="spellEnd"/>
      <w:r w:rsidRPr="00F025C9">
        <w:rPr>
          <w:rFonts w:ascii="Times New Roman" w:hAnsi="Times New Roman" w:cs="Times New Roman"/>
          <w:sz w:val="20"/>
          <w:szCs w:val="20"/>
          <w:lang w:val="en-US"/>
        </w:rPr>
        <w:t xml:space="preserve"> lasers. </w:t>
      </w:r>
      <w:proofErr w:type="spellStart"/>
      <w:r w:rsidRPr="00F025C9">
        <w:rPr>
          <w:rFonts w:ascii="Times New Roman" w:hAnsi="Times New Roman" w:cs="Times New Roman"/>
          <w:sz w:val="20"/>
          <w:szCs w:val="20"/>
          <w:lang w:val="en-US"/>
        </w:rPr>
        <w:t>Lumoscribe</w:t>
      </w:r>
      <w:proofErr w:type="spellEnd"/>
      <w:r w:rsidRPr="00F025C9">
        <w:rPr>
          <w:rFonts w:ascii="Times New Roman" w:hAnsi="Times New Roman" w:cs="Times New Roman"/>
          <w:sz w:val="20"/>
          <w:szCs w:val="20"/>
          <w:lang w:val="en-US"/>
        </w:rPr>
        <w:t xml:space="preserve"> is interested in developing complete end-user sensing solutions and optical devices, such as low-cost light sources, spectrometers, and </w:t>
      </w:r>
      <w:proofErr w:type="spellStart"/>
      <w:r w:rsidRPr="00F025C9">
        <w:rPr>
          <w:rFonts w:ascii="Times New Roman" w:hAnsi="Times New Roman" w:cs="Times New Roman"/>
          <w:sz w:val="20"/>
          <w:szCs w:val="20"/>
          <w:lang w:val="en-US"/>
        </w:rPr>
        <w:t>fibre</w:t>
      </w:r>
      <w:proofErr w:type="spellEnd"/>
      <w:r w:rsidRPr="00F025C9">
        <w:rPr>
          <w:rFonts w:ascii="Times New Roman" w:hAnsi="Times New Roman" w:cs="Times New Roman"/>
          <w:sz w:val="20"/>
          <w:szCs w:val="20"/>
          <w:lang w:val="en-US"/>
        </w:rPr>
        <w:t xml:space="preserve"> lasers, amongst others. The company has already participated in various national and international research projects with more than a million euros total funding. </w:t>
      </w:r>
    </w:p>
    <w:p w14:paraId="1D96C9DC" w14:textId="77777777" w:rsidR="00F025C9" w:rsidRPr="00C2195E" w:rsidRDefault="00F025C9" w:rsidP="00C2195E">
      <w:pPr>
        <w:rPr>
          <w:rFonts w:ascii="Times New Roman" w:hAnsi="Times New Roman" w:cs="Times New Roman"/>
          <w:b/>
          <w:bCs/>
          <w:color w:val="000000" w:themeColor="text1"/>
          <w:sz w:val="20"/>
          <w:szCs w:val="20"/>
          <w:lang w:val="en-US"/>
        </w:rPr>
      </w:pPr>
    </w:p>
    <w:p w14:paraId="476BE13C" w14:textId="07F26858" w:rsidR="00C2195E" w:rsidRDefault="00C2195E" w:rsidP="00C2195E">
      <w:pPr>
        <w:rPr>
          <w:rFonts w:ascii="Times New Roman" w:hAnsi="Times New Roman" w:cs="Times New Roman"/>
          <w:b/>
          <w:bCs/>
          <w:color w:val="000000" w:themeColor="text1"/>
          <w:sz w:val="20"/>
          <w:szCs w:val="20"/>
          <w:lang w:val="en-US"/>
        </w:rPr>
      </w:pPr>
      <w:r w:rsidRPr="00C2195E">
        <w:rPr>
          <w:rFonts w:ascii="Times New Roman" w:hAnsi="Times New Roman" w:cs="Times New Roman"/>
          <w:b/>
          <w:bCs/>
          <w:color w:val="000000" w:themeColor="text1"/>
          <w:sz w:val="20"/>
          <w:szCs w:val="20"/>
          <w:lang w:val="en-US"/>
        </w:rPr>
        <w:t>References:</w:t>
      </w:r>
    </w:p>
    <w:p w14:paraId="13FBE904" w14:textId="0CE4ECAB" w:rsidR="00C2195E" w:rsidRDefault="00C2195E" w:rsidP="00DD2DE3">
      <w:pPr>
        <w:spacing w:before="60" w:after="60"/>
        <w:jc w:val="both"/>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1.</w:t>
      </w:r>
      <w:r w:rsidR="004C2AE6">
        <w:rPr>
          <w:rFonts w:ascii="Times New Roman" w:hAnsi="Times New Roman" w:cs="Times New Roman"/>
          <w:b/>
          <w:bCs/>
          <w:color w:val="000000" w:themeColor="text1"/>
          <w:sz w:val="20"/>
          <w:szCs w:val="20"/>
          <w:lang w:val="en-US"/>
        </w:rPr>
        <w:t xml:space="preserve"> </w:t>
      </w:r>
      <w:r w:rsidR="004C2AE6" w:rsidRPr="004C2AE6">
        <w:rPr>
          <w:rFonts w:ascii="Times New Roman" w:hAnsi="Times New Roman" w:cs="Times New Roman"/>
          <w:color w:val="000000" w:themeColor="text1"/>
          <w:sz w:val="20"/>
          <w:szCs w:val="20"/>
          <w:lang w:val="en-US"/>
        </w:rPr>
        <w:t>A</w:t>
      </w:r>
      <w:r w:rsidR="00DD2DE3">
        <w:rPr>
          <w:rFonts w:ascii="Times New Roman" w:hAnsi="Times New Roman" w:cs="Times New Roman"/>
          <w:color w:val="000000" w:themeColor="text1"/>
          <w:sz w:val="20"/>
          <w:szCs w:val="20"/>
          <w:lang w:val="en-US"/>
        </w:rPr>
        <w:t xml:space="preserve">. </w:t>
      </w:r>
      <w:proofErr w:type="spellStart"/>
      <w:r w:rsidR="004C2AE6" w:rsidRPr="004C2AE6">
        <w:rPr>
          <w:rFonts w:ascii="Times New Roman" w:hAnsi="Times New Roman" w:cs="Times New Roman"/>
          <w:color w:val="000000" w:themeColor="text1"/>
          <w:sz w:val="20"/>
          <w:szCs w:val="20"/>
          <w:lang w:val="en-US"/>
        </w:rPr>
        <w:t>Theodosiou</w:t>
      </w:r>
      <w:proofErr w:type="spellEnd"/>
      <w:r w:rsidR="004C2AE6" w:rsidRPr="004C2AE6">
        <w:rPr>
          <w:rFonts w:ascii="Times New Roman" w:hAnsi="Times New Roman" w:cs="Times New Roman"/>
          <w:color w:val="000000" w:themeColor="text1"/>
          <w:sz w:val="20"/>
          <w:szCs w:val="20"/>
          <w:lang w:val="en-US"/>
        </w:rPr>
        <w:t xml:space="preserve">, P. Savva, E. Mendoza, M. </w:t>
      </w:r>
      <w:proofErr w:type="spellStart"/>
      <w:r w:rsidR="004C2AE6" w:rsidRPr="004C2AE6">
        <w:rPr>
          <w:rFonts w:ascii="Times New Roman" w:hAnsi="Times New Roman" w:cs="Times New Roman"/>
          <w:color w:val="000000" w:themeColor="text1"/>
          <w:sz w:val="20"/>
          <w:szCs w:val="20"/>
          <w:lang w:val="en-US"/>
        </w:rPr>
        <w:t>Petrou</w:t>
      </w:r>
      <w:proofErr w:type="spellEnd"/>
      <w:r w:rsidR="004C2AE6" w:rsidRPr="004C2AE6">
        <w:rPr>
          <w:rFonts w:ascii="Times New Roman" w:hAnsi="Times New Roman" w:cs="Times New Roman"/>
          <w:color w:val="000000" w:themeColor="text1"/>
          <w:sz w:val="20"/>
          <w:szCs w:val="20"/>
          <w:lang w:val="en-US"/>
        </w:rPr>
        <w:t xml:space="preserve">, K. </w:t>
      </w:r>
      <w:proofErr w:type="spellStart"/>
      <w:r w:rsidR="004C2AE6" w:rsidRPr="004C2AE6">
        <w:rPr>
          <w:rFonts w:ascii="Times New Roman" w:hAnsi="Times New Roman" w:cs="Times New Roman"/>
          <w:color w:val="000000" w:themeColor="text1"/>
          <w:sz w:val="20"/>
          <w:szCs w:val="20"/>
          <w:lang w:val="en-US"/>
        </w:rPr>
        <w:t>Kalli</w:t>
      </w:r>
      <w:proofErr w:type="spellEnd"/>
      <w:r w:rsidR="004C2AE6" w:rsidRPr="004C2AE6">
        <w:rPr>
          <w:rFonts w:ascii="Times New Roman" w:hAnsi="Times New Roman" w:cs="Times New Roman"/>
          <w:color w:val="000000" w:themeColor="text1"/>
          <w:sz w:val="20"/>
          <w:szCs w:val="20"/>
          <w:lang w:val="en-US"/>
        </w:rPr>
        <w:t>, “In-Situ relative humidity sensing for ultra-high performance concrete using polymer fiber Bragg gratings”, IEEE Sensors Journal, 2021</w:t>
      </w:r>
    </w:p>
    <w:p w14:paraId="75767B9D" w14:textId="0CD87E4D" w:rsidR="00C2195E" w:rsidRDefault="00C2195E" w:rsidP="00DD2DE3">
      <w:pPr>
        <w:spacing w:before="60" w:after="60"/>
        <w:jc w:val="both"/>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lastRenderedPageBreak/>
        <w:t>2.</w:t>
      </w:r>
      <w:r w:rsidR="00252700">
        <w:rPr>
          <w:rFonts w:ascii="Times New Roman" w:hAnsi="Times New Roman" w:cs="Times New Roman"/>
          <w:b/>
          <w:bCs/>
          <w:color w:val="000000" w:themeColor="text1"/>
          <w:sz w:val="20"/>
          <w:szCs w:val="20"/>
          <w:lang w:val="en-US"/>
        </w:rPr>
        <w:t xml:space="preserve"> </w:t>
      </w:r>
      <w:r w:rsidR="00252700" w:rsidRPr="00252700">
        <w:rPr>
          <w:rFonts w:ascii="Times New Roman" w:hAnsi="Times New Roman" w:cs="Times New Roman"/>
          <w:color w:val="000000" w:themeColor="text1"/>
          <w:sz w:val="20"/>
          <w:szCs w:val="20"/>
          <w:lang w:val="en-US"/>
        </w:rPr>
        <w:t>A</w:t>
      </w:r>
      <w:r w:rsidR="00DD2DE3">
        <w:rPr>
          <w:rFonts w:ascii="Times New Roman" w:hAnsi="Times New Roman" w:cs="Times New Roman"/>
          <w:color w:val="000000" w:themeColor="text1"/>
          <w:sz w:val="20"/>
          <w:szCs w:val="20"/>
          <w:lang w:val="en-US"/>
        </w:rPr>
        <w:t>.</w:t>
      </w:r>
      <w:r w:rsidR="00252700" w:rsidRPr="00252700">
        <w:rPr>
          <w:rFonts w:ascii="Times New Roman" w:hAnsi="Times New Roman" w:cs="Times New Roman"/>
          <w:color w:val="000000" w:themeColor="text1"/>
          <w:sz w:val="20"/>
          <w:szCs w:val="20"/>
          <w:lang w:val="en-US"/>
        </w:rPr>
        <w:t xml:space="preserve"> </w:t>
      </w:r>
      <w:proofErr w:type="spellStart"/>
      <w:r w:rsidR="00252700" w:rsidRPr="00252700">
        <w:rPr>
          <w:rFonts w:ascii="Times New Roman" w:hAnsi="Times New Roman" w:cs="Times New Roman"/>
          <w:color w:val="000000" w:themeColor="text1"/>
          <w:sz w:val="20"/>
          <w:szCs w:val="20"/>
          <w:lang w:val="en-US"/>
        </w:rPr>
        <w:t>Theodosiou</w:t>
      </w:r>
      <w:proofErr w:type="spellEnd"/>
      <w:r w:rsidR="00252700" w:rsidRPr="00252700">
        <w:rPr>
          <w:rFonts w:ascii="Times New Roman" w:hAnsi="Times New Roman" w:cs="Times New Roman"/>
          <w:color w:val="000000" w:themeColor="text1"/>
          <w:sz w:val="20"/>
          <w:szCs w:val="20"/>
          <w:lang w:val="en-US"/>
        </w:rPr>
        <w:t xml:space="preserve">, J. </w:t>
      </w:r>
      <w:proofErr w:type="spellStart"/>
      <w:r w:rsidR="00252700" w:rsidRPr="00252700">
        <w:rPr>
          <w:rFonts w:ascii="Times New Roman" w:hAnsi="Times New Roman" w:cs="Times New Roman"/>
          <w:color w:val="000000" w:themeColor="text1"/>
          <w:sz w:val="20"/>
          <w:szCs w:val="20"/>
          <w:lang w:val="en-US"/>
        </w:rPr>
        <w:t>Aubrecht</w:t>
      </w:r>
      <w:proofErr w:type="spellEnd"/>
      <w:r w:rsidR="00252700" w:rsidRPr="00252700">
        <w:rPr>
          <w:rFonts w:ascii="Times New Roman" w:hAnsi="Times New Roman" w:cs="Times New Roman"/>
          <w:color w:val="000000" w:themeColor="text1"/>
          <w:sz w:val="20"/>
          <w:szCs w:val="20"/>
          <w:lang w:val="en-US"/>
        </w:rPr>
        <w:t xml:space="preserve">, I. </w:t>
      </w:r>
      <w:proofErr w:type="spellStart"/>
      <w:r w:rsidR="00252700" w:rsidRPr="00252700">
        <w:rPr>
          <w:rFonts w:ascii="Times New Roman" w:hAnsi="Times New Roman" w:cs="Times New Roman"/>
          <w:color w:val="000000" w:themeColor="text1"/>
          <w:sz w:val="20"/>
          <w:szCs w:val="20"/>
          <w:lang w:val="en-US"/>
        </w:rPr>
        <w:t>Kasik</w:t>
      </w:r>
      <w:proofErr w:type="spellEnd"/>
      <w:r w:rsidR="00252700" w:rsidRPr="00252700">
        <w:rPr>
          <w:rFonts w:ascii="Times New Roman" w:hAnsi="Times New Roman" w:cs="Times New Roman"/>
          <w:color w:val="000000" w:themeColor="text1"/>
          <w:sz w:val="20"/>
          <w:szCs w:val="20"/>
          <w:lang w:val="en-US"/>
        </w:rPr>
        <w:t xml:space="preserve">, D. </w:t>
      </w:r>
      <w:proofErr w:type="spellStart"/>
      <w:r w:rsidR="00252700" w:rsidRPr="00252700">
        <w:rPr>
          <w:rFonts w:ascii="Times New Roman" w:hAnsi="Times New Roman" w:cs="Times New Roman"/>
          <w:color w:val="000000" w:themeColor="text1"/>
          <w:sz w:val="20"/>
          <w:szCs w:val="20"/>
          <w:lang w:val="en-US"/>
        </w:rPr>
        <w:t>Dousek</w:t>
      </w:r>
      <w:proofErr w:type="spellEnd"/>
      <w:r w:rsidR="00252700" w:rsidRPr="00252700">
        <w:rPr>
          <w:rFonts w:ascii="Times New Roman" w:hAnsi="Times New Roman" w:cs="Times New Roman"/>
          <w:color w:val="000000" w:themeColor="text1"/>
          <w:sz w:val="20"/>
          <w:szCs w:val="20"/>
          <w:lang w:val="en-US"/>
        </w:rPr>
        <w:t xml:space="preserve">, M. </w:t>
      </w:r>
      <w:proofErr w:type="spellStart"/>
      <w:r w:rsidR="00252700" w:rsidRPr="00252700">
        <w:rPr>
          <w:rFonts w:ascii="Times New Roman" w:hAnsi="Times New Roman" w:cs="Times New Roman"/>
          <w:color w:val="000000" w:themeColor="text1"/>
          <w:sz w:val="20"/>
          <w:szCs w:val="20"/>
          <w:lang w:val="en-US"/>
        </w:rPr>
        <w:t>Komanec</w:t>
      </w:r>
      <w:proofErr w:type="spellEnd"/>
      <w:r w:rsidR="00252700" w:rsidRPr="00252700">
        <w:rPr>
          <w:rFonts w:ascii="Times New Roman" w:hAnsi="Times New Roman" w:cs="Times New Roman"/>
          <w:color w:val="000000" w:themeColor="text1"/>
          <w:sz w:val="20"/>
          <w:szCs w:val="20"/>
          <w:lang w:val="en-US"/>
        </w:rPr>
        <w:t xml:space="preserve">, K. </w:t>
      </w:r>
      <w:proofErr w:type="spellStart"/>
      <w:r w:rsidR="00252700" w:rsidRPr="00252700">
        <w:rPr>
          <w:rFonts w:ascii="Times New Roman" w:hAnsi="Times New Roman" w:cs="Times New Roman"/>
          <w:color w:val="000000" w:themeColor="text1"/>
          <w:sz w:val="20"/>
          <w:szCs w:val="20"/>
          <w:lang w:val="en-US"/>
        </w:rPr>
        <w:t>Kalli</w:t>
      </w:r>
      <w:proofErr w:type="spellEnd"/>
      <w:r w:rsidR="00252700" w:rsidRPr="00252700">
        <w:rPr>
          <w:rFonts w:ascii="Times New Roman" w:hAnsi="Times New Roman" w:cs="Times New Roman"/>
          <w:color w:val="000000" w:themeColor="text1"/>
          <w:sz w:val="20"/>
          <w:szCs w:val="20"/>
          <w:lang w:val="en-US"/>
        </w:rPr>
        <w:t>, “Femtosecond laser plane-by-plane inscribed cavity mirrors for monolithic fiber lasers in Thulium-doped fiber”. MDPI Sensors, 2021</w:t>
      </w:r>
    </w:p>
    <w:p w14:paraId="0FE6E994" w14:textId="237288EF" w:rsidR="00C2195E" w:rsidRDefault="00C2195E" w:rsidP="00DD2DE3">
      <w:pPr>
        <w:spacing w:before="60" w:after="60"/>
        <w:jc w:val="both"/>
        <w:rPr>
          <w:rFonts w:ascii="Times New Roman" w:hAnsi="Times New Roman" w:cs="Times New Roman"/>
          <w:color w:val="000000" w:themeColor="text1"/>
          <w:sz w:val="20"/>
          <w:szCs w:val="20"/>
          <w:lang w:val="en-US"/>
        </w:rPr>
      </w:pPr>
      <w:r>
        <w:rPr>
          <w:rFonts w:ascii="Times New Roman" w:hAnsi="Times New Roman" w:cs="Times New Roman"/>
          <w:b/>
          <w:bCs/>
          <w:color w:val="000000" w:themeColor="text1"/>
          <w:sz w:val="20"/>
          <w:szCs w:val="20"/>
          <w:lang w:val="en-US"/>
        </w:rPr>
        <w:t>3.</w:t>
      </w:r>
      <w:r w:rsidR="00252700">
        <w:rPr>
          <w:rFonts w:ascii="Times New Roman" w:hAnsi="Times New Roman" w:cs="Times New Roman"/>
          <w:b/>
          <w:bCs/>
          <w:color w:val="000000" w:themeColor="text1"/>
          <w:sz w:val="20"/>
          <w:szCs w:val="20"/>
          <w:lang w:val="en-US"/>
        </w:rPr>
        <w:t xml:space="preserve">  </w:t>
      </w:r>
      <w:r w:rsidR="00252700" w:rsidRPr="00252700">
        <w:rPr>
          <w:rFonts w:ascii="Times New Roman" w:hAnsi="Times New Roman" w:cs="Times New Roman"/>
          <w:color w:val="000000" w:themeColor="text1"/>
          <w:sz w:val="20"/>
          <w:szCs w:val="20"/>
          <w:lang w:val="en-US"/>
        </w:rPr>
        <w:t>A</w:t>
      </w:r>
      <w:r w:rsidR="00DD2DE3">
        <w:rPr>
          <w:rFonts w:ascii="Times New Roman" w:hAnsi="Times New Roman" w:cs="Times New Roman"/>
          <w:color w:val="000000" w:themeColor="text1"/>
          <w:sz w:val="20"/>
          <w:szCs w:val="20"/>
          <w:lang w:val="en-US"/>
        </w:rPr>
        <w:t>.</w:t>
      </w:r>
      <w:r w:rsidR="00252700" w:rsidRPr="00252700">
        <w:rPr>
          <w:rFonts w:ascii="Times New Roman" w:hAnsi="Times New Roman" w:cs="Times New Roman"/>
          <w:color w:val="000000" w:themeColor="text1"/>
          <w:sz w:val="20"/>
          <w:szCs w:val="20"/>
          <w:lang w:val="en-US"/>
        </w:rPr>
        <w:t xml:space="preserve"> </w:t>
      </w:r>
      <w:proofErr w:type="spellStart"/>
      <w:r w:rsidR="00252700" w:rsidRPr="00252700">
        <w:rPr>
          <w:rFonts w:ascii="Times New Roman" w:hAnsi="Times New Roman" w:cs="Times New Roman"/>
          <w:color w:val="000000" w:themeColor="text1"/>
          <w:sz w:val="20"/>
          <w:szCs w:val="20"/>
          <w:lang w:val="en-US"/>
        </w:rPr>
        <w:t>Theodosiou</w:t>
      </w:r>
      <w:proofErr w:type="spellEnd"/>
      <w:r w:rsidR="00252700" w:rsidRPr="00252700">
        <w:rPr>
          <w:rFonts w:ascii="Times New Roman" w:hAnsi="Times New Roman" w:cs="Times New Roman"/>
          <w:color w:val="000000" w:themeColor="text1"/>
          <w:sz w:val="20"/>
          <w:szCs w:val="20"/>
          <w:lang w:val="en-US"/>
        </w:rPr>
        <w:t xml:space="preserve">, K. </w:t>
      </w:r>
      <w:proofErr w:type="spellStart"/>
      <w:r w:rsidR="00252700" w:rsidRPr="00252700">
        <w:rPr>
          <w:rFonts w:ascii="Times New Roman" w:hAnsi="Times New Roman" w:cs="Times New Roman"/>
          <w:color w:val="000000" w:themeColor="text1"/>
          <w:sz w:val="20"/>
          <w:szCs w:val="20"/>
          <w:lang w:val="en-US"/>
        </w:rPr>
        <w:t>Kalli</w:t>
      </w:r>
      <w:proofErr w:type="spellEnd"/>
      <w:r w:rsidR="00252700" w:rsidRPr="00252700">
        <w:rPr>
          <w:rFonts w:ascii="Times New Roman" w:hAnsi="Times New Roman" w:cs="Times New Roman"/>
          <w:color w:val="000000" w:themeColor="text1"/>
          <w:sz w:val="20"/>
          <w:szCs w:val="20"/>
          <w:lang w:val="en-US"/>
        </w:rPr>
        <w:t xml:space="preserve">, “Recent trends and advances of </w:t>
      </w:r>
      <w:proofErr w:type="spellStart"/>
      <w:r w:rsidR="00252700" w:rsidRPr="00252700">
        <w:rPr>
          <w:rFonts w:ascii="Times New Roman" w:hAnsi="Times New Roman" w:cs="Times New Roman"/>
          <w:color w:val="000000" w:themeColor="text1"/>
          <w:sz w:val="20"/>
          <w:szCs w:val="20"/>
          <w:lang w:val="en-US"/>
        </w:rPr>
        <w:t>fibre</w:t>
      </w:r>
      <w:proofErr w:type="spellEnd"/>
      <w:r w:rsidR="00252700" w:rsidRPr="00252700">
        <w:rPr>
          <w:rFonts w:ascii="Times New Roman" w:hAnsi="Times New Roman" w:cs="Times New Roman"/>
          <w:color w:val="000000" w:themeColor="text1"/>
          <w:sz w:val="20"/>
          <w:szCs w:val="20"/>
          <w:lang w:val="en-US"/>
        </w:rPr>
        <w:t xml:space="preserve"> Bragg grating sensors in CYTOP polymer optical </w:t>
      </w:r>
      <w:proofErr w:type="spellStart"/>
      <w:r w:rsidR="00252700" w:rsidRPr="00252700">
        <w:rPr>
          <w:rFonts w:ascii="Times New Roman" w:hAnsi="Times New Roman" w:cs="Times New Roman"/>
          <w:color w:val="000000" w:themeColor="text1"/>
          <w:sz w:val="20"/>
          <w:szCs w:val="20"/>
          <w:lang w:val="en-US"/>
        </w:rPr>
        <w:t>fibres</w:t>
      </w:r>
      <w:proofErr w:type="spellEnd"/>
      <w:r w:rsidR="00252700" w:rsidRPr="00252700">
        <w:rPr>
          <w:rFonts w:ascii="Times New Roman" w:hAnsi="Times New Roman" w:cs="Times New Roman"/>
          <w:color w:val="000000" w:themeColor="text1"/>
          <w:sz w:val="20"/>
          <w:szCs w:val="20"/>
          <w:lang w:val="en-US"/>
        </w:rPr>
        <w:t>”, Optical Fiber Technology, vol. 54, 102079, 2020</w:t>
      </w:r>
    </w:p>
    <w:p w14:paraId="75A9D17F" w14:textId="27907245" w:rsidR="00DD2DE3" w:rsidRPr="00DD2DE3" w:rsidRDefault="00DD2DE3" w:rsidP="00DD2DE3">
      <w:pPr>
        <w:spacing w:before="60" w:after="60"/>
        <w:jc w:val="both"/>
        <w:rPr>
          <w:rFonts w:ascii="Times New Roman" w:hAnsi="Times New Roman" w:cs="Times New Roman"/>
          <w:color w:val="000000" w:themeColor="text1"/>
          <w:sz w:val="20"/>
          <w:szCs w:val="20"/>
          <w:lang w:val="en-US"/>
        </w:rPr>
      </w:pPr>
      <w:r w:rsidRPr="00DD2DE3">
        <w:rPr>
          <w:rFonts w:ascii="Times New Roman" w:hAnsi="Times New Roman" w:cs="Times New Roman"/>
          <w:b/>
          <w:bCs/>
          <w:color w:val="000000" w:themeColor="text1"/>
          <w:sz w:val="20"/>
          <w:szCs w:val="20"/>
          <w:lang w:val="en-US"/>
        </w:rPr>
        <w:t>4.</w:t>
      </w:r>
      <w:r>
        <w:rPr>
          <w:rFonts w:ascii="Times New Roman" w:hAnsi="Times New Roman" w:cs="Times New Roman"/>
          <w:color w:val="000000" w:themeColor="text1"/>
          <w:sz w:val="20"/>
          <w:szCs w:val="20"/>
          <w:lang w:val="en-US"/>
        </w:rPr>
        <w:t xml:space="preserve"> </w:t>
      </w:r>
      <w:r w:rsidRPr="00DD2DE3">
        <w:rPr>
          <w:rFonts w:ascii="Times New Roman" w:hAnsi="Times New Roman" w:cs="Times New Roman"/>
          <w:color w:val="000000" w:themeColor="text1"/>
          <w:sz w:val="20"/>
          <w:szCs w:val="20"/>
          <w:lang w:val="en-US"/>
        </w:rPr>
        <w:t xml:space="preserve">N. </w:t>
      </w:r>
      <w:proofErr w:type="spellStart"/>
      <w:r w:rsidRPr="00DD2DE3">
        <w:rPr>
          <w:rFonts w:ascii="Times New Roman" w:hAnsi="Times New Roman" w:cs="Times New Roman"/>
          <w:color w:val="000000" w:themeColor="text1"/>
          <w:sz w:val="20"/>
          <w:szCs w:val="20"/>
          <w:lang w:val="en-US"/>
        </w:rPr>
        <w:t>Kanagaraj</w:t>
      </w:r>
      <w:proofErr w:type="spellEnd"/>
      <w:r w:rsidRPr="00DD2DE3">
        <w:rPr>
          <w:rFonts w:ascii="Times New Roman" w:hAnsi="Times New Roman" w:cs="Times New Roman"/>
          <w:color w:val="000000" w:themeColor="text1"/>
          <w:sz w:val="20"/>
          <w:szCs w:val="20"/>
          <w:lang w:val="en-US"/>
        </w:rPr>
        <w:t>, A</w:t>
      </w:r>
      <w:r>
        <w:rPr>
          <w:rFonts w:ascii="Times New Roman" w:hAnsi="Times New Roman" w:cs="Times New Roman"/>
          <w:color w:val="000000" w:themeColor="text1"/>
          <w:sz w:val="20"/>
          <w:szCs w:val="20"/>
          <w:lang w:val="en-US"/>
        </w:rPr>
        <w:t>.</w:t>
      </w:r>
      <w:r w:rsidRPr="00DD2DE3">
        <w:rPr>
          <w:rFonts w:ascii="Times New Roman" w:hAnsi="Times New Roman" w:cs="Times New Roman"/>
          <w:color w:val="000000" w:themeColor="text1"/>
          <w:sz w:val="20"/>
          <w:szCs w:val="20"/>
          <w:lang w:val="en-US"/>
        </w:rPr>
        <w:t xml:space="preserve"> </w:t>
      </w:r>
      <w:proofErr w:type="spellStart"/>
      <w:r w:rsidRPr="00DD2DE3">
        <w:rPr>
          <w:rFonts w:ascii="Times New Roman" w:hAnsi="Times New Roman" w:cs="Times New Roman"/>
          <w:color w:val="000000" w:themeColor="text1"/>
          <w:sz w:val="20"/>
          <w:szCs w:val="20"/>
          <w:lang w:val="en-US"/>
        </w:rPr>
        <w:t>Theodosiou</w:t>
      </w:r>
      <w:proofErr w:type="spellEnd"/>
      <w:r w:rsidRPr="00DD2DE3">
        <w:rPr>
          <w:rFonts w:ascii="Times New Roman" w:hAnsi="Times New Roman" w:cs="Times New Roman"/>
          <w:color w:val="000000" w:themeColor="text1"/>
          <w:sz w:val="20"/>
          <w:szCs w:val="20"/>
          <w:lang w:val="en-US"/>
        </w:rPr>
        <w:t xml:space="preserve">, J. </w:t>
      </w:r>
      <w:proofErr w:type="spellStart"/>
      <w:r w:rsidRPr="00DD2DE3">
        <w:rPr>
          <w:rFonts w:ascii="Times New Roman" w:hAnsi="Times New Roman" w:cs="Times New Roman"/>
          <w:color w:val="000000" w:themeColor="text1"/>
          <w:sz w:val="20"/>
          <w:szCs w:val="20"/>
          <w:lang w:val="en-US"/>
        </w:rPr>
        <w:t>Aubrecht</w:t>
      </w:r>
      <w:proofErr w:type="spellEnd"/>
      <w:r w:rsidRPr="00DD2DE3">
        <w:rPr>
          <w:rFonts w:ascii="Times New Roman" w:hAnsi="Times New Roman" w:cs="Times New Roman"/>
          <w:color w:val="000000" w:themeColor="text1"/>
          <w:sz w:val="20"/>
          <w:szCs w:val="20"/>
          <w:lang w:val="en-US"/>
        </w:rPr>
        <w:t xml:space="preserve">, P. Peterka, M. </w:t>
      </w:r>
      <w:proofErr w:type="spellStart"/>
      <w:r w:rsidRPr="00DD2DE3">
        <w:rPr>
          <w:rFonts w:ascii="Times New Roman" w:hAnsi="Times New Roman" w:cs="Times New Roman"/>
          <w:color w:val="000000" w:themeColor="text1"/>
          <w:sz w:val="20"/>
          <w:szCs w:val="20"/>
          <w:lang w:val="en-US"/>
        </w:rPr>
        <w:t>Kamrádek</w:t>
      </w:r>
      <w:proofErr w:type="spellEnd"/>
      <w:r w:rsidRPr="00DD2DE3">
        <w:rPr>
          <w:rFonts w:ascii="Times New Roman" w:hAnsi="Times New Roman" w:cs="Times New Roman"/>
          <w:color w:val="000000" w:themeColor="text1"/>
          <w:sz w:val="20"/>
          <w:szCs w:val="20"/>
          <w:lang w:val="en-US"/>
        </w:rPr>
        <w:t xml:space="preserve">, K. </w:t>
      </w:r>
      <w:proofErr w:type="spellStart"/>
      <w:r w:rsidRPr="00DD2DE3">
        <w:rPr>
          <w:rFonts w:ascii="Times New Roman" w:hAnsi="Times New Roman" w:cs="Times New Roman"/>
          <w:color w:val="000000" w:themeColor="text1"/>
          <w:sz w:val="20"/>
          <w:szCs w:val="20"/>
          <w:lang w:val="en-US"/>
        </w:rPr>
        <w:t>Kalli</w:t>
      </w:r>
      <w:proofErr w:type="spellEnd"/>
      <w:r w:rsidRPr="00DD2DE3">
        <w:rPr>
          <w:rFonts w:ascii="Times New Roman" w:hAnsi="Times New Roman" w:cs="Times New Roman"/>
          <w:color w:val="000000" w:themeColor="text1"/>
          <w:sz w:val="20"/>
          <w:szCs w:val="20"/>
          <w:lang w:val="en-US"/>
        </w:rPr>
        <w:t xml:space="preserve">, I. </w:t>
      </w:r>
      <w:proofErr w:type="spellStart"/>
      <w:r w:rsidRPr="00DD2DE3">
        <w:rPr>
          <w:rFonts w:ascii="Times New Roman" w:hAnsi="Times New Roman" w:cs="Times New Roman"/>
          <w:color w:val="000000" w:themeColor="text1"/>
          <w:sz w:val="20"/>
          <w:szCs w:val="20"/>
          <w:lang w:val="en-US"/>
        </w:rPr>
        <w:t>Kasik</w:t>
      </w:r>
      <w:proofErr w:type="spellEnd"/>
      <w:r w:rsidRPr="00DD2DE3">
        <w:rPr>
          <w:rFonts w:ascii="Times New Roman" w:hAnsi="Times New Roman" w:cs="Times New Roman"/>
          <w:color w:val="000000" w:themeColor="text1"/>
          <w:sz w:val="20"/>
          <w:szCs w:val="20"/>
          <w:lang w:val="en-US"/>
        </w:rPr>
        <w:t xml:space="preserve">, P. </w:t>
      </w:r>
      <w:proofErr w:type="spellStart"/>
      <w:r w:rsidRPr="00DD2DE3">
        <w:rPr>
          <w:rFonts w:ascii="Times New Roman" w:hAnsi="Times New Roman" w:cs="Times New Roman"/>
          <w:color w:val="000000" w:themeColor="text1"/>
          <w:sz w:val="20"/>
          <w:szCs w:val="20"/>
          <w:lang w:val="en-US"/>
        </w:rPr>
        <w:t>Honzatko</w:t>
      </w:r>
      <w:proofErr w:type="spellEnd"/>
      <w:r w:rsidRPr="00DD2DE3">
        <w:rPr>
          <w:rFonts w:ascii="Times New Roman" w:hAnsi="Times New Roman" w:cs="Times New Roman"/>
          <w:color w:val="000000" w:themeColor="text1"/>
          <w:sz w:val="20"/>
          <w:szCs w:val="20"/>
          <w:lang w:val="en-US"/>
        </w:rPr>
        <w:t xml:space="preserve"> “All fiber mode-locked thulium-doped fiber laser using a novel femtosecond-laser-inscribed 45°-plane-by-plane-tilted fiber grating”, Laser Physics Letters. vol. 16, no 9, 2019</w:t>
      </w:r>
    </w:p>
    <w:p w14:paraId="0ED6F617" w14:textId="2F24445C" w:rsidR="00DD2DE3" w:rsidRPr="00DD2DE3" w:rsidRDefault="00DD2DE3" w:rsidP="00DD2DE3">
      <w:pPr>
        <w:spacing w:before="60" w:after="60"/>
        <w:jc w:val="both"/>
        <w:rPr>
          <w:rFonts w:ascii="Times New Roman" w:hAnsi="Times New Roman" w:cs="Times New Roman"/>
          <w:color w:val="000000" w:themeColor="text1"/>
          <w:sz w:val="20"/>
          <w:szCs w:val="20"/>
          <w:lang w:val="en-US"/>
        </w:rPr>
      </w:pPr>
      <w:r w:rsidRPr="00DD2DE3">
        <w:rPr>
          <w:rFonts w:ascii="Times New Roman" w:hAnsi="Times New Roman" w:cs="Times New Roman"/>
          <w:b/>
          <w:bCs/>
          <w:color w:val="000000" w:themeColor="text1"/>
          <w:sz w:val="20"/>
          <w:szCs w:val="20"/>
          <w:lang w:val="en-US"/>
        </w:rPr>
        <w:t>5.</w:t>
      </w:r>
      <w:r>
        <w:rPr>
          <w:rFonts w:ascii="Times New Roman" w:hAnsi="Times New Roman" w:cs="Times New Roman"/>
          <w:color w:val="000000" w:themeColor="text1"/>
          <w:sz w:val="20"/>
          <w:szCs w:val="20"/>
          <w:lang w:val="en-US"/>
        </w:rPr>
        <w:t xml:space="preserve"> </w:t>
      </w:r>
      <w:r w:rsidRPr="00DD2DE3">
        <w:rPr>
          <w:rFonts w:ascii="Times New Roman" w:hAnsi="Times New Roman" w:cs="Times New Roman"/>
          <w:color w:val="000000" w:themeColor="text1"/>
          <w:sz w:val="20"/>
          <w:szCs w:val="20"/>
          <w:lang w:val="en-US"/>
        </w:rPr>
        <w:t>Y. Mizuno, T. Ma, R. Ishikawa, H. Lee, A</w:t>
      </w:r>
      <w:r>
        <w:rPr>
          <w:rFonts w:ascii="Times New Roman" w:hAnsi="Times New Roman" w:cs="Times New Roman"/>
          <w:color w:val="000000" w:themeColor="text1"/>
          <w:sz w:val="20"/>
          <w:szCs w:val="20"/>
          <w:lang w:val="en-US"/>
        </w:rPr>
        <w:t>.</w:t>
      </w:r>
      <w:r w:rsidRPr="00DD2DE3">
        <w:rPr>
          <w:rFonts w:ascii="Times New Roman" w:hAnsi="Times New Roman" w:cs="Times New Roman"/>
          <w:color w:val="000000" w:themeColor="text1"/>
          <w:sz w:val="20"/>
          <w:szCs w:val="20"/>
          <w:lang w:val="en-US"/>
        </w:rPr>
        <w:t xml:space="preserve"> </w:t>
      </w:r>
      <w:proofErr w:type="spellStart"/>
      <w:r w:rsidRPr="00DD2DE3">
        <w:rPr>
          <w:rFonts w:ascii="Times New Roman" w:hAnsi="Times New Roman" w:cs="Times New Roman"/>
          <w:color w:val="000000" w:themeColor="text1"/>
          <w:sz w:val="20"/>
          <w:szCs w:val="20"/>
          <w:lang w:val="en-US"/>
        </w:rPr>
        <w:t>Theodosiou</w:t>
      </w:r>
      <w:proofErr w:type="spellEnd"/>
      <w:r w:rsidRPr="00DD2DE3">
        <w:rPr>
          <w:rFonts w:ascii="Times New Roman" w:hAnsi="Times New Roman" w:cs="Times New Roman"/>
          <w:color w:val="000000" w:themeColor="text1"/>
          <w:sz w:val="20"/>
          <w:szCs w:val="20"/>
          <w:lang w:val="en-US"/>
        </w:rPr>
        <w:t xml:space="preserve">, K. </w:t>
      </w:r>
      <w:proofErr w:type="spellStart"/>
      <w:r w:rsidRPr="00DD2DE3">
        <w:rPr>
          <w:rFonts w:ascii="Times New Roman" w:hAnsi="Times New Roman" w:cs="Times New Roman"/>
          <w:color w:val="000000" w:themeColor="text1"/>
          <w:sz w:val="20"/>
          <w:szCs w:val="20"/>
          <w:lang w:val="en-US"/>
        </w:rPr>
        <w:t>Kalli</w:t>
      </w:r>
      <w:proofErr w:type="spellEnd"/>
      <w:r w:rsidRPr="00DD2DE3">
        <w:rPr>
          <w:rFonts w:ascii="Times New Roman" w:hAnsi="Times New Roman" w:cs="Times New Roman"/>
          <w:color w:val="000000" w:themeColor="text1"/>
          <w:sz w:val="20"/>
          <w:szCs w:val="20"/>
          <w:lang w:val="en-US"/>
        </w:rPr>
        <w:t xml:space="preserve">, and K. Nakamura, "Twist dependencies of strain </w:t>
      </w:r>
      <w:r w:rsidRPr="00DD2DE3">
        <w:rPr>
          <w:rFonts w:ascii="Times New Roman" w:hAnsi="Times New Roman" w:cs="Times New Roman"/>
          <w:color w:val="000000" w:themeColor="text1"/>
          <w:sz w:val="20"/>
          <w:szCs w:val="20"/>
          <w:lang w:val="en-US"/>
        </w:rPr>
        <w:t xml:space="preserve">and temperature sensitivities of </w:t>
      </w:r>
      <w:proofErr w:type="spellStart"/>
      <w:r w:rsidRPr="00DD2DE3">
        <w:rPr>
          <w:rFonts w:ascii="Times New Roman" w:hAnsi="Times New Roman" w:cs="Times New Roman"/>
          <w:color w:val="000000" w:themeColor="text1"/>
          <w:sz w:val="20"/>
          <w:szCs w:val="20"/>
          <w:lang w:val="en-US"/>
        </w:rPr>
        <w:t>perfluorinated</w:t>
      </w:r>
      <w:proofErr w:type="spellEnd"/>
      <w:r w:rsidRPr="00DD2DE3">
        <w:rPr>
          <w:rFonts w:ascii="Times New Roman" w:hAnsi="Times New Roman" w:cs="Times New Roman"/>
          <w:color w:val="000000" w:themeColor="text1"/>
          <w:sz w:val="20"/>
          <w:szCs w:val="20"/>
          <w:lang w:val="en-US"/>
        </w:rPr>
        <w:t xml:space="preserve"> graded-index polymer optical fiber Bragg gratings," Applied Physics Express, vol. 12, no. 8, 082007, 2019.</w:t>
      </w:r>
    </w:p>
    <w:p w14:paraId="217A357D" w14:textId="77777777" w:rsidR="00DD2DE3" w:rsidRDefault="00DD2DE3" w:rsidP="00DD2DE3">
      <w:pPr>
        <w:spacing w:before="60" w:after="60"/>
        <w:jc w:val="both"/>
        <w:rPr>
          <w:rFonts w:ascii="Times New Roman" w:hAnsi="Times New Roman" w:cs="Times New Roman"/>
          <w:color w:val="000000" w:themeColor="text1"/>
          <w:sz w:val="20"/>
          <w:szCs w:val="20"/>
          <w:lang w:val="en-US"/>
        </w:rPr>
      </w:pPr>
      <w:r w:rsidRPr="00DD2DE3">
        <w:rPr>
          <w:rFonts w:ascii="Times New Roman" w:hAnsi="Times New Roman" w:cs="Times New Roman"/>
          <w:b/>
          <w:bCs/>
          <w:color w:val="000000" w:themeColor="text1"/>
          <w:sz w:val="20"/>
          <w:szCs w:val="20"/>
          <w:lang w:val="en-US"/>
        </w:rPr>
        <w:t>6.</w:t>
      </w:r>
      <w:r>
        <w:rPr>
          <w:rFonts w:ascii="Times New Roman" w:hAnsi="Times New Roman" w:cs="Times New Roman"/>
          <w:color w:val="000000" w:themeColor="text1"/>
          <w:sz w:val="20"/>
          <w:szCs w:val="20"/>
          <w:lang w:val="en-US"/>
        </w:rPr>
        <w:t xml:space="preserve"> </w:t>
      </w:r>
      <w:r w:rsidRPr="00DD2DE3">
        <w:rPr>
          <w:rFonts w:ascii="Times New Roman" w:hAnsi="Times New Roman" w:cs="Times New Roman"/>
          <w:color w:val="000000" w:themeColor="text1"/>
          <w:sz w:val="20"/>
          <w:szCs w:val="20"/>
          <w:lang w:val="en-US"/>
        </w:rPr>
        <w:t>Y. Mizuno, R. Ishikawa, H. Lee, A</w:t>
      </w:r>
      <w:r>
        <w:rPr>
          <w:rFonts w:ascii="Times New Roman" w:hAnsi="Times New Roman" w:cs="Times New Roman"/>
          <w:color w:val="000000" w:themeColor="text1"/>
          <w:sz w:val="20"/>
          <w:szCs w:val="20"/>
          <w:lang w:val="en-US"/>
        </w:rPr>
        <w:t>.</w:t>
      </w:r>
      <w:r w:rsidRPr="00DD2DE3">
        <w:rPr>
          <w:rFonts w:ascii="Times New Roman" w:hAnsi="Times New Roman" w:cs="Times New Roman"/>
          <w:color w:val="000000" w:themeColor="text1"/>
          <w:sz w:val="20"/>
          <w:szCs w:val="20"/>
          <w:lang w:val="en-US"/>
        </w:rPr>
        <w:t xml:space="preserve"> </w:t>
      </w:r>
      <w:proofErr w:type="spellStart"/>
      <w:r w:rsidRPr="00DD2DE3">
        <w:rPr>
          <w:rFonts w:ascii="Times New Roman" w:hAnsi="Times New Roman" w:cs="Times New Roman"/>
          <w:color w:val="000000" w:themeColor="text1"/>
          <w:sz w:val="20"/>
          <w:szCs w:val="20"/>
          <w:lang w:val="en-US"/>
        </w:rPr>
        <w:t>Theodosiou</w:t>
      </w:r>
      <w:proofErr w:type="spellEnd"/>
      <w:r w:rsidRPr="00DD2DE3">
        <w:rPr>
          <w:rFonts w:ascii="Times New Roman" w:hAnsi="Times New Roman" w:cs="Times New Roman"/>
          <w:color w:val="000000" w:themeColor="text1"/>
          <w:sz w:val="20"/>
          <w:szCs w:val="20"/>
          <w:lang w:val="en-US"/>
        </w:rPr>
        <w:t xml:space="preserve">, K. </w:t>
      </w:r>
      <w:proofErr w:type="spellStart"/>
      <w:r w:rsidRPr="00DD2DE3">
        <w:rPr>
          <w:rFonts w:ascii="Times New Roman" w:hAnsi="Times New Roman" w:cs="Times New Roman"/>
          <w:color w:val="000000" w:themeColor="text1"/>
          <w:sz w:val="20"/>
          <w:szCs w:val="20"/>
          <w:lang w:val="en-US"/>
        </w:rPr>
        <w:t>Kalli</w:t>
      </w:r>
      <w:proofErr w:type="spellEnd"/>
      <w:r w:rsidRPr="00DD2DE3">
        <w:rPr>
          <w:rFonts w:ascii="Times New Roman" w:hAnsi="Times New Roman" w:cs="Times New Roman"/>
          <w:color w:val="000000" w:themeColor="text1"/>
          <w:sz w:val="20"/>
          <w:szCs w:val="20"/>
          <w:lang w:val="en-US"/>
        </w:rPr>
        <w:t xml:space="preserve">, and K. Nakamura “Potential of Discriminative Sensing of Strain and Temperature Using </w:t>
      </w:r>
      <w:proofErr w:type="spellStart"/>
      <w:r w:rsidRPr="00DD2DE3">
        <w:rPr>
          <w:rFonts w:ascii="Times New Roman" w:hAnsi="Times New Roman" w:cs="Times New Roman"/>
          <w:color w:val="000000" w:themeColor="text1"/>
          <w:sz w:val="20"/>
          <w:szCs w:val="20"/>
          <w:lang w:val="en-US"/>
        </w:rPr>
        <w:t>Perfluorinated</w:t>
      </w:r>
      <w:proofErr w:type="spellEnd"/>
      <w:r w:rsidRPr="00DD2DE3">
        <w:rPr>
          <w:rFonts w:ascii="Times New Roman" w:hAnsi="Times New Roman" w:cs="Times New Roman"/>
          <w:color w:val="000000" w:themeColor="text1"/>
          <w:sz w:val="20"/>
          <w:szCs w:val="20"/>
          <w:lang w:val="en-US"/>
        </w:rPr>
        <w:t xml:space="preserve"> Polymer FBG”, IEEE Sensors Journal, vol. 19, no 12, pp. 4458-4462, 2019.</w:t>
      </w:r>
    </w:p>
    <w:p w14:paraId="616906D8" w14:textId="337993B0" w:rsidR="00DD2DE3" w:rsidRPr="00DD2DE3" w:rsidRDefault="00DD2DE3" w:rsidP="00DD2DE3">
      <w:pPr>
        <w:spacing w:before="60" w:after="60"/>
        <w:jc w:val="both"/>
        <w:rPr>
          <w:rFonts w:ascii="Times New Roman" w:hAnsi="Times New Roman" w:cs="Times New Roman"/>
          <w:color w:val="000000" w:themeColor="text1"/>
          <w:sz w:val="20"/>
          <w:szCs w:val="20"/>
          <w:lang w:val="en-US"/>
        </w:rPr>
        <w:sectPr w:rsidR="00DD2DE3" w:rsidRPr="00DD2DE3" w:rsidSect="00046CD7">
          <w:type w:val="continuous"/>
          <w:pgSz w:w="11900" w:h="16840"/>
          <w:pgMar w:top="1440" w:right="898" w:bottom="1440" w:left="920" w:header="708" w:footer="708" w:gutter="0"/>
          <w:cols w:num="2" w:space="708"/>
          <w:docGrid w:linePitch="360"/>
        </w:sectPr>
      </w:pPr>
      <w:r w:rsidRPr="00DD2DE3">
        <w:rPr>
          <w:rFonts w:ascii="Times New Roman" w:hAnsi="Times New Roman" w:cs="Times New Roman"/>
          <w:b/>
          <w:bCs/>
          <w:color w:val="000000" w:themeColor="text1"/>
          <w:sz w:val="20"/>
          <w:szCs w:val="20"/>
          <w:lang w:val="en-US"/>
        </w:rPr>
        <w:t>7.</w:t>
      </w:r>
      <w:r>
        <w:rPr>
          <w:rFonts w:ascii="Times New Roman" w:hAnsi="Times New Roman" w:cs="Times New Roman"/>
          <w:color w:val="000000" w:themeColor="text1"/>
          <w:sz w:val="20"/>
          <w:szCs w:val="20"/>
          <w:lang w:val="en-US"/>
        </w:rPr>
        <w:t xml:space="preserve"> </w:t>
      </w:r>
      <w:r w:rsidRPr="00DD2DE3">
        <w:rPr>
          <w:rFonts w:ascii="Times New Roman" w:hAnsi="Times New Roman" w:cs="Times New Roman"/>
          <w:color w:val="000000" w:themeColor="text1"/>
          <w:sz w:val="20"/>
          <w:szCs w:val="20"/>
          <w:lang w:val="en-US"/>
        </w:rPr>
        <w:t xml:space="preserve">A. Leal-Junior, A. </w:t>
      </w:r>
      <w:proofErr w:type="spellStart"/>
      <w:r w:rsidRPr="00DD2DE3">
        <w:rPr>
          <w:rFonts w:ascii="Times New Roman" w:hAnsi="Times New Roman" w:cs="Times New Roman"/>
          <w:color w:val="000000" w:themeColor="text1"/>
          <w:sz w:val="20"/>
          <w:szCs w:val="20"/>
          <w:lang w:val="en-US"/>
        </w:rPr>
        <w:t>Frizera</w:t>
      </w:r>
      <w:proofErr w:type="spellEnd"/>
      <w:r w:rsidRPr="00DD2DE3">
        <w:rPr>
          <w:rFonts w:ascii="Times New Roman" w:hAnsi="Times New Roman" w:cs="Times New Roman"/>
          <w:color w:val="000000" w:themeColor="text1"/>
          <w:sz w:val="20"/>
          <w:szCs w:val="20"/>
          <w:lang w:val="en-US"/>
        </w:rPr>
        <w:t>, A</w:t>
      </w:r>
      <w:r>
        <w:rPr>
          <w:rFonts w:ascii="Times New Roman" w:hAnsi="Times New Roman" w:cs="Times New Roman"/>
          <w:color w:val="000000" w:themeColor="text1"/>
          <w:sz w:val="20"/>
          <w:szCs w:val="20"/>
          <w:lang w:val="en-US"/>
        </w:rPr>
        <w:t>.</w:t>
      </w:r>
      <w:r w:rsidRPr="00DD2DE3">
        <w:rPr>
          <w:rFonts w:ascii="Times New Roman" w:hAnsi="Times New Roman" w:cs="Times New Roman"/>
          <w:color w:val="000000" w:themeColor="text1"/>
          <w:sz w:val="20"/>
          <w:szCs w:val="20"/>
          <w:lang w:val="en-US"/>
        </w:rPr>
        <w:t xml:space="preserve"> </w:t>
      </w:r>
      <w:proofErr w:type="spellStart"/>
      <w:r w:rsidRPr="00DD2DE3">
        <w:rPr>
          <w:rFonts w:ascii="Times New Roman" w:hAnsi="Times New Roman" w:cs="Times New Roman"/>
          <w:color w:val="000000" w:themeColor="text1"/>
          <w:sz w:val="20"/>
          <w:szCs w:val="20"/>
          <w:lang w:val="en-US"/>
        </w:rPr>
        <w:t>Theodosiou</w:t>
      </w:r>
      <w:proofErr w:type="spellEnd"/>
      <w:r w:rsidRPr="00DD2DE3">
        <w:rPr>
          <w:rFonts w:ascii="Times New Roman" w:hAnsi="Times New Roman" w:cs="Times New Roman"/>
          <w:color w:val="000000" w:themeColor="text1"/>
          <w:sz w:val="20"/>
          <w:szCs w:val="20"/>
          <w:lang w:val="en-US"/>
        </w:rPr>
        <w:t xml:space="preserve">, C. R. Diaz, M. Jimenez, M. Rui, M. J. Pontes, K. </w:t>
      </w:r>
      <w:proofErr w:type="spellStart"/>
      <w:r w:rsidRPr="00DD2DE3">
        <w:rPr>
          <w:rFonts w:ascii="Times New Roman" w:hAnsi="Times New Roman" w:cs="Times New Roman"/>
          <w:color w:val="000000" w:themeColor="text1"/>
          <w:sz w:val="20"/>
          <w:szCs w:val="20"/>
          <w:lang w:val="en-US"/>
        </w:rPr>
        <w:t>Kalli</w:t>
      </w:r>
      <w:proofErr w:type="spellEnd"/>
      <w:r w:rsidRPr="00DD2DE3">
        <w:rPr>
          <w:rFonts w:ascii="Times New Roman" w:hAnsi="Times New Roman" w:cs="Times New Roman"/>
          <w:color w:val="000000" w:themeColor="text1"/>
          <w:sz w:val="20"/>
          <w:szCs w:val="20"/>
          <w:lang w:val="en-US"/>
        </w:rPr>
        <w:t>, C. Marques, “Plane-by-Plane Written, Low-Loss Polymer Optical Fiber Bragg Grating Arrays for Multiparameter Sensing in a Smart Walker”, IEEE Sensors Journal, vol. 19, no 20, pp. 9221-9228, 2019.</w:t>
      </w:r>
    </w:p>
    <w:p w14:paraId="4AB8CF87" w14:textId="77777777" w:rsidR="008E762B" w:rsidRPr="008E762B" w:rsidRDefault="008E762B" w:rsidP="008E762B">
      <w:pPr>
        <w:spacing w:line="360" w:lineRule="auto"/>
        <w:jc w:val="both"/>
        <w:rPr>
          <w:rFonts w:ascii="Times New Roman" w:hAnsi="Times New Roman" w:cs="Times New Roman"/>
          <w:sz w:val="32"/>
          <w:szCs w:val="32"/>
          <w:lang w:val="en-US"/>
        </w:rPr>
      </w:pPr>
    </w:p>
    <w:p w14:paraId="6E65C042" w14:textId="77777777" w:rsidR="008E762B" w:rsidRPr="008E762B" w:rsidRDefault="008E762B" w:rsidP="008E762B">
      <w:pPr>
        <w:spacing w:line="360" w:lineRule="auto"/>
        <w:ind w:right="-540"/>
        <w:jc w:val="both"/>
        <w:rPr>
          <w:rFonts w:ascii="Times New Roman" w:hAnsi="Times New Roman" w:cs="Times New Roman"/>
          <w:b/>
          <w:bCs/>
          <w:color w:val="1A1A1A"/>
          <w:sz w:val="24"/>
          <w:szCs w:val="24"/>
          <w:lang w:val="en-US"/>
        </w:rPr>
      </w:pPr>
    </w:p>
    <w:p w14:paraId="2AE1048F" w14:textId="63740C90" w:rsidR="00854262" w:rsidRPr="008E762B" w:rsidRDefault="00854262" w:rsidP="008E762B">
      <w:pPr>
        <w:rPr>
          <w:rFonts w:ascii="Times New Roman" w:hAnsi="Times New Roman" w:cs="Times New Roman"/>
        </w:rPr>
      </w:pPr>
    </w:p>
    <w:sectPr w:rsidR="00854262" w:rsidRPr="008E762B" w:rsidSect="00046CD7">
      <w:type w:val="continuous"/>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E428A"/>
    <w:multiLevelType w:val="hybridMultilevel"/>
    <w:tmpl w:val="F79E2CA6"/>
    <w:lvl w:ilvl="0" w:tplc="3C1ECE08">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62B"/>
    <w:rsid w:val="00046CD7"/>
    <w:rsid w:val="00252700"/>
    <w:rsid w:val="002B6D41"/>
    <w:rsid w:val="004C2AE6"/>
    <w:rsid w:val="005E1A01"/>
    <w:rsid w:val="00854262"/>
    <w:rsid w:val="008E762B"/>
    <w:rsid w:val="008F330A"/>
    <w:rsid w:val="00C2195E"/>
    <w:rsid w:val="00DD2DE3"/>
    <w:rsid w:val="00EF63E0"/>
    <w:rsid w:val="00F025C9"/>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decimalSymbol w:val="."/>
  <w:listSeparator w:val=","/>
  <w14:docId w14:val="507BEC13"/>
  <w15:chartTrackingRefBased/>
  <w15:docId w15:val="{E69596B0-3261-1449-B9AB-C3672406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62B"/>
    <w:rPr>
      <w:rFonts w:ascii="Arial Narrow" w:eastAsia="Times New Roman" w:hAnsi="Arial Narrow" w:cs="Arial"/>
      <w:sz w:val="22"/>
      <w:szCs w:val="22"/>
      <w:lang w:val="el-GR"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949</Words>
  <Characters>5412</Characters>
  <Application>Microsoft Office Word</Application>
  <DocSecurity>0</DocSecurity>
  <Lines>45</Lines>
  <Paragraphs>12</Paragraphs>
  <ScaleCrop>false</ScaleCrop>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G. Theodosiou</dc:creator>
  <cp:keywords/>
  <dc:description/>
  <cp:lastModifiedBy>Andreas G. Theodosiou</cp:lastModifiedBy>
  <cp:revision>9</cp:revision>
  <dcterms:created xsi:type="dcterms:W3CDTF">2022-02-28T10:02:00Z</dcterms:created>
  <dcterms:modified xsi:type="dcterms:W3CDTF">2022-02-28T10:30:00Z</dcterms:modified>
</cp:coreProperties>
</file>