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FAE" w:rsidRPr="00456FAE" w:rsidRDefault="00456FAE" w:rsidP="00456FAE">
      <w:pPr>
        <w:pStyle w:val="Default"/>
        <w:rPr>
          <w:rFonts w:asciiTheme="majorBidi" w:hAnsiTheme="majorBidi" w:cstheme="majorBidi"/>
          <w:sz w:val="22"/>
          <w:szCs w:val="22"/>
        </w:rPr>
      </w:pPr>
    </w:p>
    <w:p w:rsidR="00A268DF" w:rsidRPr="00456FAE" w:rsidRDefault="00456FAE" w:rsidP="00456FAE">
      <w:pPr>
        <w:pStyle w:val="Default"/>
        <w:spacing w:line="480" w:lineRule="auto"/>
        <w:jc w:val="center"/>
        <w:rPr>
          <w:rFonts w:asciiTheme="majorBidi" w:hAnsiTheme="majorBidi" w:cstheme="majorBidi"/>
          <w:sz w:val="22"/>
          <w:szCs w:val="22"/>
        </w:rPr>
      </w:pPr>
      <w:r w:rsidRPr="00456FAE">
        <w:rPr>
          <w:rFonts w:asciiTheme="majorBidi" w:hAnsiTheme="majorBidi" w:cstheme="majorBidi"/>
          <w:b/>
          <w:bCs/>
          <w:sz w:val="32"/>
          <w:szCs w:val="32"/>
        </w:rPr>
        <w:t xml:space="preserve">Customized Stromal </w:t>
      </w:r>
      <w:proofErr w:type="spellStart"/>
      <w:r w:rsidRPr="00456FAE">
        <w:rPr>
          <w:rFonts w:asciiTheme="majorBidi" w:hAnsiTheme="majorBidi" w:cstheme="majorBidi"/>
          <w:b/>
          <w:bCs/>
          <w:sz w:val="32"/>
          <w:szCs w:val="32"/>
        </w:rPr>
        <w:t>Lenticule</w:t>
      </w:r>
      <w:proofErr w:type="spellEnd"/>
      <w:r w:rsidRPr="00456FAE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56FAE">
        <w:rPr>
          <w:rFonts w:asciiTheme="majorBidi" w:hAnsiTheme="majorBidi" w:cstheme="majorBidi"/>
          <w:b/>
          <w:bCs/>
          <w:sz w:val="32"/>
          <w:szCs w:val="32"/>
        </w:rPr>
        <w:t xml:space="preserve">Implantation for </w:t>
      </w:r>
      <w:proofErr w:type="spellStart"/>
      <w:r w:rsidRPr="00456FAE">
        <w:rPr>
          <w:rFonts w:asciiTheme="majorBidi" w:hAnsiTheme="majorBidi" w:cstheme="majorBidi"/>
          <w:b/>
          <w:bCs/>
          <w:sz w:val="32"/>
          <w:szCs w:val="32"/>
        </w:rPr>
        <w:t>Keratoconus</w:t>
      </w:r>
      <w:proofErr w:type="spellEnd"/>
    </w:p>
    <w:p w:rsidR="00456FAE" w:rsidRDefault="00456FAE" w:rsidP="00456FAE">
      <w:pPr>
        <w:pStyle w:val="Default"/>
      </w:pPr>
    </w:p>
    <w:p w:rsidR="00CE5837" w:rsidRPr="00456FAE" w:rsidRDefault="00456FAE" w:rsidP="00456FAE">
      <w:pPr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>
        <w:t xml:space="preserve"> </w:t>
      </w:r>
      <w:r w:rsidRPr="00456FAE">
        <w:rPr>
          <w:rFonts w:asciiTheme="majorBidi" w:hAnsiTheme="majorBidi" w:cstheme="majorBidi"/>
          <w:b/>
          <w:bCs/>
          <w:color w:val="000000"/>
          <w:sz w:val="24"/>
          <w:szCs w:val="24"/>
        </w:rPr>
        <w:t>ABSTRACT</w:t>
      </w:r>
    </w:p>
    <w:p w:rsidR="00456FAE" w:rsidRPr="00456FAE" w:rsidRDefault="00456FAE" w:rsidP="00456FAE">
      <w:pPr>
        <w:pStyle w:val="Default"/>
        <w:rPr>
          <w:rFonts w:asciiTheme="majorBidi" w:hAnsiTheme="majorBidi" w:cstheme="majorBidi"/>
        </w:rPr>
      </w:pPr>
    </w:p>
    <w:p w:rsidR="00456FAE" w:rsidRPr="00456FAE" w:rsidRDefault="00456FAE" w:rsidP="00456FAE">
      <w:pPr>
        <w:pStyle w:val="Pa5"/>
        <w:spacing w:before="240"/>
        <w:jc w:val="both"/>
        <w:rPr>
          <w:rFonts w:asciiTheme="majorBidi" w:hAnsiTheme="majorBidi" w:cstheme="majorBidi"/>
          <w:color w:val="000000"/>
        </w:rPr>
      </w:pPr>
      <w:r w:rsidRPr="00456FAE">
        <w:rPr>
          <w:rFonts w:asciiTheme="majorBidi" w:hAnsiTheme="majorBidi" w:cstheme="majorBidi"/>
        </w:rPr>
        <w:t xml:space="preserve"> </w:t>
      </w:r>
      <w:r w:rsidRPr="00456FAE">
        <w:rPr>
          <w:rFonts w:asciiTheme="majorBidi" w:hAnsiTheme="majorBidi" w:cstheme="majorBidi"/>
          <w:b/>
          <w:bCs/>
          <w:color w:val="000000"/>
        </w:rPr>
        <w:t xml:space="preserve">PURPOSE: </w:t>
      </w:r>
      <w:r w:rsidRPr="00456FAE">
        <w:rPr>
          <w:rFonts w:asciiTheme="majorBidi" w:hAnsiTheme="majorBidi" w:cstheme="majorBidi"/>
          <w:color w:val="000000"/>
        </w:rPr>
        <w:t xml:space="preserve">To investigate the potential benefit of </w:t>
      </w:r>
      <w:proofErr w:type="spellStart"/>
      <w:r w:rsidRPr="00456FAE">
        <w:rPr>
          <w:rFonts w:asciiTheme="majorBidi" w:hAnsiTheme="majorBidi" w:cstheme="majorBidi"/>
          <w:color w:val="000000"/>
        </w:rPr>
        <w:t>keratoconus</w:t>
      </w:r>
      <w:proofErr w:type="spellEnd"/>
      <w:r w:rsidRPr="00456FAE">
        <w:rPr>
          <w:rFonts w:asciiTheme="majorBidi" w:hAnsiTheme="majorBidi" w:cstheme="majorBidi"/>
          <w:color w:val="000000"/>
        </w:rPr>
        <w:t xml:space="preserve"> surgery using customized </w:t>
      </w:r>
      <w:bookmarkStart w:id="0" w:name="_GoBack"/>
      <w:bookmarkEnd w:id="0"/>
      <w:r w:rsidRPr="00456FAE">
        <w:rPr>
          <w:rFonts w:asciiTheme="majorBidi" w:hAnsiTheme="majorBidi" w:cstheme="majorBidi"/>
          <w:color w:val="000000"/>
        </w:rPr>
        <w:t xml:space="preserve">corneal stromal donor </w:t>
      </w:r>
      <w:proofErr w:type="spellStart"/>
      <w:r w:rsidRPr="00456FAE">
        <w:rPr>
          <w:rFonts w:asciiTheme="majorBidi" w:hAnsiTheme="majorBidi" w:cstheme="majorBidi"/>
          <w:color w:val="000000"/>
        </w:rPr>
        <w:t>lenticules</w:t>
      </w:r>
      <w:proofErr w:type="spellEnd"/>
      <w:r w:rsidRPr="00456FAE">
        <w:rPr>
          <w:rFonts w:asciiTheme="majorBidi" w:hAnsiTheme="majorBidi" w:cstheme="majorBidi"/>
          <w:color w:val="000000"/>
        </w:rPr>
        <w:t xml:space="preserve"> obtained from myopic small incision </w:t>
      </w:r>
      <w:proofErr w:type="spellStart"/>
      <w:r w:rsidRPr="00456FAE">
        <w:rPr>
          <w:rFonts w:asciiTheme="majorBidi" w:hAnsiTheme="majorBidi" w:cstheme="majorBidi"/>
          <w:color w:val="000000"/>
        </w:rPr>
        <w:t>lenticule</w:t>
      </w:r>
      <w:proofErr w:type="spellEnd"/>
      <w:r w:rsidRPr="00456FAE">
        <w:rPr>
          <w:rFonts w:asciiTheme="majorBidi" w:hAnsiTheme="majorBidi" w:cstheme="majorBidi"/>
          <w:color w:val="000000"/>
        </w:rPr>
        <w:t xml:space="preserve"> extraction (SMILE) surgery by femtosecond laser. </w:t>
      </w:r>
    </w:p>
    <w:p w:rsidR="00456FAE" w:rsidRPr="00456FAE" w:rsidRDefault="00456FAE" w:rsidP="00456FA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456FA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METHODS: 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In this prospective, consecutive, non-comparative series of cases, 22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lenticules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were obtained from 22 myopic patients who had SMILE with a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lenticule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central thickness of greater than 110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μm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. The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lenticules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were implanted in 22 eyes with advanced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keratoconus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. The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lenticules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were customized for the purpose of the implantation with either a simple neck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softHyphen/>
        <w:t>lace or necklace-with-ring shape (compound form) depending on the corneal thickness and corneal topography configura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softHyphen/>
        <w:t xml:space="preserve">tion of the implanted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keratoconic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eyes. The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lenticules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were implanted into a 9.5-mm corneal lamellar pocket created by the femtosecond laser. Changes in densitometry, thickness, confocal microscopy, corrected distance visual acuity (CDVA), and endothelial cell density were investigated.</w:t>
      </w:r>
    </w:p>
    <w:p w:rsidR="00456FAE" w:rsidRPr="00456FAE" w:rsidRDefault="00456FAE" w:rsidP="00456FAE">
      <w:pPr>
        <w:jc w:val="both"/>
        <w:rPr>
          <w:rFonts w:asciiTheme="majorBidi" w:hAnsiTheme="majorBidi" w:cstheme="majorBidi"/>
          <w:sz w:val="24"/>
          <w:szCs w:val="24"/>
        </w:rPr>
      </w:pPr>
      <w:r w:rsidRPr="00456FA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RESULTS: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Intrastromal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lenticule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implantation was success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softHyphen/>
        <w:t>fully performed in all cases without any complication. Corne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softHyphen/>
        <w:t xml:space="preserve">al thickness showed a mean enhancement of 100.4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μm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at the thinnest point. On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biomicroscopy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, all corneas were clear at 1 year postoperatively and there was a significant improvement in corneal densitometry during the entire follow-up period. Confocal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biomicroscopy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showed collagen reactivation with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softHyphen/>
        <w:t xml:space="preserve">out any inflammatory features caused by the implanted fresh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lenticules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. CDVA improved from 0.70 to 0.49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logMAR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(</w:t>
      </w:r>
      <w:r w:rsidRPr="00456FAE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P 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= .001) and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keratometry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decreased from 54.68 ± 2.77 to 51.95 ± 2.21 diopters (</w:t>
      </w:r>
      <w:r w:rsidRPr="00456FAE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P 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= .006). </w:t>
      </w:r>
    </w:p>
    <w:p w:rsidR="00456FAE" w:rsidRPr="00456FAE" w:rsidRDefault="00456FAE" w:rsidP="00456FAE">
      <w:pPr>
        <w:jc w:val="both"/>
        <w:rPr>
          <w:rFonts w:asciiTheme="majorBidi" w:hAnsiTheme="majorBidi" w:cstheme="majorBidi"/>
          <w:sz w:val="24"/>
          <w:szCs w:val="24"/>
        </w:rPr>
      </w:pPr>
      <w:r w:rsidRPr="00456FAE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CONCLUSIONS: 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Customized SMILE </w:t>
      </w:r>
      <w:proofErr w:type="spellStart"/>
      <w:r w:rsidRPr="00456FAE">
        <w:rPr>
          <w:rFonts w:asciiTheme="majorBidi" w:hAnsiTheme="majorBidi" w:cstheme="majorBidi"/>
          <w:color w:val="000000"/>
          <w:sz w:val="24"/>
          <w:szCs w:val="24"/>
        </w:rPr>
        <w:t>lenticule</w:t>
      </w:r>
      <w:proofErr w:type="spellEnd"/>
      <w:r w:rsidRPr="00456FAE">
        <w:rPr>
          <w:rFonts w:asciiTheme="majorBidi" w:hAnsiTheme="majorBidi" w:cstheme="majorBidi"/>
          <w:color w:val="000000"/>
          <w:sz w:val="24"/>
          <w:szCs w:val="24"/>
        </w:rPr>
        <w:t xml:space="preserve"> implantation by femtosecond laser proved to be feasible, resulting in an improvement in vision, topography, and refraction in the im</w:t>
      </w:r>
      <w:r w:rsidRPr="00456FAE">
        <w:rPr>
          <w:rFonts w:asciiTheme="majorBidi" w:hAnsiTheme="majorBidi" w:cstheme="majorBidi"/>
          <w:color w:val="000000"/>
          <w:sz w:val="24"/>
          <w:szCs w:val="24"/>
        </w:rPr>
        <w:softHyphen/>
        <w:t>planted eyes.</w:t>
      </w:r>
    </w:p>
    <w:sectPr w:rsidR="00456FAE" w:rsidRPr="00456FAE" w:rsidSect="0085117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 Pro Bold">
    <w:altName w:val="DIN Pro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44236"/>
    <w:multiLevelType w:val="hybridMultilevel"/>
    <w:tmpl w:val="F0660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14F"/>
    <w:rsid w:val="000F58A0"/>
    <w:rsid w:val="001C6723"/>
    <w:rsid w:val="00456FAE"/>
    <w:rsid w:val="004D514F"/>
    <w:rsid w:val="004F3FBA"/>
    <w:rsid w:val="00851178"/>
    <w:rsid w:val="009F27FE"/>
    <w:rsid w:val="00A268DF"/>
    <w:rsid w:val="00CE5837"/>
    <w:rsid w:val="00D933AD"/>
    <w:rsid w:val="00DC522D"/>
    <w:rsid w:val="00DD4944"/>
    <w:rsid w:val="00E205C8"/>
    <w:rsid w:val="00F27661"/>
    <w:rsid w:val="00F5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9EFE1C"/>
  <w15:chartTrackingRefBased/>
  <w15:docId w15:val="{BAF264CC-EAF4-42E9-92B5-DF5069A1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8DF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8DF"/>
    <w:pPr>
      <w:ind w:left="720"/>
      <w:contextualSpacing/>
    </w:pPr>
  </w:style>
  <w:style w:type="paragraph" w:customStyle="1" w:styleId="ydpebb3e71dmsonormal">
    <w:name w:val="ydpebb3e71dmsonormal"/>
    <w:basedOn w:val="Normal"/>
    <w:rsid w:val="00A26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268DF"/>
    <w:rPr>
      <w:color w:val="0000FF"/>
      <w:u w:val="single"/>
    </w:rPr>
  </w:style>
  <w:style w:type="paragraph" w:customStyle="1" w:styleId="Default">
    <w:name w:val="Default"/>
    <w:rsid w:val="00456FAE"/>
    <w:pPr>
      <w:autoSpaceDE w:val="0"/>
      <w:autoSpaceDN w:val="0"/>
      <w:adjustRightInd w:val="0"/>
      <w:spacing w:after="0" w:line="240" w:lineRule="auto"/>
    </w:pPr>
    <w:rPr>
      <w:rFonts w:ascii="DIN Pro Bold" w:hAnsi="DIN Pro Bold" w:cs="DIN Pro Bold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456FAE"/>
    <w:pPr>
      <w:spacing w:line="18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Farab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veniz</cp:lastModifiedBy>
  <cp:revision>2</cp:revision>
  <dcterms:created xsi:type="dcterms:W3CDTF">2021-09-24T12:36:00Z</dcterms:created>
  <dcterms:modified xsi:type="dcterms:W3CDTF">2021-09-24T12:36:00Z</dcterms:modified>
</cp:coreProperties>
</file>