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C5D" w:rsidRPr="00E7649D" w:rsidRDefault="009E5C5D" w:rsidP="009E5C5D">
      <w:pPr>
        <w:widowControl/>
        <w:shd w:val="clear" w:color="auto" w:fill="FFFFFF"/>
        <w:spacing w:before="100" w:beforeAutospacing="1" w:after="100" w:afterAutospacing="1" w:line="315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E7649D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</w:rPr>
        <w:t xml:space="preserve">Study on the effect of refractive errors in intermittent </w:t>
      </w:r>
      <w:proofErr w:type="spellStart"/>
      <w:r w:rsidRPr="00E7649D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</w:rPr>
        <w:t>exotropia</w:t>
      </w:r>
      <w:proofErr w:type="spellEnd"/>
      <w:r w:rsidRPr="00E7649D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</w:rPr>
        <w:t xml:space="preserve"> after corrective operation.</w:t>
      </w:r>
      <w:r w:rsidRPr="009E5C5D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</w:rPr>
        <w:t> </w:t>
      </w:r>
      <w:proofErr w:type="spellStart"/>
      <w:r w:rsidRPr="00E7649D">
        <w:rPr>
          <w:rFonts w:ascii="宋体" w:eastAsia="宋体" w:hAnsi="宋体" w:cs="宋体"/>
          <w:i/>
          <w:iCs/>
          <w:color w:val="000000"/>
          <w:kern w:val="0"/>
          <w:sz w:val="24"/>
          <w:szCs w:val="24"/>
        </w:rPr>
        <w:t>Huahong</w:t>
      </w:r>
      <w:proofErr w:type="spellEnd"/>
      <w:r w:rsidRPr="00E7649D">
        <w:rPr>
          <w:rFonts w:ascii="宋体" w:eastAsia="宋体" w:hAnsi="宋体" w:cs="宋体"/>
          <w:i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E7649D">
        <w:rPr>
          <w:rFonts w:ascii="宋体" w:eastAsia="宋体" w:hAnsi="宋体" w:cs="宋体"/>
          <w:i/>
          <w:iCs/>
          <w:color w:val="000000"/>
          <w:kern w:val="0"/>
          <w:sz w:val="24"/>
          <w:szCs w:val="24"/>
        </w:rPr>
        <w:t>Zhong</w:t>
      </w:r>
      <w:proofErr w:type="spellEnd"/>
      <w:r w:rsidRPr="00E7649D">
        <w:rPr>
          <w:rFonts w:ascii="宋体" w:eastAsia="宋体" w:hAnsi="宋体" w:cs="宋体"/>
          <w:i/>
          <w:iCs/>
          <w:color w:val="000000"/>
          <w:kern w:val="0"/>
          <w:sz w:val="24"/>
          <w:szCs w:val="24"/>
        </w:rPr>
        <w:t xml:space="preserve">, </w:t>
      </w:r>
      <w:proofErr w:type="spellStart"/>
      <w:r w:rsidRPr="00E7649D">
        <w:rPr>
          <w:rFonts w:ascii="宋体" w:eastAsia="宋体" w:hAnsi="宋体" w:cs="宋体"/>
          <w:i/>
          <w:iCs/>
          <w:color w:val="000000"/>
          <w:kern w:val="0"/>
          <w:sz w:val="24"/>
          <w:szCs w:val="24"/>
        </w:rPr>
        <w:t>Hongwei</w:t>
      </w:r>
      <w:proofErr w:type="spellEnd"/>
      <w:r w:rsidRPr="00E7649D">
        <w:rPr>
          <w:rFonts w:ascii="宋体" w:eastAsia="宋体" w:hAnsi="宋体" w:cs="宋体"/>
          <w:i/>
          <w:iCs/>
          <w:color w:val="000000"/>
          <w:kern w:val="0"/>
          <w:sz w:val="24"/>
          <w:szCs w:val="24"/>
        </w:rPr>
        <w:t xml:space="preserve"> Deng, et al. Shenzhen Eye Hospital (Affiliated Shenzhen Eye Hospital of Shenzhen University), Shenzhen Key Laboratory of Ophthalmology, Shenzhen, 518040, China</w:t>
      </w:r>
    </w:p>
    <w:p w:rsidR="009E5C5D" w:rsidRPr="00E7649D" w:rsidRDefault="009E5C5D" w:rsidP="009E5C5D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E7649D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ABSTRACT Objective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To evaluate and compare surgical outcomes with respect to refractive errors in strabismus surgery for the treatment of intermittent </w:t>
      </w:r>
      <w:proofErr w:type="spell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exotropia</w:t>
      </w:r>
      <w:proofErr w:type="spell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.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E7649D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Methods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The medical records of 129 patients with intermittent </w:t>
      </w:r>
      <w:proofErr w:type="spellStart"/>
      <w:proofErr w:type="gram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exotropia</w:t>
      </w:r>
      <w:proofErr w:type="spellEnd"/>
      <w:proofErr w:type="gram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who were treated with one surgeon from June, 2010 to January, 2015 were reviewed. The patients were divided into three groups according to preoperative refractive error: </w:t>
      </w:r>
      <w:proofErr w:type="spell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hyperopia</w:t>
      </w:r>
      <w:proofErr w:type="spell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proofErr w:type="gram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( group</w:t>
      </w:r>
      <w:proofErr w:type="gram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 with 20 patients), </w:t>
      </w:r>
      <w:proofErr w:type="spell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emmetropia</w:t>
      </w:r>
      <w:proofErr w:type="spell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( group B with 63 patients) and myopia (group C with 46 patients). The </w:t>
      </w:r>
      <w:proofErr w:type="spell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orthotropia</w:t>
      </w:r>
      <w:proofErr w:type="spell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rate and stereoscopic vision were compared among the three groups.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E7649D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Results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The </w:t>
      </w:r>
      <w:proofErr w:type="spell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orthotropia</w:t>
      </w:r>
      <w:proofErr w:type="spell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rate was higher in group A and C than in group B at postoperative 3 and 6 months and at the last follow-up</w:t>
      </w:r>
      <w:r w:rsidRPr="00E7649D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（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</w:t>
      </w:r>
      <w:r w:rsidRPr="00E7649D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＜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0.05). Stereoscopic vision was significantly better in group B and C than in group A preoperatively</w:t>
      </w:r>
      <w:r w:rsidRPr="00E7649D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（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</w:t>
      </w:r>
      <w:r w:rsidRPr="00E7649D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＜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0.05). The difference was not significant postoperatively. The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surgical success rates according to </w:t>
      </w:r>
      <w:proofErr w:type="spell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orthotropia</w:t>
      </w:r>
      <w:proofErr w:type="spell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rate and stereoscopic vision were higher in group A and C than in B at postoperative 3 and 6 months and at the last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bookmarkStart w:id="0" w:name="OLE_LINK6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follow-up</w:t>
      </w:r>
      <w:bookmarkEnd w:id="0"/>
      <w:r w:rsidRPr="00E7649D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（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</w:t>
      </w:r>
      <w:r w:rsidRPr="00E7649D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＜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0.05</w:t>
      </w:r>
      <w:r w:rsidRPr="00E7649D">
        <w:rPr>
          <w:rFonts w:ascii="Times New Roman" w:eastAsia="宋体" w:hAnsi="宋体" w:cs="Times New Roman"/>
          <w:color w:val="000000"/>
          <w:kern w:val="0"/>
          <w:sz w:val="24"/>
          <w:szCs w:val="24"/>
        </w:rPr>
        <w:t>）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.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E7649D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Conclusion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Taking into consideration the age, follow-up period postoperatively, </w:t>
      </w:r>
      <w:proofErr w:type="spell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orthotropia</w:t>
      </w:r>
      <w:proofErr w:type="spell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rate and </w:t>
      </w:r>
      <w:proofErr w:type="spell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stereopsis</w:t>
      </w:r>
      <w:proofErr w:type="spell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improvement, </w:t>
      </w:r>
      <w:proofErr w:type="spellStart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hyperopia</w:t>
      </w:r>
      <w:proofErr w:type="spellEnd"/>
      <w:r w:rsidRPr="00E7649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is a good prognostic factor.</w:t>
      </w:r>
    </w:p>
    <w:p w:rsidR="00F354B0" w:rsidRPr="009E5C5D" w:rsidRDefault="009E5C5D" w:rsidP="009E5C5D">
      <w:r w:rsidRPr="009E5C5D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Key Words</w:t>
      </w:r>
      <w:r w:rsidRPr="009E5C5D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 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intermittent </w:t>
      </w:r>
      <w:proofErr w:type="spellStart"/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>exotropia</w:t>
      </w:r>
      <w:proofErr w:type="spellEnd"/>
      <w:r w:rsidRPr="009E5C5D">
        <w:rPr>
          <w:rFonts w:ascii="Times New Roman" w:eastAsia="宋体" w:hAnsi="宋体" w:cs="Times New Roman"/>
          <w:color w:val="000000"/>
          <w:kern w:val="0"/>
          <w:sz w:val="24"/>
          <w:szCs w:val="24"/>
          <w:shd w:val="clear" w:color="auto" w:fill="FFFFFF"/>
        </w:rPr>
        <w:t>，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>refractive errors</w:t>
      </w:r>
      <w:r w:rsidRPr="009E5C5D">
        <w:rPr>
          <w:rFonts w:ascii="Times New Roman" w:eastAsia="宋体" w:hAnsi="宋体" w:cs="Times New Roman"/>
          <w:color w:val="000000"/>
          <w:kern w:val="0"/>
          <w:sz w:val="24"/>
          <w:szCs w:val="24"/>
          <w:shd w:val="clear" w:color="auto" w:fill="FFFFFF"/>
        </w:rPr>
        <w:t>，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>surgery</w:t>
      </w:r>
      <w:r w:rsidRPr="009E5C5D">
        <w:rPr>
          <w:rFonts w:ascii="Times New Roman" w:eastAsia="宋体" w:hAnsi="宋体" w:cs="Times New Roman"/>
          <w:color w:val="000000"/>
          <w:kern w:val="0"/>
          <w:sz w:val="24"/>
          <w:szCs w:val="24"/>
          <w:shd w:val="clear" w:color="auto" w:fill="FFFFFF"/>
        </w:rPr>
        <w:t>，</w:t>
      </w:r>
      <w:proofErr w:type="spellStart"/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>orthotropia</w:t>
      </w:r>
      <w:proofErr w:type="spellEnd"/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rate</w:t>
      </w:r>
      <w:r w:rsidRPr="009E5C5D">
        <w:rPr>
          <w:rFonts w:ascii="Times New Roman" w:eastAsia="宋体" w:hAnsi="宋体" w:cs="Times New Roman"/>
          <w:color w:val="000000"/>
          <w:kern w:val="0"/>
          <w:sz w:val="24"/>
          <w:szCs w:val="24"/>
          <w:shd w:val="clear" w:color="auto" w:fill="FFFFFF"/>
        </w:rPr>
        <w:t>，</w:t>
      </w:r>
      <w:r w:rsidRPr="009E5C5D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>stereoscopic vision</w:t>
      </w:r>
    </w:p>
    <w:sectPr w:rsidR="00F354B0" w:rsidRPr="009E5C5D" w:rsidSect="00F354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E5C5D"/>
    <w:rsid w:val="009E5C5D"/>
    <w:rsid w:val="00F35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C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D1FFD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1381</Characters>
  <Application>Microsoft Office Word</Application>
  <DocSecurity>0</DocSecurity>
  <Lines>11</Lines>
  <Paragraphs>3</Paragraphs>
  <ScaleCrop>false</ScaleCrop>
  <Company>联想中国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2017-12-02T06:43:00Z</dcterms:created>
  <dcterms:modified xsi:type="dcterms:W3CDTF">2017-12-02T06:46:00Z</dcterms:modified>
</cp:coreProperties>
</file>