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ADD" w:rsidRPr="000B2762" w:rsidRDefault="003D3ADD" w:rsidP="003D3ADD">
      <w:pPr>
        <w:jc w:val="center"/>
        <w:rPr>
          <w:b/>
          <w:sz w:val="36"/>
          <w:szCs w:val="36"/>
        </w:rPr>
      </w:pPr>
      <w:r w:rsidRPr="000B2762">
        <w:rPr>
          <w:b/>
          <w:sz w:val="36"/>
          <w:szCs w:val="36"/>
        </w:rPr>
        <w:t>Diagnosis, Treatment, and Etiology of Monocular Diplopia: a Retrospective Review</w:t>
      </w:r>
    </w:p>
    <w:p w:rsidR="0032788D" w:rsidRPr="000B2762" w:rsidRDefault="0032788D" w:rsidP="003D3ADD">
      <w:pPr>
        <w:jc w:val="center"/>
        <w:rPr>
          <w:b/>
          <w:sz w:val="28"/>
          <w:szCs w:val="28"/>
        </w:rPr>
      </w:pPr>
    </w:p>
    <w:p w:rsidR="00A76AB1" w:rsidRPr="000B2762" w:rsidRDefault="00A76AB1" w:rsidP="00A76AB1">
      <w:pPr>
        <w:rPr>
          <w:sz w:val="28"/>
          <w:szCs w:val="28"/>
        </w:rPr>
      </w:pPr>
      <w:proofErr w:type="spellStart"/>
      <w:r w:rsidRPr="000B2762">
        <w:rPr>
          <w:sz w:val="28"/>
          <w:szCs w:val="28"/>
        </w:rPr>
        <w:t>Obteene</w:t>
      </w:r>
      <w:proofErr w:type="spellEnd"/>
      <w:r w:rsidRPr="000B2762">
        <w:rPr>
          <w:sz w:val="28"/>
          <w:szCs w:val="28"/>
        </w:rPr>
        <w:t xml:space="preserve"> </w:t>
      </w:r>
      <w:proofErr w:type="spellStart"/>
      <w:r w:rsidRPr="000B2762">
        <w:rPr>
          <w:sz w:val="28"/>
          <w:szCs w:val="28"/>
        </w:rPr>
        <w:t>Azimi-Ghomi</w:t>
      </w:r>
      <w:proofErr w:type="spellEnd"/>
    </w:p>
    <w:p w:rsidR="00A76AB1" w:rsidRPr="000B2762" w:rsidRDefault="00A76AB1" w:rsidP="00A76AB1">
      <w:pPr>
        <w:rPr>
          <w:sz w:val="28"/>
          <w:szCs w:val="28"/>
        </w:rPr>
      </w:pPr>
      <w:r w:rsidRPr="000B2762">
        <w:rPr>
          <w:sz w:val="28"/>
          <w:szCs w:val="28"/>
        </w:rPr>
        <w:t>Wilmer Eye Institute, Johns Hopkins University School of Medicine</w:t>
      </w:r>
    </w:p>
    <w:p w:rsidR="00A76AB1" w:rsidRPr="000B2762" w:rsidRDefault="00A76AB1" w:rsidP="00A76AB1">
      <w:pPr>
        <w:rPr>
          <w:sz w:val="28"/>
          <w:szCs w:val="28"/>
        </w:rPr>
      </w:pPr>
      <w:r w:rsidRPr="000B2762">
        <w:rPr>
          <w:sz w:val="28"/>
          <w:szCs w:val="28"/>
        </w:rPr>
        <w:t>Baltimore, MD USA</w:t>
      </w:r>
    </w:p>
    <w:p w:rsidR="003D3ADD" w:rsidRDefault="003D3ADD" w:rsidP="00D5035B">
      <w:pPr>
        <w:rPr>
          <w:b/>
          <w:u w:val="single"/>
        </w:rPr>
      </w:pPr>
    </w:p>
    <w:p w:rsidR="003D3ADD" w:rsidRDefault="003D3ADD" w:rsidP="00D5035B">
      <w:pPr>
        <w:rPr>
          <w:b/>
          <w:u w:val="single"/>
        </w:rPr>
      </w:pPr>
    </w:p>
    <w:p w:rsidR="00D5035B" w:rsidRDefault="00D5035B" w:rsidP="00D5035B">
      <w:pPr>
        <w:rPr>
          <w:b/>
          <w:u w:val="single"/>
        </w:rPr>
      </w:pPr>
      <w:r w:rsidRPr="00352FA9">
        <w:rPr>
          <w:b/>
          <w:u w:val="single"/>
        </w:rPr>
        <w:t>Abstract</w:t>
      </w:r>
    </w:p>
    <w:p w:rsidR="00D5035B" w:rsidRDefault="00D5035B" w:rsidP="00D5035B">
      <w:r>
        <w:t xml:space="preserve">Monocular Diplopia is well known, condition with multiple etiologies. Workup to determine the cause and to allow for efficacious treatment may be difficult, as assessment must determine if the Monocular Diplopia is originating for a corneal, lenticular, </w:t>
      </w:r>
      <w:proofErr w:type="spellStart"/>
      <w:r>
        <w:t>iridial</w:t>
      </w:r>
      <w:proofErr w:type="spellEnd"/>
      <w:r>
        <w:t>, or retinal etiology.  In our paper, we determine and categorize, with regards to prevalence, the etiological causes of Monocular Diplopia from a population of 16 patients who were seen in our institution and diagnosed with Monocular Diplopia in a one-year retrospective review from April 2016 until April 2017. A systematic approach that</w:t>
      </w:r>
      <w:bookmarkStart w:id="0" w:name="_GoBack"/>
      <w:bookmarkEnd w:id="0"/>
      <w:r>
        <w:t xml:space="preserve"> was utilized towards working up patients with Monocular Diplopia in a fashion that allowed for both diagnosis of the cause of MD as well as its treatment was determined. The number of patients with cataracts present who had their MD treated by non-cataract surgical means and thus avoided undergoing unnecessary interventions was also elucidated using this approach. This approach can thus be utilized towards development of a comprehensive algorithm in the assessment and treatment of MD.</w:t>
      </w:r>
    </w:p>
    <w:p w:rsidR="00A76AB1" w:rsidRDefault="00A76AB1" w:rsidP="00D5035B"/>
    <w:p w:rsidR="00A76AB1" w:rsidRDefault="00A76AB1" w:rsidP="00D5035B"/>
    <w:p w:rsidR="00A76AB1" w:rsidRDefault="00A76AB1" w:rsidP="00D5035B"/>
    <w:p w:rsidR="00A76AB1" w:rsidRDefault="00A76AB1" w:rsidP="00D5035B"/>
    <w:p w:rsidR="00931ECE" w:rsidRDefault="00931ECE"/>
    <w:sectPr w:rsidR="00931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5B"/>
    <w:rsid w:val="000B2762"/>
    <w:rsid w:val="000D29BC"/>
    <w:rsid w:val="0032788D"/>
    <w:rsid w:val="003D3ADD"/>
    <w:rsid w:val="00931ECE"/>
    <w:rsid w:val="00A76AB1"/>
    <w:rsid w:val="00D50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98B0C-DAE8-4F87-AE60-82A17A2E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35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dc:creator>
  <cp:keywords/>
  <dc:description/>
  <cp:lastModifiedBy>Wilmer</cp:lastModifiedBy>
  <cp:revision>5</cp:revision>
  <dcterms:created xsi:type="dcterms:W3CDTF">2017-04-27T21:38:00Z</dcterms:created>
  <dcterms:modified xsi:type="dcterms:W3CDTF">2017-04-27T21:45:00Z</dcterms:modified>
</cp:coreProperties>
</file>