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2508" w:rsidRPr="00782508" w:rsidRDefault="00782508" w:rsidP="00782508">
      <w:pPr>
        <w:pStyle w:val="Heading1"/>
        <w:spacing w:before="170"/>
        <w:rPr>
          <w:color w:val="337AB7"/>
          <w:lang w:val="en-CA"/>
        </w:rPr>
      </w:pPr>
      <w:r w:rsidRPr="00782508">
        <w:rPr>
          <w:color w:val="337AB7"/>
          <w:lang w:val="en-CA"/>
        </w:rPr>
        <w:t>Modelling of Marine Oil Spill: A Case Study</w:t>
      </w:r>
    </w:p>
    <w:p w:rsidR="00782508" w:rsidRDefault="00782508" w:rsidP="00782508">
      <w:pPr>
        <w:pStyle w:val="BodyText"/>
        <w:spacing w:before="73" w:line="198" w:lineRule="exact"/>
        <w:ind w:left="100" w:right="5987"/>
        <w:rPr>
          <w:rFonts w:ascii="Arial"/>
        </w:rPr>
      </w:pPr>
      <w:r w:rsidRPr="00782508">
        <w:rPr>
          <w:rFonts w:ascii="Arial"/>
        </w:rPr>
        <w:t>Zheng Li</w:t>
      </w:r>
      <w:r w:rsidRPr="00782508">
        <w:rPr>
          <w:rFonts w:ascii="Arial"/>
          <w:vertAlign w:val="superscript"/>
        </w:rPr>
        <w:t>1</w:t>
      </w:r>
      <w:r w:rsidRPr="00782508">
        <w:rPr>
          <w:rFonts w:ascii="Arial"/>
        </w:rPr>
        <w:t>, Hanzhang Qiao</w:t>
      </w:r>
      <w:r w:rsidRPr="00782508">
        <w:rPr>
          <w:rFonts w:ascii="Arial"/>
          <w:vertAlign w:val="superscript"/>
        </w:rPr>
        <w:t>2</w:t>
      </w:r>
      <w:r w:rsidRPr="00782508">
        <w:rPr>
          <w:rFonts w:ascii="Arial"/>
        </w:rPr>
        <w:t>, Noori Saady</w:t>
      </w:r>
      <w:r w:rsidRPr="00782508">
        <w:rPr>
          <w:rFonts w:ascii="Arial"/>
          <w:vertAlign w:val="superscript"/>
        </w:rPr>
        <w:t>3</w:t>
      </w:r>
      <w:r>
        <w:rPr>
          <w:rFonts w:ascii="Arial"/>
          <w:b/>
          <w:bCs/>
          <w:vertAlign w:val="superscript"/>
        </w:rPr>
        <w:t xml:space="preserve">, </w:t>
      </w:r>
      <w:r>
        <w:rPr>
          <w:rFonts w:ascii="Arial"/>
        </w:rPr>
        <w:t>*</w:t>
      </w:r>
    </w:p>
    <w:p w:rsidR="00782508" w:rsidRDefault="00782508" w:rsidP="00782508">
      <w:pPr>
        <w:pStyle w:val="BodyText"/>
        <w:spacing w:before="73" w:line="198" w:lineRule="exact"/>
        <w:ind w:left="100" w:right="5987"/>
        <w:rPr>
          <w:rFonts w:ascii="Arial"/>
          <w:vertAlign w:val="superscript"/>
          <w:lang w:val="en-CA"/>
        </w:rPr>
      </w:pPr>
    </w:p>
    <w:p w:rsidR="00782508" w:rsidRPr="00782508" w:rsidRDefault="00782508" w:rsidP="00782508">
      <w:pPr>
        <w:pStyle w:val="BodyText"/>
        <w:spacing w:before="90" w:line="280" w:lineRule="auto"/>
        <w:ind w:left="100"/>
        <w:jc w:val="both"/>
        <w:rPr>
          <w:rFonts w:ascii="Arial" w:hAnsi="Arial" w:cs="Arial"/>
          <w:lang w:val="en-CA"/>
        </w:rPr>
      </w:pPr>
      <w:proofErr w:type="gramStart"/>
      <w:r w:rsidRPr="00782508">
        <w:rPr>
          <w:rFonts w:ascii="Arial" w:hAnsi="Arial" w:cs="Arial"/>
          <w:vertAlign w:val="superscript"/>
          <w:lang w:val="en-CA"/>
        </w:rPr>
        <w:t>1</w:t>
      </w:r>
      <w:proofErr w:type="gramEnd"/>
      <w:r w:rsidRPr="00782508">
        <w:rPr>
          <w:rFonts w:ascii="Arial" w:hAnsi="Arial" w:cs="Arial"/>
          <w:vertAlign w:val="superscript"/>
          <w:lang w:val="en-CA"/>
        </w:rPr>
        <w:t xml:space="preserve"> </w:t>
      </w:r>
      <w:r w:rsidRPr="00782508">
        <w:rPr>
          <w:rFonts w:ascii="Arial" w:hAnsi="Arial" w:cs="Arial"/>
          <w:lang w:val="en-CA"/>
        </w:rPr>
        <w:t>Wood Environment &amp; Infrastructure Solutions, St. John’s, NL</w:t>
      </w:r>
    </w:p>
    <w:p w:rsidR="00782508" w:rsidRPr="00782508" w:rsidRDefault="00782508" w:rsidP="00782508">
      <w:pPr>
        <w:pStyle w:val="BodyText"/>
        <w:tabs>
          <w:tab w:val="left" w:pos="4678"/>
        </w:tabs>
        <w:spacing w:before="73" w:line="198" w:lineRule="exact"/>
        <w:ind w:left="100" w:right="5987"/>
        <w:rPr>
          <w:rFonts w:ascii="Arial" w:hAnsi="Arial" w:cs="Arial"/>
          <w:lang w:val="en-CA"/>
        </w:rPr>
      </w:pPr>
      <w:proofErr w:type="gramStart"/>
      <w:r w:rsidRPr="00782508">
        <w:rPr>
          <w:rFonts w:ascii="Arial" w:hAnsi="Arial" w:cs="Arial"/>
          <w:vertAlign w:val="superscript"/>
          <w:lang w:val="en-CA"/>
        </w:rPr>
        <w:t>2</w:t>
      </w:r>
      <w:proofErr w:type="gramEnd"/>
      <w:r w:rsidRPr="00782508">
        <w:rPr>
          <w:rFonts w:ascii="Arial" w:hAnsi="Arial" w:cs="Arial"/>
          <w:lang w:val="en-CA"/>
        </w:rPr>
        <w:t xml:space="preserve"> </w:t>
      </w:r>
      <w:proofErr w:type="spellStart"/>
      <w:r w:rsidRPr="00782508">
        <w:rPr>
          <w:rFonts w:ascii="Arial" w:hAnsi="Arial" w:cs="Arial"/>
          <w:lang w:val="en-CA"/>
        </w:rPr>
        <w:t>EnviroRisk</w:t>
      </w:r>
      <w:proofErr w:type="spellEnd"/>
      <w:r w:rsidRPr="00782508">
        <w:rPr>
          <w:rFonts w:ascii="Arial" w:hAnsi="Arial" w:cs="Arial"/>
          <w:lang w:val="en-CA"/>
        </w:rPr>
        <w:t xml:space="preserve"> International Inc., St. John’s, NL</w:t>
      </w:r>
    </w:p>
    <w:p w:rsidR="00782508" w:rsidRPr="00782508" w:rsidRDefault="00782508" w:rsidP="00782508">
      <w:pPr>
        <w:pStyle w:val="BodyText"/>
        <w:spacing w:before="90" w:line="280" w:lineRule="auto"/>
        <w:ind w:left="100"/>
        <w:jc w:val="both"/>
        <w:rPr>
          <w:rFonts w:ascii="Arial"/>
          <w:lang w:val="en-CA"/>
        </w:rPr>
      </w:pPr>
      <w:r w:rsidRPr="00782508">
        <w:rPr>
          <w:rFonts w:ascii="Arial" w:hAnsi="Arial" w:cs="Arial"/>
          <w:vertAlign w:val="superscript"/>
          <w:lang w:val="en-CA"/>
        </w:rPr>
        <w:t>3, *</w:t>
      </w:r>
      <w:r w:rsidRPr="00782508">
        <w:rPr>
          <w:rFonts w:ascii="Arial" w:hAnsi="Arial" w:cs="Arial"/>
          <w:lang w:val="en-CA"/>
        </w:rPr>
        <w:t xml:space="preserve"> Faculty of Engineering and Applied Science, Memorial University of Newfoundland, St. John’s, NL, Canada, A1B</w:t>
      </w:r>
      <w:r w:rsidRPr="00782508">
        <w:rPr>
          <w:rFonts w:ascii="Arial"/>
          <w:lang w:val="en-CA"/>
        </w:rPr>
        <w:t xml:space="preserve"> 3X5</w:t>
      </w:r>
    </w:p>
    <w:p w:rsidR="005973B9" w:rsidRPr="00782508" w:rsidRDefault="00782508" w:rsidP="00782508">
      <w:pPr>
        <w:pStyle w:val="BodyText"/>
        <w:numPr>
          <w:ilvl w:val="0"/>
          <w:numId w:val="4"/>
        </w:numPr>
        <w:spacing w:before="73" w:line="198" w:lineRule="exact"/>
        <w:ind w:right="5987"/>
        <w:rPr>
          <w:rFonts w:ascii="Arial"/>
          <w:lang w:val="en-CA"/>
        </w:rPr>
      </w:pPr>
      <w:r>
        <w:rPr>
          <w:rFonts w:ascii="Arial"/>
          <w:lang w:val="en-CA"/>
        </w:rPr>
        <w:t xml:space="preserve">Corresponding author: </w:t>
      </w:r>
      <w:hyperlink r:id="rId7" w:history="1">
        <w:r w:rsidRPr="00BD194F">
          <w:rPr>
            <w:rStyle w:val="Hyperlink"/>
            <w:rFonts w:ascii="Arial"/>
            <w:lang w:val="en-CA"/>
          </w:rPr>
          <w:t>nsaady@mun.ca</w:t>
        </w:r>
      </w:hyperlink>
      <w:r>
        <w:rPr>
          <w:rFonts w:ascii="Arial"/>
          <w:lang w:val="en-CA"/>
        </w:rPr>
        <w:t xml:space="preserve"> </w: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 w:rsidSect="007D3A55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 w:rsidP="00CF0E43">
      <w:pPr>
        <w:pStyle w:val="Heading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</w:t>
      </w:r>
    </w:p>
    <w:p w:rsidR="00CF0E43" w:rsidRDefault="00CF0E43" w:rsidP="00CF0E43">
      <w:pPr>
        <w:pStyle w:val="BodyText"/>
        <w:spacing w:before="90" w:line="280" w:lineRule="auto"/>
        <w:ind w:left="100"/>
        <w:jc w:val="both"/>
      </w:pPr>
      <w:r>
        <w:t xml:space="preserve">The early stage of oil spill in marine environment is critical because we need to predict the </w:t>
      </w:r>
      <w:proofErr w:type="spellStart"/>
      <w:r>
        <w:t>behaviour</w:t>
      </w:r>
      <w:proofErr w:type="spellEnd"/>
      <w:r>
        <w:t xml:space="preserve"> of the spill in terms of its spread and fate. </w:t>
      </w:r>
      <w:r>
        <w:t xml:space="preserve">To this </w:t>
      </w:r>
      <w:proofErr w:type="gramStart"/>
      <w:r>
        <w:t>end</w:t>
      </w:r>
      <w:proofErr w:type="gramEnd"/>
      <w:r>
        <w:t xml:space="preserve"> several software packages are available to handle this problem. </w:t>
      </w:r>
      <w:r>
        <w:t xml:space="preserve">GNOME, a modeling software, generated simulated scenarios for an oil spill in the Galveston Bay, US, under different water current intensity, wind intensity, and types of crude. </w:t>
      </w:r>
    </w:p>
    <w:p w:rsidR="00CF0E43" w:rsidRDefault="00CF0E43" w:rsidP="00CF0E43">
      <w:pPr>
        <w:pStyle w:val="BodyText"/>
        <w:spacing w:before="90" w:line="280" w:lineRule="auto"/>
        <w:ind w:left="100"/>
        <w:jc w:val="both"/>
      </w:pPr>
      <w:r w:rsidRPr="00CF0E43">
        <w:t xml:space="preserve">GNOME-predicted impacts of different </w:t>
      </w:r>
      <w:proofErr w:type="gramStart"/>
      <w:r w:rsidRPr="00CF0E43">
        <w:t>types</w:t>
      </w:r>
      <w:proofErr w:type="gramEnd"/>
      <w:r w:rsidRPr="00CF0E43">
        <w:t xml:space="preserve"> oil spill under various weather and oceanic conditions. Under all conditions, the spilled oil reached the shoreline after 12h. However, strong current caused significantly larger quantity (69 </w:t>
      </w:r>
      <w:proofErr w:type="spellStart"/>
      <w:r w:rsidRPr="00CF0E43">
        <w:t>bbl</w:t>
      </w:r>
      <w:proofErr w:type="spellEnd"/>
      <w:r w:rsidRPr="00CF0E43">
        <w:t xml:space="preserve">) of </w:t>
      </w:r>
      <w:r>
        <w:t xml:space="preserve">oil </w:t>
      </w:r>
      <w:r w:rsidRPr="00CF0E43">
        <w:t>to accumulate ashore c</w:t>
      </w:r>
      <w:r>
        <w:t xml:space="preserve">ompared to that accumulated due to medium currents </w:t>
      </w:r>
      <w:r w:rsidRPr="00CF0E43">
        <w:t xml:space="preserve">(45 </w:t>
      </w:r>
      <w:proofErr w:type="spellStart"/>
      <w:r w:rsidRPr="00CF0E43">
        <w:t>bbl</w:t>
      </w:r>
      <w:proofErr w:type="spellEnd"/>
      <w:r w:rsidRPr="00CF0E43">
        <w:t>). Moreover, wind affected spilled oil diffusion by wave movement. The beached amount under light wind and strong wind were 255 and 575 barrels</w:t>
      </w:r>
      <w:r>
        <w:t>,</w:t>
      </w:r>
      <w:r w:rsidRPr="00CF0E43">
        <w:t xml:space="preserve"> respectively</w:t>
      </w:r>
      <w:r>
        <w:t>,</w:t>
      </w:r>
      <w:r w:rsidRPr="00CF0E43">
        <w:t xml:space="preserve"> at the end of the simulation</w:t>
      </w:r>
      <w:r>
        <w:t xml:space="preserve"> (72 hours)</w:t>
      </w:r>
      <w:r w:rsidRPr="00CF0E43">
        <w:t xml:space="preserve">. </w:t>
      </w:r>
      <w:r>
        <w:t xml:space="preserve">This means that </w:t>
      </w:r>
      <w:r>
        <w:t>strong wind caused 2.25 times more oil to reach the beach</w:t>
      </w:r>
      <w:r>
        <w:t xml:space="preserve"> compared to light wind</w:t>
      </w:r>
      <w:r>
        <w:t xml:space="preserve">. </w:t>
      </w:r>
      <w:r w:rsidRPr="00CF0E43">
        <w:t>The changing wind resulted in completely different diffusion when compared to constant wind. The latter presented the prominent influence of wind on oil surface dispreading.  The effect of crude</w:t>
      </w:r>
      <w:r>
        <w:t>-</w:t>
      </w:r>
      <w:r w:rsidRPr="00CF0E43">
        <w:t xml:space="preserve">type </w:t>
      </w:r>
      <w:proofErr w:type="gramStart"/>
      <w:r w:rsidRPr="00CF0E43">
        <w:t>has been simulated</w:t>
      </w:r>
      <w:proofErr w:type="gramEnd"/>
      <w:r w:rsidRPr="00CF0E43">
        <w:t xml:space="preserve"> through the evaporation rate. A round 9600 barrels of gasoline evaporated in 24 hours after spilling compared to 3730</w:t>
      </w:r>
      <w:r>
        <w:t xml:space="preserve"> and </w:t>
      </w:r>
      <w:r w:rsidRPr="00CF0E43">
        <w:t xml:space="preserve">6390 </w:t>
      </w:r>
      <w:r>
        <w:t xml:space="preserve">barrels </w:t>
      </w:r>
      <w:r w:rsidRPr="00CF0E43">
        <w:t>for medium crude and diesel, respectively.</w:t>
      </w:r>
    </w:p>
    <w:p w:rsidR="00CF0E43" w:rsidRPr="00CF0E43" w:rsidRDefault="00CF0E43" w:rsidP="00CF0E43">
      <w:pPr>
        <w:pStyle w:val="BodyText"/>
        <w:spacing w:before="90" w:line="280" w:lineRule="auto"/>
        <w:ind w:left="100"/>
        <w:jc w:val="both"/>
      </w:pPr>
    </w:p>
    <w:p w:rsidR="007D3A55" w:rsidRPr="007D3A55" w:rsidRDefault="00CF0E43" w:rsidP="00CF0E43">
      <w:pPr>
        <w:pStyle w:val="Heading3"/>
        <w:spacing w:before="74"/>
        <w:ind w:left="0"/>
        <w:jc w:val="center"/>
        <w:rPr>
          <w:color w:val="BF5A14"/>
        </w:rPr>
      </w:pPr>
      <w:r>
        <w:rPr>
          <w:noProof/>
          <w:lang w:val="en-CA" w:eastAsia="en-CA"/>
        </w:rPr>
        <w:drawing>
          <wp:inline distT="0" distB="0" distL="0" distR="0" wp14:anchorId="5210A91D" wp14:editId="0F393934">
            <wp:extent cx="5619897" cy="2439831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4679" t="18294" r="42438" b="13683"/>
                    <a:stretch/>
                  </pic:blipFill>
                  <pic:spPr bwMode="auto">
                    <a:xfrm>
                      <a:off x="0" y="0"/>
                      <a:ext cx="5653024" cy="245421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 w:rsidSect="007D3A55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>
        <w:rPr>
          <w:rFonts w:ascii="Calibri" w:hAnsi="Calibri"/>
        </w:rPr>
        <w:t xml:space="preserve"> </w:t>
      </w: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CA" w:eastAsia="en-CA"/>
        </w:rPr>
        <mc:AlternateContent>
          <mc:Choice Requires="wpg">
            <w:drawing>
              <wp:inline distT="0" distB="0" distL="0" distR="0" wp14:anchorId="3AB6168D" wp14:editId="768C02CD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039503F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:rsidR="00AE3E37" w:rsidRDefault="00782508" w:rsidP="00782508">
      <w:pPr>
        <w:spacing w:before="92"/>
        <w:ind w:right="4234"/>
        <w:rPr>
          <w:rFonts w:ascii="Arial"/>
        </w:rPr>
      </w:pPr>
      <w:r w:rsidRPr="009E77BA">
        <w:rPr>
          <w:rFonts w:eastAsia="Calibri"/>
          <w:b/>
          <w:noProof/>
          <w:lang w:val="en-CA" w:eastAsia="en-CA"/>
        </w:rPr>
        <w:drawing>
          <wp:anchor distT="0" distB="0" distL="114300" distR="114300" simplePos="0" relativeHeight="251658240" behindDoc="0" locked="0" layoutInCell="1" allowOverlap="1" wp14:anchorId="745436FE" wp14:editId="5DCEA5DC">
            <wp:simplePos x="0" y="0"/>
            <wp:positionH relativeFrom="margin">
              <wp:posOffset>194310</wp:posOffset>
            </wp:positionH>
            <wp:positionV relativeFrom="paragraph">
              <wp:posOffset>34290</wp:posOffset>
            </wp:positionV>
            <wp:extent cx="614680" cy="611505"/>
            <wp:effectExtent l="0" t="0" r="0" b="0"/>
            <wp:wrapSquare wrapText="bothSides"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63" t="12468" r="57421" b="26916"/>
                    <a:stretch/>
                  </pic:blipFill>
                  <pic:spPr>
                    <a:xfrm flipH="1">
                      <a:off x="0" y="0"/>
                      <a:ext cx="614680" cy="6115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</w:t>
      </w:r>
    </w:p>
    <w:p w:rsidR="00782508" w:rsidRDefault="00782508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>Noori</w:t>
      </w:r>
      <w:r w:rsidRPr="00782508">
        <w:rPr>
          <w:rFonts w:ascii="Arial"/>
          <w:sz w:val="14"/>
        </w:rPr>
        <w:t xml:space="preserve"> Saady is an assistant professor at the Memorial University of Newfoundland. He is specialized in bioprocesses and biotechnologies treating and converting organic waste into biofuel and bioenergy and value-added by-products using wet and dry anaerobic digestion and microbial fuel cell. He published 30 research articles, two book</w:t>
      </w:r>
      <w:r w:rsidRPr="00782508">
        <w:rPr>
          <w:rFonts w:ascii="Arial"/>
          <w:sz w:val="14"/>
        </w:rPr>
        <w:t>’</w:t>
      </w:r>
      <w:r w:rsidRPr="00782508">
        <w:rPr>
          <w:rFonts w:ascii="Arial"/>
          <w:sz w:val="14"/>
        </w:rPr>
        <w:t>s chapters, and presented in many international conferences.</w:t>
      </w:r>
    </w:p>
    <w:p w:rsidR="00AE3E37" w:rsidRDefault="00A9710C" w:rsidP="00782508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2" w:history="1">
        <w:r w:rsidR="00782508" w:rsidRPr="00BD194F">
          <w:rPr>
            <w:rStyle w:val="Hyperlink"/>
            <w:rFonts w:ascii="Arial"/>
            <w:sz w:val="14"/>
          </w:rPr>
          <w:t>nsaady@mun.ca</w:t>
        </w:r>
      </w:hyperlink>
      <w:r w:rsidR="00782508">
        <w:rPr>
          <w:rStyle w:val="Hyperlink"/>
          <w:rFonts w:ascii="Arial"/>
          <w:sz w:val="14"/>
        </w:rPr>
        <w:t xml:space="preserve"> </w:t>
      </w:r>
    </w:p>
    <w:p w:rsidR="00AE3E37" w:rsidRDefault="00292ED9">
      <w:pPr>
        <w:pStyle w:val="BodyText"/>
        <w:spacing w:before="2"/>
        <w:rPr>
          <w:rFonts w:ascii="Arial"/>
          <w:sz w:val="19"/>
        </w:rPr>
      </w:pPr>
      <w:bookmarkStart w:id="0" w:name="_GoBack"/>
      <w:bookmarkEnd w:id="0"/>
      <w:r>
        <w:rPr>
          <w:noProof/>
          <w:lang w:val="en-CA" w:eastAsia="en-CA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366E5359" wp14:editId="4180529A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91A908F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 w:rsidSect="007D3A55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7D3A55">
      <w:type w:val="continuous"/>
      <w:pgSz w:w="11910" w:h="16840"/>
      <w:pgMar w:top="1740" w:right="580" w:bottom="840" w:left="6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2544" w:rsidRDefault="00E92544">
      <w:r>
        <w:separator/>
      </w:r>
    </w:p>
  </w:endnote>
  <w:endnote w:type="continuationSeparator" w:id="0">
    <w:p w:rsidR="00E92544" w:rsidRDefault="00E925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w Cen MT">
    <w:altName w:val="Lucida Sans Unicode"/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CA" w:eastAsia="en-CA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717111E0" wp14:editId="19C7BF67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17111E0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CA" w:eastAsia="en-CA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1F06A42B" wp14:editId="5CD4BF9D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F06A42B"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CA" w:eastAsia="en-CA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68C7DA80" wp14:editId="561652FD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8C7DA80"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2544" w:rsidRDefault="00E92544">
      <w:r>
        <w:separator/>
      </w:r>
    </w:p>
  </w:footnote>
  <w:footnote w:type="continuationSeparator" w:id="0">
    <w:p w:rsidR="00E92544" w:rsidRDefault="00E925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CA" w:eastAsia="en-CA"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2A302EE3" wp14:editId="158382D9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A302EE3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CA" w:eastAsia="en-CA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713F8423" wp14:editId="2CBD3398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13F8423"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abstractNum w:abstractNumId="2" w15:restartNumberingAfterBreak="0">
    <w:nsid w:val="63EB7CDA"/>
    <w:multiLevelType w:val="hybridMultilevel"/>
    <w:tmpl w:val="AB6A927C"/>
    <w:lvl w:ilvl="0" w:tplc="3EB87B40">
      <w:start w:val="2"/>
      <w:numFmt w:val="bullet"/>
      <w:lvlText w:val=""/>
      <w:lvlJc w:val="left"/>
      <w:pPr>
        <w:ind w:left="460" w:hanging="360"/>
      </w:pPr>
      <w:rPr>
        <w:rFonts w:ascii="Symbol" w:eastAsia="Tw Cen MT" w:hAnsi="Symbol" w:cs="Tw Cen MT" w:hint="default"/>
      </w:rPr>
    </w:lvl>
    <w:lvl w:ilvl="1" w:tplc="10090003" w:tentative="1">
      <w:start w:val="1"/>
      <w:numFmt w:val="bullet"/>
      <w:lvlText w:val="o"/>
      <w:lvlJc w:val="left"/>
      <w:pPr>
        <w:ind w:left="11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9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6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3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0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7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5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2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0MDQ0szA1NTY2NTM2MDBR0lEKTi0uzszPAykwrAUAC3drMSwAAAA="/>
  </w:docVars>
  <w:rsids>
    <w:rsidRoot w:val="00AE3E37"/>
    <w:rsid w:val="000E2911"/>
    <w:rsid w:val="001263DF"/>
    <w:rsid w:val="001E752F"/>
    <w:rsid w:val="0023086C"/>
    <w:rsid w:val="00292ED9"/>
    <w:rsid w:val="00404E5B"/>
    <w:rsid w:val="00414F7B"/>
    <w:rsid w:val="004355DC"/>
    <w:rsid w:val="004749B4"/>
    <w:rsid w:val="00494130"/>
    <w:rsid w:val="004F3523"/>
    <w:rsid w:val="005973B9"/>
    <w:rsid w:val="005B3A56"/>
    <w:rsid w:val="006060CE"/>
    <w:rsid w:val="0063497F"/>
    <w:rsid w:val="00770E30"/>
    <w:rsid w:val="00782508"/>
    <w:rsid w:val="007D3A55"/>
    <w:rsid w:val="00873DF0"/>
    <w:rsid w:val="008756E6"/>
    <w:rsid w:val="00983618"/>
    <w:rsid w:val="009B2D44"/>
    <w:rsid w:val="00A07E82"/>
    <w:rsid w:val="00A9710C"/>
    <w:rsid w:val="00AE3E37"/>
    <w:rsid w:val="00B21A57"/>
    <w:rsid w:val="00C33602"/>
    <w:rsid w:val="00CD6F55"/>
    <w:rsid w:val="00CF0E43"/>
    <w:rsid w:val="00DE3104"/>
    <w:rsid w:val="00E92544"/>
    <w:rsid w:val="00F2380B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1ED6040"/>
  <w15:docId w15:val="{698C2015-A9B8-4228-A09D-E846566832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78250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CA" w:eastAsia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670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5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nsaady@mun.ca" TargetMode="External"/><Relationship Id="rId12" Type="http://schemas.openxmlformats.org/officeDocument/2006/relationships/hyperlink" Target="mailto:nsaady@mun.c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jpeg"/><Relationship Id="rId5" Type="http://schemas.openxmlformats.org/officeDocument/2006/relationships/footnotes" Target="footnotes.xml"/><Relationship Id="rId10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347</Words>
  <Characters>1982</Characters>
  <Application>Microsoft Office Word</Application>
  <DocSecurity>4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Noori Saady</cp:lastModifiedBy>
  <cp:revision>2</cp:revision>
  <dcterms:created xsi:type="dcterms:W3CDTF">2018-09-11T20:00:00Z</dcterms:created>
  <dcterms:modified xsi:type="dcterms:W3CDTF">2018-09-11T20:00:00Z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