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0AF" w:rsidRPr="00F070AF" w:rsidRDefault="00F070AF" w:rsidP="00F070A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070AF">
        <w:rPr>
          <w:rFonts w:asciiTheme="majorBidi" w:hAnsiTheme="majorBidi" w:cstheme="majorBidi"/>
          <w:b/>
          <w:bCs/>
          <w:sz w:val="32"/>
          <w:szCs w:val="32"/>
        </w:rPr>
        <w:t xml:space="preserve">Architecture and Sequence </w:t>
      </w:r>
      <w:proofErr w:type="spellStart"/>
      <w:r w:rsidRPr="00F070AF">
        <w:rPr>
          <w:rFonts w:asciiTheme="majorBidi" w:hAnsiTheme="majorBidi" w:cstheme="majorBidi"/>
          <w:b/>
          <w:bCs/>
          <w:sz w:val="32"/>
          <w:szCs w:val="32"/>
        </w:rPr>
        <w:t>stratigraphy</w:t>
      </w:r>
      <w:proofErr w:type="spellEnd"/>
      <w:r w:rsidRPr="00F070AF">
        <w:rPr>
          <w:rFonts w:asciiTheme="majorBidi" w:hAnsiTheme="majorBidi" w:cstheme="majorBidi"/>
          <w:b/>
          <w:bCs/>
          <w:sz w:val="32"/>
          <w:szCs w:val="32"/>
        </w:rPr>
        <w:t xml:space="preserve"> of Late Triassic </w:t>
      </w:r>
    </w:p>
    <w:p w:rsidR="00F070AF" w:rsidRPr="00F070AF" w:rsidRDefault="00F070AF" w:rsidP="00A96185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070AF">
        <w:rPr>
          <w:rFonts w:asciiTheme="majorBidi" w:hAnsiTheme="majorBidi" w:cstheme="majorBidi"/>
          <w:b/>
          <w:bCs/>
          <w:sz w:val="32"/>
          <w:szCs w:val="32"/>
        </w:rPr>
        <w:t>Fluvial System, NW Libya</w:t>
      </w:r>
    </w:p>
    <w:p w:rsidR="00F070AF" w:rsidRPr="00F070AF" w:rsidRDefault="00F070AF" w:rsidP="00F070AF">
      <w:pPr>
        <w:jc w:val="center"/>
        <w:rPr>
          <w:rFonts w:asciiTheme="majorBidi" w:hAnsiTheme="majorBidi" w:cstheme="majorBidi"/>
          <w:sz w:val="28"/>
          <w:szCs w:val="28"/>
        </w:rPr>
      </w:pPr>
      <w:r w:rsidRPr="00F070AF">
        <w:rPr>
          <w:rFonts w:asciiTheme="majorBidi" w:hAnsiTheme="majorBidi" w:cstheme="majorBidi"/>
          <w:sz w:val="28"/>
          <w:szCs w:val="28"/>
        </w:rPr>
        <w:t xml:space="preserve">G. </w:t>
      </w:r>
      <w:proofErr w:type="spellStart"/>
      <w:r w:rsidRPr="00F070AF">
        <w:rPr>
          <w:rFonts w:asciiTheme="majorBidi" w:hAnsiTheme="majorBidi" w:cstheme="majorBidi"/>
          <w:sz w:val="28"/>
          <w:szCs w:val="28"/>
        </w:rPr>
        <w:t>Mayouf</w:t>
      </w:r>
      <w:proofErr w:type="spellEnd"/>
      <w:r w:rsidRPr="00F070AF">
        <w:rPr>
          <w:rFonts w:asciiTheme="majorBidi" w:hAnsiTheme="majorBidi" w:cstheme="majorBidi"/>
          <w:sz w:val="28"/>
          <w:szCs w:val="28"/>
        </w:rPr>
        <w:t xml:space="preserve"> </w:t>
      </w:r>
    </w:p>
    <w:p w:rsidR="00F070AF" w:rsidRPr="00F070AF" w:rsidRDefault="00F070AF" w:rsidP="00F070AF">
      <w:pPr>
        <w:jc w:val="center"/>
        <w:rPr>
          <w:rFonts w:asciiTheme="majorBidi" w:hAnsiTheme="majorBidi" w:cstheme="majorBidi"/>
        </w:rPr>
      </w:pPr>
      <w:r w:rsidRPr="00F070AF">
        <w:rPr>
          <w:rFonts w:asciiTheme="majorBidi" w:hAnsiTheme="majorBidi" w:cstheme="majorBidi"/>
        </w:rPr>
        <w:t xml:space="preserve">Libyan Petroleum Institute, Km7 </w:t>
      </w:r>
      <w:proofErr w:type="spellStart"/>
      <w:r w:rsidRPr="00F070AF">
        <w:rPr>
          <w:rFonts w:asciiTheme="majorBidi" w:hAnsiTheme="majorBidi" w:cstheme="majorBidi"/>
        </w:rPr>
        <w:t>Gergarish</w:t>
      </w:r>
      <w:proofErr w:type="spellEnd"/>
      <w:r w:rsidRPr="00F070AF">
        <w:rPr>
          <w:rFonts w:asciiTheme="majorBidi" w:hAnsiTheme="majorBidi" w:cstheme="majorBidi"/>
        </w:rPr>
        <w:t xml:space="preserve"> road, </w:t>
      </w:r>
      <w:proofErr w:type="spellStart"/>
      <w:r w:rsidRPr="00F070AF">
        <w:rPr>
          <w:rFonts w:asciiTheme="majorBidi" w:hAnsiTheme="majorBidi" w:cstheme="majorBidi"/>
        </w:rPr>
        <w:t>P.O.Box</w:t>
      </w:r>
      <w:proofErr w:type="spellEnd"/>
      <w:r w:rsidRPr="00F070AF">
        <w:rPr>
          <w:rFonts w:asciiTheme="majorBidi" w:hAnsiTheme="majorBidi" w:cstheme="majorBidi"/>
        </w:rPr>
        <w:t xml:space="preserve"> 6431, Tripoli, Libya</w:t>
      </w:r>
    </w:p>
    <w:p w:rsidR="00F070AF" w:rsidRPr="00F070AF" w:rsidRDefault="00F070AF" w:rsidP="00F070AF">
      <w:pPr>
        <w:jc w:val="center"/>
        <w:rPr>
          <w:rFonts w:asciiTheme="majorBidi" w:hAnsiTheme="majorBidi" w:cstheme="majorBidi"/>
          <w:color w:val="0000FF"/>
        </w:rPr>
      </w:pPr>
      <w:r w:rsidRPr="00F070AF">
        <w:rPr>
          <w:rFonts w:asciiTheme="majorBidi" w:hAnsiTheme="majorBidi" w:cstheme="majorBidi"/>
        </w:rPr>
        <w:t xml:space="preserve">E-mail: </w:t>
      </w:r>
      <w:r w:rsidRPr="00F070AF">
        <w:rPr>
          <w:rFonts w:asciiTheme="majorBidi" w:hAnsiTheme="majorBidi" w:cstheme="majorBidi"/>
          <w:color w:val="0000FF"/>
        </w:rPr>
        <w:t>gmayouf@yahoo.com</w:t>
      </w:r>
    </w:p>
    <w:p w:rsidR="00F070AF" w:rsidRPr="00F070AF" w:rsidRDefault="00F070AF" w:rsidP="00F070AF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070AF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F070AF" w:rsidRPr="00F070AF" w:rsidRDefault="00F070AF" w:rsidP="00F070AF">
      <w:pPr>
        <w:jc w:val="lowKashida"/>
        <w:rPr>
          <w:rFonts w:asciiTheme="majorBidi" w:hAnsiTheme="majorBidi" w:cstheme="majorBidi"/>
          <w:rtl/>
        </w:rPr>
      </w:pPr>
      <w:r w:rsidRPr="00F070AF">
        <w:rPr>
          <w:rFonts w:asciiTheme="majorBidi" w:hAnsiTheme="majorBidi" w:cstheme="majorBidi"/>
        </w:rPr>
        <w:t xml:space="preserve">The Abu </w:t>
      </w:r>
      <w:proofErr w:type="spellStart"/>
      <w:r w:rsidRPr="00F070AF">
        <w:rPr>
          <w:rFonts w:asciiTheme="majorBidi" w:hAnsiTheme="majorBidi" w:cstheme="majorBidi"/>
        </w:rPr>
        <w:t>Shaybah</w:t>
      </w:r>
      <w:proofErr w:type="spellEnd"/>
      <w:r w:rsidRPr="00F070AF">
        <w:rPr>
          <w:rFonts w:asciiTheme="majorBidi" w:hAnsiTheme="majorBidi" w:cstheme="majorBidi"/>
        </w:rPr>
        <w:t xml:space="preserve"> Formation (ASF) ranges in age from </w:t>
      </w:r>
      <w:proofErr w:type="spellStart"/>
      <w:r w:rsidRPr="00F070AF">
        <w:rPr>
          <w:rFonts w:asciiTheme="majorBidi" w:hAnsiTheme="majorBidi" w:cstheme="majorBidi"/>
        </w:rPr>
        <w:t>Carnian</w:t>
      </w:r>
      <w:proofErr w:type="spellEnd"/>
      <w:r w:rsidRPr="00F070AF">
        <w:rPr>
          <w:rFonts w:asciiTheme="majorBidi" w:hAnsiTheme="majorBidi" w:cstheme="majorBidi"/>
        </w:rPr>
        <w:t xml:space="preserve"> to </w:t>
      </w:r>
      <w:proofErr w:type="spellStart"/>
      <w:r w:rsidRPr="00F070AF">
        <w:rPr>
          <w:rFonts w:asciiTheme="majorBidi" w:hAnsiTheme="majorBidi" w:cstheme="majorBidi"/>
        </w:rPr>
        <w:t>Norian</w:t>
      </w:r>
      <w:proofErr w:type="spellEnd"/>
      <w:r w:rsidRPr="00F070AF">
        <w:rPr>
          <w:rFonts w:asciiTheme="majorBidi" w:hAnsiTheme="majorBidi" w:cstheme="majorBidi"/>
        </w:rPr>
        <w:t xml:space="preserve"> (Late Triassic), and is exposed from the foothill slopes of the </w:t>
      </w:r>
      <w:proofErr w:type="spellStart"/>
      <w:r w:rsidRPr="00F070AF">
        <w:rPr>
          <w:rFonts w:asciiTheme="majorBidi" w:hAnsiTheme="majorBidi" w:cstheme="majorBidi"/>
        </w:rPr>
        <w:t>Tarhuna</w:t>
      </w:r>
      <w:proofErr w:type="spellEnd"/>
      <w:r w:rsidRPr="00F070AF">
        <w:rPr>
          <w:rFonts w:asciiTheme="majorBidi" w:hAnsiTheme="majorBidi" w:cstheme="majorBidi"/>
        </w:rPr>
        <w:t xml:space="preserve"> - </w:t>
      </w:r>
      <w:proofErr w:type="spellStart"/>
      <w:r w:rsidRPr="00F070AF">
        <w:rPr>
          <w:rFonts w:asciiTheme="majorBidi" w:hAnsiTheme="majorBidi" w:cstheme="majorBidi"/>
        </w:rPr>
        <w:t>Gharyan</w:t>
      </w:r>
      <w:proofErr w:type="spellEnd"/>
      <w:r w:rsidRPr="00F070AF">
        <w:rPr>
          <w:rFonts w:asciiTheme="majorBidi" w:hAnsiTheme="majorBidi" w:cstheme="majorBidi"/>
        </w:rPr>
        <w:t xml:space="preserve"> scarp stretching west wards to </w:t>
      </w:r>
      <w:proofErr w:type="spellStart"/>
      <w:r w:rsidRPr="00F070AF">
        <w:rPr>
          <w:rFonts w:asciiTheme="majorBidi" w:hAnsiTheme="majorBidi" w:cstheme="majorBidi"/>
        </w:rPr>
        <w:t>Ar</w:t>
      </w:r>
      <w:proofErr w:type="spellEnd"/>
      <w:r w:rsidRPr="00F070AF">
        <w:rPr>
          <w:rFonts w:asciiTheme="majorBidi" w:hAnsiTheme="majorBidi" w:cstheme="majorBidi"/>
        </w:rPr>
        <w:t xml:space="preserve"> </w:t>
      </w:r>
      <w:proofErr w:type="spellStart"/>
      <w:r w:rsidRPr="00F070AF">
        <w:rPr>
          <w:rFonts w:asciiTheme="majorBidi" w:hAnsiTheme="majorBidi" w:cstheme="majorBidi"/>
        </w:rPr>
        <w:t>Rabitah</w:t>
      </w:r>
      <w:proofErr w:type="spellEnd"/>
      <w:r w:rsidRPr="00F070AF">
        <w:rPr>
          <w:rFonts w:asciiTheme="majorBidi" w:hAnsiTheme="majorBidi" w:cstheme="majorBidi"/>
        </w:rPr>
        <w:t xml:space="preserve"> and Al </w:t>
      </w:r>
      <w:proofErr w:type="spellStart"/>
      <w:r w:rsidRPr="00F070AF">
        <w:rPr>
          <w:rFonts w:asciiTheme="majorBidi" w:hAnsiTheme="majorBidi" w:cstheme="majorBidi"/>
        </w:rPr>
        <w:t>khums</w:t>
      </w:r>
      <w:proofErr w:type="spellEnd"/>
      <w:r w:rsidRPr="00F070AF">
        <w:rPr>
          <w:rFonts w:asciiTheme="majorBidi" w:hAnsiTheme="majorBidi" w:cstheme="majorBidi"/>
        </w:rPr>
        <w:t xml:space="preserve"> to the eastward along the </w:t>
      </w:r>
      <w:proofErr w:type="spellStart"/>
      <w:r w:rsidRPr="00F070AF">
        <w:rPr>
          <w:rFonts w:asciiTheme="majorBidi" w:hAnsiTheme="majorBidi" w:cstheme="majorBidi"/>
        </w:rPr>
        <w:t>Jabal</w:t>
      </w:r>
      <w:proofErr w:type="spellEnd"/>
      <w:r w:rsidRPr="00F070AF">
        <w:rPr>
          <w:rFonts w:asciiTheme="majorBidi" w:hAnsiTheme="majorBidi" w:cstheme="majorBidi"/>
        </w:rPr>
        <w:t xml:space="preserve"> </w:t>
      </w:r>
      <w:proofErr w:type="spellStart"/>
      <w:r w:rsidRPr="00F070AF">
        <w:rPr>
          <w:rFonts w:asciiTheme="majorBidi" w:hAnsiTheme="majorBidi" w:cstheme="majorBidi"/>
        </w:rPr>
        <w:t>Nafusah</w:t>
      </w:r>
      <w:proofErr w:type="spellEnd"/>
      <w:r w:rsidRPr="00F070AF">
        <w:rPr>
          <w:rFonts w:asciiTheme="majorBidi" w:hAnsiTheme="majorBidi" w:cstheme="majorBidi"/>
        </w:rPr>
        <w:t xml:space="preserve">. The Lower boundary is sharp and unconformable with the Al </w:t>
      </w:r>
      <w:proofErr w:type="spellStart"/>
      <w:r w:rsidRPr="00F070AF">
        <w:rPr>
          <w:rFonts w:asciiTheme="majorBidi" w:hAnsiTheme="majorBidi" w:cstheme="majorBidi"/>
        </w:rPr>
        <w:t>Aziziyah</w:t>
      </w:r>
      <w:proofErr w:type="spellEnd"/>
      <w:r w:rsidRPr="00F070AF">
        <w:rPr>
          <w:rFonts w:asciiTheme="majorBidi" w:hAnsiTheme="majorBidi" w:cstheme="majorBidi"/>
        </w:rPr>
        <w:t xml:space="preserve"> Formation</w:t>
      </w:r>
      <w:proofErr w:type="gramStart"/>
      <w:r w:rsidRPr="00F070AF">
        <w:rPr>
          <w:rFonts w:asciiTheme="majorBidi" w:hAnsiTheme="majorBidi" w:cstheme="majorBidi"/>
        </w:rPr>
        <w:t>,(</w:t>
      </w:r>
      <w:proofErr w:type="gramEnd"/>
      <w:r w:rsidRPr="00F070AF">
        <w:rPr>
          <w:rFonts w:asciiTheme="majorBidi" w:hAnsiTheme="majorBidi" w:cstheme="majorBidi"/>
        </w:rPr>
        <w:t xml:space="preserve">marine deposit) and the upper is locally unconformable with the Abu </w:t>
      </w:r>
      <w:proofErr w:type="spellStart"/>
      <w:r w:rsidRPr="00F070AF">
        <w:rPr>
          <w:rFonts w:asciiTheme="majorBidi" w:hAnsiTheme="majorBidi" w:cstheme="majorBidi"/>
        </w:rPr>
        <w:t>Ghaylan</w:t>
      </w:r>
      <w:proofErr w:type="spellEnd"/>
      <w:r w:rsidRPr="00F070AF">
        <w:rPr>
          <w:rFonts w:asciiTheme="majorBidi" w:hAnsiTheme="majorBidi" w:cstheme="majorBidi"/>
        </w:rPr>
        <w:t xml:space="preserve"> Formation (marine deposit).</w:t>
      </w:r>
    </w:p>
    <w:p w:rsidR="00F070AF" w:rsidRPr="00F070AF" w:rsidRDefault="00F070AF" w:rsidP="00F070AF">
      <w:pPr>
        <w:jc w:val="lowKashida"/>
        <w:rPr>
          <w:rFonts w:asciiTheme="majorBidi" w:hAnsiTheme="majorBidi" w:cstheme="majorBidi"/>
        </w:rPr>
      </w:pPr>
      <w:r w:rsidRPr="00F070AF">
        <w:rPr>
          <w:rFonts w:asciiTheme="majorBidi" w:hAnsiTheme="majorBidi" w:cstheme="majorBidi"/>
        </w:rPr>
        <w:t xml:space="preserve">Seven sections have been measured in the study area and the maximum thickness of Abu </w:t>
      </w:r>
      <w:proofErr w:type="spellStart"/>
      <w:r w:rsidRPr="00F070AF">
        <w:rPr>
          <w:rFonts w:asciiTheme="majorBidi" w:hAnsiTheme="majorBidi" w:cstheme="majorBidi"/>
        </w:rPr>
        <w:t>Shaybah</w:t>
      </w:r>
      <w:proofErr w:type="spellEnd"/>
      <w:r w:rsidRPr="00F070AF">
        <w:rPr>
          <w:rFonts w:asciiTheme="majorBidi" w:hAnsiTheme="majorBidi" w:cstheme="majorBidi"/>
        </w:rPr>
        <w:t xml:space="preserve"> Fm. is about 254 m located in </w:t>
      </w:r>
      <w:proofErr w:type="spellStart"/>
      <w:r w:rsidRPr="00F070AF">
        <w:rPr>
          <w:rFonts w:asciiTheme="majorBidi" w:hAnsiTheme="majorBidi" w:cstheme="majorBidi"/>
        </w:rPr>
        <w:t>Wadi</w:t>
      </w:r>
      <w:proofErr w:type="spellEnd"/>
      <w:r w:rsidRPr="00F070AF">
        <w:rPr>
          <w:rFonts w:asciiTheme="majorBidi" w:hAnsiTheme="majorBidi" w:cstheme="majorBidi"/>
        </w:rPr>
        <w:t xml:space="preserve"> </w:t>
      </w:r>
      <w:proofErr w:type="spellStart"/>
      <w:r w:rsidRPr="00F070AF">
        <w:rPr>
          <w:rFonts w:asciiTheme="majorBidi" w:hAnsiTheme="majorBidi" w:cstheme="majorBidi"/>
        </w:rPr>
        <w:t>Ghan</w:t>
      </w:r>
      <w:proofErr w:type="spellEnd"/>
      <w:r w:rsidRPr="00F070AF">
        <w:rPr>
          <w:rFonts w:asciiTheme="majorBidi" w:hAnsiTheme="majorBidi" w:cstheme="majorBidi"/>
        </w:rPr>
        <w:t xml:space="preserve">. It consists of gravely sandstone, coarse sandstone, </w:t>
      </w:r>
      <w:proofErr w:type="spellStart"/>
      <w:r w:rsidRPr="00F070AF">
        <w:rPr>
          <w:rFonts w:asciiTheme="majorBidi" w:hAnsiTheme="majorBidi" w:cstheme="majorBidi"/>
        </w:rPr>
        <w:t>silty</w:t>
      </w:r>
      <w:proofErr w:type="spellEnd"/>
      <w:r w:rsidRPr="00F070AF">
        <w:rPr>
          <w:rFonts w:asciiTheme="majorBidi" w:hAnsiTheme="majorBidi" w:cstheme="majorBidi"/>
        </w:rPr>
        <w:t xml:space="preserve"> clay and mainly mudstone </w:t>
      </w:r>
      <w:proofErr w:type="spellStart"/>
      <w:r w:rsidRPr="00F070AF">
        <w:rPr>
          <w:rFonts w:asciiTheme="majorBidi" w:hAnsiTheme="majorBidi" w:cstheme="majorBidi"/>
        </w:rPr>
        <w:t>facies</w:t>
      </w:r>
      <w:proofErr w:type="spellEnd"/>
      <w:r w:rsidRPr="00F070AF">
        <w:rPr>
          <w:rFonts w:asciiTheme="majorBidi" w:hAnsiTheme="majorBidi" w:cstheme="majorBidi"/>
        </w:rPr>
        <w:t xml:space="preserve"> in Abu </w:t>
      </w:r>
      <w:proofErr w:type="spellStart"/>
      <w:r w:rsidRPr="00F070AF">
        <w:rPr>
          <w:rFonts w:asciiTheme="majorBidi" w:hAnsiTheme="majorBidi" w:cstheme="majorBidi"/>
        </w:rPr>
        <w:t>Ghaylan</w:t>
      </w:r>
      <w:proofErr w:type="spellEnd"/>
      <w:r w:rsidRPr="00F070AF">
        <w:rPr>
          <w:rFonts w:asciiTheme="majorBidi" w:hAnsiTheme="majorBidi" w:cstheme="majorBidi"/>
        </w:rPr>
        <w:t xml:space="preserve"> Road section is about 21m thickness of this formation. Series of sandstone bodies, fining up ward cycles, from 8 to 12m thick of cycles in fluvial meandering and 20 to 25m thickness of fluvial braided cycles. Four main </w:t>
      </w:r>
      <w:proofErr w:type="spellStart"/>
      <w:r w:rsidRPr="00F070AF">
        <w:rPr>
          <w:rFonts w:asciiTheme="majorBidi" w:hAnsiTheme="majorBidi" w:cstheme="majorBidi"/>
        </w:rPr>
        <w:t>facies</w:t>
      </w:r>
      <w:proofErr w:type="spellEnd"/>
      <w:r w:rsidRPr="00F070AF">
        <w:rPr>
          <w:rFonts w:asciiTheme="majorBidi" w:hAnsiTheme="majorBidi" w:cstheme="majorBidi"/>
        </w:rPr>
        <w:t xml:space="preserve"> association can be characterized in ASF, </w:t>
      </w:r>
      <w:proofErr w:type="spellStart"/>
      <w:r w:rsidRPr="00F070AF">
        <w:rPr>
          <w:rFonts w:asciiTheme="majorBidi" w:hAnsiTheme="majorBidi" w:cstheme="majorBidi"/>
        </w:rPr>
        <w:t>Facies</w:t>
      </w:r>
      <w:proofErr w:type="spellEnd"/>
      <w:r w:rsidRPr="00F070AF">
        <w:rPr>
          <w:rFonts w:asciiTheme="majorBidi" w:hAnsiTheme="majorBidi" w:cstheme="majorBidi"/>
        </w:rPr>
        <w:t xml:space="preserve"> association 1. Fluvial braided, channel deposit (CH). Extensive sandstone coarse to very coarse grained, pebbly scattered and character by graded trough cross stratification , up to 15m thick of channels with no clay content. </w:t>
      </w:r>
      <w:proofErr w:type="spellStart"/>
      <w:proofErr w:type="gramStart"/>
      <w:r w:rsidRPr="00F070AF">
        <w:rPr>
          <w:rFonts w:asciiTheme="majorBidi" w:hAnsiTheme="majorBidi" w:cstheme="majorBidi"/>
        </w:rPr>
        <w:t>Fcaies</w:t>
      </w:r>
      <w:proofErr w:type="spellEnd"/>
      <w:r w:rsidRPr="00F070AF">
        <w:rPr>
          <w:rFonts w:asciiTheme="majorBidi" w:hAnsiTheme="majorBidi" w:cstheme="majorBidi"/>
        </w:rPr>
        <w:t xml:space="preserve"> association 2.</w:t>
      </w:r>
      <w:proofErr w:type="gramEnd"/>
      <w:r w:rsidRPr="00F070AF">
        <w:rPr>
          <w:rFonts w:asciiTheme="majorBidi" w:hAnsiTheme="majorBidi" w:cstheme="majorBidi"/>
        </w:rPr>
        <w:t xml:space="preserve"> Fluvial meandering,  Its sandstone, medium to coarse grained highly argillaceous, trough cross stratification point bar deposit overlain by 3 to 5 m thick of shale, (over bank and crevasse splay deposits), and isolated sand bodies lateral accretion. </w:t>
      </w:r>
      <w:proofErr w:type="spellStart"/>
      <w:proofErr w:type="gramStart"/>
      <w:r w:rsidRPr="00F070AF">
        <w:rPr>
          <w:rFonts w:asciiTheme="majorBidi" w:hAnsiTheme="majorBidi" w:cstheme="majorBidi"/>
        </w:rPr>
        <w:t>Fcaies</w:t>
      </w:r>
      <w:proofErr w:type="spellEnd"/>
      <w:r w:rsidRPr="00F070AF">
        <w:rPr>
          <w:rFonts w:asciiTheme="majorBidi" w:hAnsiTheme="majorBidi" w:cstheme="majorBidi"/>
        </w:rPr>
        <w:t xml:space="preserve"> association 3.</w:t>
      </w:r>
      <w:proofErr w:type="gramEnd"/>
      <w:r w:rsidRPr="00F070AF">
        <w:rPr>
          <w:rFonts w:asciiTheme="majorBidi" w:hAnsiTheme="majorBidi" w:cstheme="majorBidi"/>
        </w:rPr>
        <w:t xml:space="preserve"> Flood Plain and over bank consist of red to green </w:t>
      </w:r>
      <w:proofErr w:type="spellStart"/>
      <w:r w:rsidRPr="00F070AF">
        <w:rPr>
          <w:rFonts w:asciiTheme="majorBidi" w:hAnsiTheme="majorBidi" w:cstheme="majorBidi"/>
        </w:rPr>
        <w:t>silty</w:t>
      </w:r>
      <w:proofErr w:type="spellEnd"/>
      <w:r w:rsidRPr="00F070AF">
        <w:rPr>
          <w:rFonts w:asciiTheme="majorBidi" w:hAnsiTheme="majorBidi" w:cstheme="majorBidi"/>
        </w:rPr>
        <w:t xml:space="preserve"> shale commonly mottled and content rootlet, </w:t>
      </w:r>
      <w:proofErr w:type="spellStart"/>
      <w:r w:rsidRPr="00F070AF">
        <w:rPr>
          <w:rFonts w:asciiTheme="majorBidi" w:hAnsiTheme="majorBidi" w:cstheme="majorBidi"/>
        </w:rPr>
        <w:t>upto</w:t>
      </w:r>
      <w:proofErr w:type="spellEnd"/>
      <w:r w:rsidRPr="00F070AF">
        <w:rPr>
          <w:rFonts w:asciiTheme="majorBidi" w:hAnsiTheme="majorBidi" w:cstheme="majorBidi"/>
        </w:rPr>
        <w:t xml:space="preserve"> 30m thickness in </w:t>
      </w:r>
      <w:proofErr w:type="spellStart"/>
      <w:r w:rsidRPr="00F070AF">
        <w:rPr>
          <w:rFonts w:asciiTheme="majorBidi" w:hAnsiTheme="majorBidi" w:cstheme="majorBidi"/>
        </w:rPr>
        <w:t>Wadi</w:t>
      </w:r>
      <w:proofErr w:type="spellEnd"/>
      <w:r w:rsidRPr="00F070AF">
        <w:rPr>
          <w:rFonts w:asciiTheme="majorBidi" w:hAnsiTheme="majorBidi" w:cstheme="majorBidi"/>
        </w:rPr>
        <w:t xml:space="preserve"> </w:t>
      </w:r>
      <w:proofErr w:type="spellStart"/>
      <w:r w:rsidRPr="00F070AF">
        <w:rPr>
          <w:rFonts w:asciiTheme="majorBidi" w:hAnsiTheme="majorBidi" w:cstheme="majorBidi"/>
        </w:rPr>
        <w:t>Ghan</w:t>
      </w:r>
      <w:proofErr w:type="spellEnd"/>
      <w:r w:rsidRPr="00F070AF">
        <w:rPr>
          <w:rFonts w:asciiTheme="majorBidi" w:hAnsiTheme="majorBidi" w:cstheme="majorBidi"/>
        </w:rPr>
        <w:t xml:space="preserve"> section and </w:t>
      </w:r>
      <w:proofErr w:type="spellStart"/>
      <w:r w:rsidRPr="00F070AF">
        <w:rPr>
          <w:rFonts w:asciiTheme="majorBidi" w:hAnsiTheme="majorBidi" w:cstheme="majorBidi"/>
        </w:rPr>
        <w:t>facies</w:t>
      </w:r>
      <w:proofErr w:type="spellEnd"/>
      <w:r w:rsidRPr="00F070AF">
        <w:rPr>
          <w:rFonts w:asciiTheme="majorBidi" w:hAnsiTheme="majorBidi" w:cstheme="majorBidi"/>
        </w:rPr>
        <w:t xml:space="preserve"> association 4. </w:t>
      </w:r>
      <w:proofErr w:type="gramStart"/>
      <w:r w:rsidRPr="00F070AF">
        <w:rPr>
          <w:rFonts w:asciiTheme="majorBidi" w:hAnsiTheme="majorBidi" w:cstheme="majorBidi"/>
        </w:rPr>
        <w:t>Is Marine transitional zone.</w:t>
      </w:r>
      <w:proofErr w:type="gramEnd"/>
    </w:p>
    <w:p w:rsidR="00F070AF" w:rsidRPr="00F070AF" w:rsidRDefault="00F070AF" w:rsidP="00F070AF">
      <w:pPr>
        <w:jc w:val="lowKashida"/>
        <w:rPr>
          <w:rFonts w:asciiTheme="majorBidi" w:hAnsiTheme="majorBidi" w:cstheme="majorBidi"/>
        </w:rPr>
      </w:pPr>
      <w:r w:rsidRPr="00F070AF">
        <w:rPr>
          <w:rFonts w:asciiTheme="majorBidi" w:hAnsiTheme="majorBidi" w:cstheme="majorBidi"/>
        </w:rPr>
        <w:t xml:space="preserve">This sediment of ASF deposited under two strongly controlled by climate and tectonic with large </w:t>
      </w:r>
      <w:proofErr w:type="spellStart"/>
      <w:r w:rsidRPr="00F070AF">
        <w:rPr>
          <w:rFonts w:asciiTheme="majorBidi" w:hAnsiTheme="majorBidi" w:cstheme="majorBidi"/>
        </w:rPr>
        <w:t>subaerial</w:t>
      </w:r>
      <w:proofErr w:type="spellEnd"/>
      <w:r w:rsidRPr="00F070AF">
        <w:rPr>
          <w:rFonts w:asciiTheme="majorBidi" w:hAnsiTheme="majorBidi" w:cstheme="majorBidi"/>
        </w:rPr>
        <w:t xml:space="preserve"> accommodation space rather than increase in subsidence rate in the study area. Sequence </w:t>
      </w:r>
      <w:proofErr w:type="spellStart"/>
      <w:r w:rsidRPr="00F070AF">
        <w:rPr>
          <w:rFonts w:asciiTheme="majorBidi" w:hAnsiTheme="majorBidi" w:cstheme="majorBidi"/>
        </w:rPr>
        <w:t>startigraphic</w:t>
      </w:r>
      <w:proofErr w:type="spellEnd"/>
      <w:r w:rsidRPr="00F070AF">
        <w:rPr>
          <w:rFonts w:asciiTheme="majorBidi" w:hAnsiTheme="majorBidi" w:cstheme="majorBidi"/>
        </w:rPr>
        <w:t xml:space="preserve"> theory can be applied to these continental deposits, by defining base level and accommodation space, within the context of genetically related, coherent depositional sequences. Amalgamated multi-storey sand bodies are typical of Low stand conditions, isolated ribbon sand bodies typify </w:t>
      </w:r>
      <w:proofErr w:type="spellStart"/>
      <w:r w:rsidRPr="00F070AF">
        <w:rPr>
          <w:rFonts w:asciiTheme="majorBidi" w:hAnsiTheme="majorBidi" w:cstheme="majorBidi"/>
        </w:rPr>
        <w:t>transgressive</w:t>
      </w:r>
      <w:proofErr w:type="spellEnd"/>
      <w:r w:rsidRPr="00F070AF">
        <w:rPr>
          <w:rFonts w:asciiTheme="majorBidi" w:hAnsiTheme="majorBidi" w:cstheme="majorBidi"/>
        </w:rPr>
        <w:t xml:space="preserve"> conditions (subdivided into early and late stages), and isolated multi-lateral sand bodies characterize </w:t>
      </w:r>
      <w:proofErr w:type="spellStart"/>
      <w:r w:rsidRPr="00F070AF">
        <w:rPr>
          <w:rFonts w:asciiTheme="majorBidi" w:hAnsiTheme="majorBidi" w:cstheme="majorBidi"/>
        </w:rPr>
        <w:t>Highstand</w:t>
      </w:r>
      <w:proofErr w:type="spellEnd"/>
      <w:r w:rsidRPr="00F070AF">
        <w:rPr>
          <w:rFonts w:asciiTheme="majorBidi" w:hAnsiTheme="majorBidi" w:cstheme="majorBidi"/>
        </w:rPr>
        <w:t xml:space="preserve"> conditions. </w:t>
      </w:r>
    </w:p>
    <w:p w:rsidR="002818D6" w:rsidRPr="00F070AF" w:rsidRDefault="002818D6" w:rsidP="00F070AF">
      <w:pPr>
        <w:rPr>
          <w:rFonts w:asciiTheme="majorBidi" w:hAnsiTheme="majorBidi" w:cstheme="majorBidi"/>
        </w:rPr>
      </w:pPr>
    </w:p>
    <w:sectPr w:rsidR="002818D6" w:rsidRPr="00F07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F070AF"/>
    <w:rsid w:val="002818D6"/>
    <w:rsid w:val="00A96185"/>
    <w:rsid w:val="00F07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g_mayouf</dc:creator>
  <cp:keywords/>
  <dc:description/>
  <cp:lastModifiedBy>g_mayouf</cp:lastModifiedBy>
  <cp:revision>3</cp:revision>
  <dcterms:created xsi:type="dcterms:W3CDTF">2014-04-07T13:28:00Z</dcterms:created>
  <dcterms:modified xsi:type="dcterms:W3CDTF">2014-04-07T13:29:00Z</dcterms:modified>
</cp:coreProperties>
</file>