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F77351" w:rsidP="003E4D15">
      <w:pPr>
        <w:pStyle w:val="Heading1"/>
        <w:spacing w:before="170"/>
        <w:ind w:left="0"/>
      </w:pPr>
      <w:r>
        <w:rPr>
          <w:color w:val="337AB7"/>
        </w:rPr>
        <w:t>Temporal</w:t>
      </w:r>
      <w:r w:rsidRPr="00F77351">
        <w:rPr>
          <w:color w:val="337AB7"/>
        </w:rPr>
        <w:t xml:space="preserve"> variation</w:t>
      </w:r>
      <w:r>
        <w:rPr>
          <w:color w:val="337AB7"/>
        </w:rPr>
        <w:t>s</w:t>
      </w:r>
      <w:r w:rsidRPr="00F77351">
        <w:rPr>
          <w:color w:val="337AB7"/>
        </w:rPr>
        <w:t xml:space="preserve"> of physical and chemical properties of seawater </w:t>
      </w:r>
      <w:r w:rsidR="00C4746C">
        <w:rPr>
          <w:color w:val="337AB7"/>
        </w:rPr>
        <w:t>in</w:t>
      </w:r>
      <w:r w:rsidRPr="00F77351">
        <w:rPr>
          <w:color w:val="337AB7"/>
        </w:rPr>
        <w:t xml:space="preserve"> </w:t>
      </w:r>
      <w:proofErr w:type="spellStart"/>
      <w:r w:rsidRPr="00F77351">
        <w:rPr>
          <w:color w:val="337AB7"/>
        </w:rPr>
        <w:t>Hengam</w:t>
      </w:r>
      <w:proofErr w:type="spellEnd"/>
      <w:r w:rsidRPr="00F77351">
        <w:rPr>
          <w:color w:val="337AB7"/>
        </w:rPr>
        <w:t xml:space="preserve"> coral </w:t>
      </w:r>
      <w:r w:rsidR="003E4D15">
        <w:rPr>
          <w:color w:val="337AB7"/>
        </w:rPr>
        <w:t>patche</w:t>
      </w:r>
      <w:r w:rsidRPr="00F77351">
        <w:rPr>
          <w:color w:val="337AB7"/>
        </w:rPr>
        <w:t>s, Persian Gulf</w:t>
      </w:r>
    </w:p>
    <w:p w:rsidR="0006725C" w:rsidRDefault="0006725C" w:rsidP="00C4746C">
      <w:pPr>
        <w:pStyle w:val="BodyText"/>
        <w:spacing w:before="73" w:line="198" w:lineRule="exact"/>
        <w:ind w:left="100" w:right="625"/>
        <w:rPr>
          <w:rFonts w:ascii="Arial"/>
        </w:rPr>
      </w:pPr>
      <w:proofErr w:type="spellStart"/>
      <w:r>
        <w:rPr>
          <w:rFonts w:ascii="Arial"/>
        </w:rPr>
        <w:t>Abolfazl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Saleh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 xml:space="preserve">Jahangir </w:t>
      </w:r>
      <w:proofErr w:type="spellStart"/>
      <w:r>
        <w:rPr>
          <w:rFonts w:ascii="Arial"/>
        </w:rPr>
        <w:t>Vajed</w:t>
      </w:r>
      <w:proofErr w:type="spellEnd"/>
      <w:r w:rsidR="00C4746C">
        <w:rPr>
          <w:rFonts w:ascii="Arial"/>
        </w:rPr>
        <w:t xml:space="preserve"> </w:t>
      </w:r>
      <w:proofErr w:type="spellStart"/>
      <w:r w:rsidR="00C4746C">
        <w:rPr>
          <w:rFonts w:ascii="Arial"/>
        </w:rPr>
        <w:t>S</w:t>
      </w:r>
      <w:r>
        <w:rPr>
          <w:rFonts w:ascii="Arial"/>
        </w:rPr>
        <w:t>amiei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Mehri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Seyed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Hashtroud</w:t>
      </w:r>
      <w:r w:rsidR="00B172CD">
        <w:rPr>
          <w:rFonts w:ascii="Arial"/>
        </w:rPr>
        <w:t>i</w:t>
      </w:r>
      <w:proofErr w:type="spellEnd"/>
    </w:p>
    <w:p w:rsidR="00AE3E37" w:rsidRDefault="0006725C" w:rsidP="0006725C">
      <w:pPr>
        <w:pStyle w:val="BodyText"/>
        <w:spacing w:before="73" w:line="198" w:lineRule="exact"/>
        <w:ind w:left="100" w:right="625"/>
        <w:rPr>
          <w:rFonts w:ascii="Arial"/>
          <w:sz w:val="20"/>
        </w:rPr>
      </w:pPr>
      <w:r>
        <w:rPr>
          <w:rFonts w:ascii="Arial"/>
        </w:rPr>
        <w:t>Iranian National Institute for Oceanography and Atmospheric Science</w:t>
      </w:r>
      <w:r w:rsidR="005973B9">
        <w:rPr>
          <w:rFonts w:ascii="Arial"/>
        </w:rPr>
        <w:t xml:space="preserve">, </w:t>
      </w:r>
      <w:r>
        <w:rPr>
          <w:rFonts w:ascii="Arial"/>
        </w:rPr>
        <w:t>Tehran, Iran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863351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863351" w:rsidRDefault="00863351" w:rsidP="00B172CD">
      <w:pPr>
        <w:pStyle w:val="BodyText"/>
        <w:spacing w:before="90" w:line="280" w:lineRule="auto"/>
        <w:ind w:left="100"/>
        <w:jc w:val="both"/>
      </w:pPr>
      <w:r>
        <w:t>This study was conducted in the eastern coral patches of</w:t>
      </w:r>
      <w:r>
        <w:t xml:space="preserve"> </w:t>
      </w:r>
      <w:proofErr w:type="spellStart"/>
      <w:r>
        <w:t>Hengam</w:t>
      </w:r>
      <w:proofErr w:type="spellEnd"/>
      <w:r>
        <w:t xml:space="preserve"> Island which is a 20-to 40-ha area of rich coral growth in the northeastern</w:t>
      </w:r>
      <w:r>
        <w:t xml:space="preserve"> </w:t>
      </w:r>
      <w:r>
        <w:t xml:space="preserve">Persian Gulf. </w:t>
      </w:r>
      <w:proofErr w:type="spellStart"/>
      <w:r>
        <w:t>Hengam</w:t>
      </w:r>
      <w:proofErr w:type="spellEnd"/>
      <w:r>
        <w:t xml:space="preserve"> coral patches are regularly flushed</w:t>
      </w:r>
      <w:r>
        <w:t xml:space="preserve"> </w:t>
      </w:r>
      <w:r>
        <w:t>with water coming through the Strait of Hormuz from the</w:t>
      </w:r>
      <w:r>
        <w:t xml:space="preserve"> Gulf</w:t>
      </w:r>
      <w:r>
        <w:t xml:space="preserve"> of Oman; </w:t>
      </w:r>
      <w:r w:rsidR="00B172CD">
        <w:t>so</w:t>
      </w:r>
      <w:r>
        <w:t>, they experience milder seasonal water</w:t>
      </w:r>
      <w:r>
        <w:t xml:space="preserve"> </w:t>
      </w:r>
      <w:r w:rsidR="003E4D15">
        <w:t>temperature and salinity</w:t>
      </w:r>
      <w:r>
        <w:t xml:space="preserve"> compared to reefs situated more inward in the</w:t>
      </w:r>
      <w:r>
        <w:t xml:space="preserve"> </w:t>
      </w:r>
      <w:r>
        <w:t>Persian Gulf (</w:t>
      </w:r>
      <w:proofErr w:type="spellStart"/>
      <w:r>
        <w:t>Vajed</w:t>
      </w:r>
      <w:proofErr w:type="spellEnd"/>
      <w:r>
        <w:t xml:space="preserve"> </w:t>
      </w:r>
      <w:proofErr w:type="spellStart"/>
      <w:r>
        <w:t>Samiei</w:t>
      </w:r>
      <w:proofErr w:type="spellEnd"/>
      <w:r>
        <w:t xml:space="preserve">, </w:t>
      </w:r>
      <w:proofErr w:type="spellStart"/>
      <w:r>
        <w:t>Saleh</w:t>
      </w:r>
      <w:proofErr w:type="spellEnd"/>
      <w:r>
        <w:t xml:space="preserve"> et al. 2014).</w:t>
      </w:r>
    </w:p>
    <w:p w:rsidR="008E3AFF" w:rsidRDefault="008E3AFF" w:rsidP="003E4D15">
      <w:pPr>
        <w:pStyle w:val="BodyText"/>
        <w:spacing w:before="90" w:line="280" w:lineRule="auto"/>
        <w:ind w:left="100"/>
        <w:jc w:val="both"/>
      </w:pPr>
      <w:r>
        <w:t>In this study underwater temperature</w:t>
      </w:r>
      <w:r w:rsidR="003E4D15">
        <w:t xml:space="preserve"> (T)</w:t>
      </w:r>
      <w:r>
        <w:t>, dissolved oxygen, salinity, pH, total alkalinity (</w:t>
      </w:r>
      <w:r w:rsidRPr="003E4D15">
        <w:rPr>
          <w:i/>
          <w:iCs/>
        </w:rPr>
        <w:t>A</w:t>
      </w:r>
      <w:r w:rsidRPr="003E4D15">
        <w:rPr>
          <w:vertAlign w:val="subscript"/>
        </w:rPr>
        <w:t>T</w:t>
      </w:r>
      <w:r>
        <w:t xml:space="preserve">) and nutrient contents (nitrate, phosphate and silicate) of the coral community of </w:t>
      </w:r>
      <w:proofErr w:type="spellStart"/>
      <w:r>
        <w:t>Hengam</w:t>
      </w:r>
      <w:proofErr w:type="spellEnd"/>
      <w:r>
        <w:t xml:space="preserve"> Island in the Persian Gulf were measured </w:t>
      </w:r>
      <w:r w:rsidR="00AA4158">
        <w:t xml:space="preserve">during 2014 and 2015. Diurnal and seasonal </w:t>
      </w:r>
      <w:proofErr w:type="gramStart"/>
      <w:r w:rsidR="00AA4158">
        <w:t>variation of</w:t>
      </w:r>
      <w:r w:rsidR="003E4D15">
        <w:t xml:space="preserve"> T,</w:t>
      </w:r>
      <w:r w:rsidR="00AA4158">
        <w:t xml:space="preserve"> </w:t>
      </w:r>
      <w:r w:rsidR="00AA4158" w:rsidRPr="003E4D15">
        <w:rPr>
          <w:i/>
          <w:iCs/>
        </w:rPr>
        <w:t>p</w:t>
      </w:r>
      <w:r w:rsidR="00AA4158">
        <w:t xml:space="preserve">H, salinity, dissolved oxygen, nutrients and </w:t>
      </w:r>
      <w:r w:rsidR="003E4D15" w:rsidRPr="003E4D15">
        <w:rPr>
          <w:i/>
          <w:iCs/>
        </w:rPr>
        <w:t>A</w:t>
      </w:r>
      <w:r w:rsidR="003E4D15" w:rsidRPr="003E4D15">
        <w:rPr>
          <w:vertAlign w:val="subscript"/>
        </w:rPr>
        <w:t>T</w:t>
      </w:r>
      <w:r w:rsidR="00AA4158">
        <w:t xml:space="preserve"> were</w:t>
      </w:r>
      <w:proofErr w:type="gramEnd"/>
      <w:r w:rsidR="00AA4158">
        <w:t xml:space="preserve"> measured. Other parameters of carbon dioxide system of seawater (</w:t>
      </w:r>
      <w:r w:rsidR="00AA4158" w:rsidRPr="008205B0">
        <w:rPr>
          <w:i/>
          <w:iCs/>
        </w:rPr>
        <w:t>p</w:t>
      </w:r>
      <w:r w:rsidR="00AA4158">
        <w:t>CO</w:t>
      </w:r>
      <w:r w:rsidR="00AA4158" w:rsidRPr="008205B0">
        <w:rPr>
          <w:vertAlign w:val="subscript"/>
        </w:rPr>
        <w:t>2</w:t>
      </w:r>
      <w:r w:rsidR="00AA4158">
        <w:t>, total inorganic carbon, carbonate and bicarbonate concentrations and aragonite saturation state</w:t>
      </w:r>
      <w:r w:rsidR="000A60FF">
        <w:t xml:space="preserve"> (</w:t>
      </w:r>
      <w:r w:rsidR="000A60FF">
        <w:t>Ω</w:t>
      </w:r>
      <w:proofErr w:type="spellStart"/>
      <w:r w:rsidR="000A60FF" w:rsidRPr="000A60FF">
        <w:rPr>
          <w:vertAlign w:val="subscript"/>
        </w:rPr>
        <w:t>Ar</w:t>
      </w:r>
      <w:proofErr w:type="spellEnd"/>
      <w:r w:rsidR="000A60FF">
        <w:t>)</w:t>
      </w:r>
      <w:r w:rsidR="00AA4158">
        <w:t>) were calculated</w:t>
      </w:r>
      <w:r w:rsidR="008205B0">
        <w:t xml:space="preserve">. </w:t>
      </w:r>
      <w:r w:rsidR="00AA4158">
        <w:t>In addition, some biological characteristics (species richness</w:t>
      </w:r>
      <w:r w:rsidR="00863351">
        <w:t xml:space="preserve">, calcification rate and </w:t>
      </w:r>
      <w:r w:rsidR="00AA4158">
        <w:t xml:space="preserve">bleaching status) </w:t>
      </w:r>
      <w:r w:rsidR="008205B0">
        <w:t xml:space="preserve">were evaluated which are not </w:t>
      </w:r>
      <w:r w:rsidR="00863351">
        <w:t xml:space="preserve">discussed in this presentation </w:t>
      </w:r>
      <w:r w:rsidR="00863351" w:rsidRPr="00863351">
        <w:t>(</w:t>
      </w:r>
      <w:proofErr w:type="spellStart"/>
      <w:r w:rsidR="00863351" w:rsidRPr="00863351">
        <w:t>Vajed</w:t>
      </w:r>
      <w:proofErr w:type="spellEnd"/>
      <w:r w:rsidR="00863351" w:rsidRPr="00863351">
        <w:t xml:space="preserve"> </w:t>
      </w:r>
      <w:proofErr w:type="spellStart"/>
      <w:r w:rsidR="00863351" w:rsidRPr="00863351">
        <w:t>Samiei</w:t>
      </w:r>
      <w:proofErr w:type="spellEnd"/>
      <w:r w:rsidR="00863351" w:rsidRPr="00863351">
        <w:t xml:space="preserve">, </w:t>
      </w:r>
      <w:proofErr w:type="spellStart"/>
      <w:r w:rsidR="00863351" w:rsidRPr="00863351">
        <w:t>Saleh</w:t>
      </w:r>
      <w:proofErr w:type="spellEnd"/>
      <w:r w:rsidR="00863351" w:rsidRPr="00863351">
        <w:t xml:space="preserve"> et al. 2016)</w:t>
      </w:r>
      <w:r w:rsidR="00863351">
        <w:t>.</w:t>
      </w:r>
    </w:p>
    <w:p w:rsidR="008205B0" w:rsidRDefault="008205B0" w:rsidP="003E4D15">
      <w:pPr>
        <w:pStyle w:val="BodyText"/>
        <w:spacing w:before="90" w:line="280" w:lineRule="auto"/>
        <w:ind w:left="100"/>
        <w:jc w:val="both"/>
      </w:pPr>
      <w:r>
        <w:t xml:space="preserve">Results obtained from </w:t>
      </w:r>
      <w:proofErr w:type="spellStart"/>
      <w:r>
        <w:t>thermologgers</w:t>
      </w:r>
      <w:proofErr w:type="spellEnd"/>
      <w:r>
        <w:t xml:space="preserve"> showed that coral</w:t>
      </w:r>
      <w:r w:rsidR="003E4D15">
        <w:t>s</w:t>
      </w:r>
      <w:r>
        <w:t xml:space="preserve"> in the northeastern part of the Persian Gulf</w:t>
      </w:r>
      <w:r w:rsidR="003E4D15">
        <w:t xml:space="preserve"> are</w:t>
      </w:r>
      <w:r>
        <w:t xml:space="preserve"> washed by cold tidal flows mitigating underwater temperature during hot summer</w:t>
      </w:r>
      <w:r w:rsidR="00444952">
        <w:t>s</w:t>
      </w:r>
      <w:r>
        <w:t>.</w:t>
      </w:r>
      <w:r w:rsidR="00444952">
        <w:t xml:space="preserve"> </w:t>
      </w:r>
    </w:p>
    <w:p w:rsidR="00B172CD" w:rsidRDefault="000A60FF" w:rsidP="003E4D15">
      <w:pPr>
        <w:pStyle w:val="BodyText"/>
        <w:spacing w:before="90" w:line="280" w:lineRule="auto"/>
        <w:ind w:left="100"/>
        <w:jc w:val="both"/>
      </w:pPr>
      <w:r>
        <w:t xml:space="preserve">Seawater of coral </w:t>
      </w:r>
      <w:r w:rsidR="003E4D15">
        <w:t>patche</w:t>
      </w:r>
      <w:r w:rsidR="00B172CD">
        <w:t>s</w:t>
      </w:r>
      <w:r>
        <w:t xml:space="preserve"> </w:t>
      </w:r>
      <w:r w:rsidR="00B172CD">
        <w:t>in</w:t>
      </w:r>
      <w:r>
        <w:t xml:space="preserve"> </w:t>
      </w:r>
      <w:proofErr w:type="spellStart"/>
      <w:r>
        <w:t>Hengam</w:t>
      </w:r>
      <w:proofErr w:type="spellEnd"/>
      <w:r>
        <w:t xml:space="preserve"> Island were characterized with low concentration of nutrients (NO</w:t>
      </w:r>
      <w:r w:rsidRPr="00541DF3">
        <w:rPr>
          <w:vertAlign w:val="subscript"/>
        </w:rPr>
        <w:t>3</w:t>
      </w:r>
      <w:r w:rsidR="00541DF3" w:rsidRPr="00541DF3">
        <w:rPr>
          <w:vertAlign w:val="superscript"/>
        </w:rPr>
        <w:t>-</w:t>
      </w:r>
      <w:r>
        <w:t>&lt; 0.2</w:t>
      </w:r>
      <w:r w:rsidR="00B172CD">
        <w:t>3</w:t>
      </w:r>
      <w:r>
        <w:t xml:space="preserve"> </w:t>
      </w:r>
      <w:r w:rsidRPr="000745BE">
        <w:rPr>
          <w:i/>
          <w:iCs/>
        </w:rPr>
        <w:t>µ</w:t>
      </w:r>
      <w:r>
        <w:t>M, PO</w:t>
      </w:r>
      <w:r w:rsidRPr="00541DF3">
        <w:rPr>
          <w:vertAlign w:val="subscript"/>
        </w:rPr>
        <w:t>4</w:t>
      </w:r>
      <w:r w:rsidR="00541DF3" w:rsidRPr="00541DF3">
        <w:rPr>
          <w:vertAlign w:val="superscript"/>
        </w:rPr>
        <w:t>-</w:t>
      </w:r>
      <w:r>
        <w:t>&lt; 0.25</w:t>
      </w:r>
      <w:r w:rsidR="00541DF3">
        <w:t xml:space="preserve"> </w:t>
      </w:r>
      <w:r w:rsidR="00541DF3" w:rsidRPr="000745BE">
        <w:rPr>
          <w:i/>
          <w:iCs/>
        </w:rPr>
        <w:t>µ</w:t>
      </w:r>
      <w:r w:rsidR="00541DF3">
        <w:t>M</w:t>
      </w:r>
      <w:r>
        <w:t xml:space="preserve">, </w:t>
      </w:r>
      <w:r w:rsidR="00541DF3">
        <w:t>SiO</w:t>
      </w:r>
      <w:r w:rsidR="00541DF3" w:rsidRPr="00541DF3">
        <w:rPr>
          <w:vertAlign w:val="subscript"/>
        </w:rPr>
        <w:t>2</w:t>
      </w:r>
      <w:r w:rsidR="00541DF3">
        <w:t xml:space="preserve"> &lt; 3.66 </w:t>
      </w:r>
      <w:r w:rsidR="00541DF3" w:rsidRPr="000745BE">
        <w:rPr>
          <w:i/>
          <w:iCs/>
        </w:rPr>
        <w:t>µ</w:t>
      </w:r>
      <w:r w:rsidR="00541DF3">
        <w:t>M), salinity ranged from 36.7-37.7, pH ranged from 8.15-8.23</w:t>
      </w:r>
      <w:r w:rsidR="0034584A">
        <w:t xml:space="preserve"> and</w:t>
      </w:r>
      <w:r w:rsidR="00541DF3">
        <w:t xml:space="preserve"> underwater T ranged from 20.4-34.8 </w:t>
      </w:r>
      <w:r w:rsidR="00541DF3">
        <w:rPr>
          <w:rFonts w:ascii="Times New Roman" w:hAnsi="Times New Roman" w:cs="Times New Roman"/>
        </w:rPr>
        <w:t>°</w:t>
      </w:r>
      <w:r w:rsidR="00541DF3">
        <w:t>C.</w:t>
      </w:r>
      <w:r w:rsidR="000745BE">
        <w:t xml:space="preserve"> </w:t>
      </w:r>
      <w:r w:rsidR="00B172CD">
        <w:t xml:space="preserve">Results obtained from carbonate chemistry calculations showed </w:t>
      </w:r>
      <w:r w:rsidR="0034584A">
        <w:t xml:space="preserve">that </w:t>
      </w:r>
      <w:r w:rsidR="00B172CD">
        <w:t>aragonite saturation state varies between 3.34 to 4.87 in January and August, respectively. Regression analysis showed that T was responsible for 92% of seasonal variations in Ω</w:t>
      </w:r>
      <w:r w:rsidR="00B172CD" w:rsidRPr="000A60FF">
        <w:rPr>
          <w:vertAlign w:val="subscript"/>
        </w:rPr>
        <w:t>Ar</w:t>
      </w:r>
      <w:r w:rsidR="00B172CD">
        <w:t>. 99% of seasonal variations of Ω</w:t>
      </w:r>
      <w:proofErr w:type="spellStart"/>
      <w:r w:rsidR="00B172CD" w:rsidRPr="000A60FF">
        <w:rPr>
          <w:vertAlign w:val="subscript"/>
        </w:rPr>
        <w:t>Ar</w:t>
      </w:r>
      <w:proofErr w:type="spellEnd"/>
      <w:r w:rsidR="00B172CD">
        <w:t xml:space="preserve"> were explained by temperature and </w:t>
      </w:r>
      <w:proofErr w:type="spellStart"/>
      <w:r w:rsidR="00B172CD">
        <w:t>pH.</w:t>
      </w:r>
      <w:proofErr w:type="spellEnd"/>
      <w:r w:rsidR="00B172CD">
        <w:t xml:space="preserve"> </w:t>
      </w:r>
    </w:p>
    <w:p w:rsidR="000A60FF" w:rsidRDefault="000A60FF" w:rsidP="00541DF3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06725C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bidi="fa-IR"/>
        </w:rPr>
        <w:drawing>
          <wp:inline distT="0" distB="0" distL="0" distR="0" wp14:anchorId="3E89799F">
            <wp:extent cx="3087014" cy="18551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233" cy="18583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6725C" w:rsidRPr="0006725C" w:rsidRDefault="0006725C" w:rsidP="0006725C">
      <w:pPr>
        <w:pStyle w:val="BodyText"/>
        <w:spacing w:before="2"/>
        <w:rPr>
          <w:rFonts w:ascii="Arial"/>
          <w:bCs/>
          <w:i/>
          <w:iCs/>
          <w:sz w:val="16"/>
        </w:rPr>
      </w:pPr>
      <w:r w:rsidRPr="0006725C">
        <w:rPr>
          <w:rFonts w:ascii="Arial"/>
          <w:bCs/>
          <w:i/>
          <w:iCs/>
          <w:sz w:val="16"/>
        </w:rPr>
        <w:t xml:space="preserve">Figure 1: </w:t>
      </w:r>
      <w:r>
        <w:rPr>
          <w:rFonts w:ascii="Arial"/>
          <w:bCs/>
          <w:i/>
          <w:iCs/>
          <w:sz w:val="16"/>
        </w:rPr>
        <w:t>Variation of a</w:t>
      </w:r>
      <w:r w:rsidRPr="0006725C">
        <w:rPr>
          <w:rFonts w:ascii="Arial"/>
          <w:bCs/>
          <w:i/>
          <w:iCs/>
          <w:sz w:val="16"/>
        </w:rPr>
        <w:t xml:space="preserve">ragonite saturation state in coral reefs of </w:t>
      </w:r>
      <w:proofErr w:type="spellStart"/>
      <w:r w:rsidRPr="0006725C">
        <w:rPr>
          <w:rFonts w:ascii="Arial"/>
          <w:bCs/>
          <w:i/>
          <w:iCs/>
          <w:sz w:val="16"/>
        </w:rPr>
        <w:t>Hengam</w:t>
      </w:r>
      <w:proofErr w:type="spellEnd"/>
      <w:r w:rsidRPr="0006725C">
        <w:rPr>
          <w:rFonts w:ascii="Arial"/>
          <w:bCs/>
          <w:i/>
          <w:iCs/>
          <w:sz w:val="16"/>
        </w:rPr>
        <w:t xml:space="preserve"> Island, Persian Gulf.</w:t>
      </w:r>
    </w:p>
    <w:p w:rsidR="005973B9" w:rsidRDefault="0006725C" w:rsidP="0006725C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AE3E37" w:rsidRPr="00863351" w:rsidRDefault="00863351" w:rsidP="0086335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  <w:rPr>
          <w:sz w:val="18"/>
        </w:rPr>
      </w:pPr>
      <w:proofErr w:type="spellStart"/>
      <w:r w:rsidRPr="00863351">
        <w:rPr>
          <w:sz w:val="18"/>
        </w:rPr>
        <w:t>Vajed</w:t>
      </w:r>
      <w:proofErr w:type="spellEnd"/>
      <w:r w:rsidRPr="00863351">
        <w:rPr>
          <w:sz w:val="18"/>
        </w:rPr>
        <w:t xml:space="preserve"> </w:t>
      </w:r>
      <w:proofErr w:type="spellStart"/>
      <w:r w:rsidRPr="00863351">
        <w:rPr>
          <w:sz w:val="18"/>
        </w:rPr>
        <w:t>Samiei</w:t>
      </w:r>
      <w:proofErr w:type="spellEnd"/>
      <w:r w:rsidRPr="00863351">
        <w:rPr>
          <w:sz w:val="18"/>
        </w:rPr>
        <w:t xml:space="preserve"> J, </w:t>
      </w:r>
      <w:proofErr w:type="spellStart"/>
      <w:r w:rsidRPr="00863351">
        <w:rPr>
          <w:sz w:val="18"/>
        </w:rPr>
        <w:t>Saleh</w:t>
      </w:r>
      <w:proofErr w:type="spellEnd"/>
      <w:r w:rsidRPr="00863351">
        <w:rPr>
          <w:sz w:val="18"/>
        </w:rPr>
        <w:t xml:space="preserve"> A, </w:t>
      </w:r>
      <w:proofErr w:type="spellStart"/>
      <w:r w:rsidRPr="00863351">
        <w:rPr>
          <w:sz w:val="18"/>
        </w:rPr>
        <w:t>Mehdinia</w:t>
      </w:r>
      <w:proofErr w:type="spellEnd"/>
      <w:r w:rsidRPr="00863351">
        <w:rPr>
          <w:sz w:val="18"/>
        </w:rPr>
        <w:t xml:space="preserve"> A, </w:t>
      </w:r>
      <w:proofErr w:type="spellStart"/>
      <w:r w:rsidRPr="00863351">
        <w:rPr>
          <w:sz w:val="18"/>
        </w:rPr>
        <w:t>Shirvani</w:t>
      </w:r>
      <w:proofErr w:type="spellEnd"/>
      <w:r w:rsidRPr="00863351">
        <w:rPr>
          <w:sz w:val="18"/>
        </w:rPr>
        <w:t xml:space="preserve"> A, </w:t>
      </w:r>
      <w:proofErr w:type="spellStart"/>
      <w:r w:rsidRPr="00863351">
        <w:rPr>
          <w:sz w:val="18"/>
        </w:rPr>
        <w:t>Sharifi</w:t>
      </w:r>
      <w:proofErr w:type="spellEnd"/>
      <w:r w:rsidRPr="00863351">
        <w:rPr>
          <w:sz w:val="18"/>
        </w:rPr>
        <w:t xml:space="preserve"> H (2014)</w:t>
      </w:r>
      <w:r w:rsidRPr="00863351">
        <w:rPr>
          <w:sz w:val="18"/>
        </w:rPr>
        <w:t xml:space="preserve"> </w:t>
      </w:r>
      <w:r w:rsidRPr="00863351">
        <w:rPr>
          <w:sz w:val="18"/>
        </w:rPr>
        <w:t xml:space="preserve">Specific thermal regime and coral bleaching pattern in </w:t>
      </w:r>
      <w:proofErr w:type="spellStart"/>
      <w:r w:rsidRPr="00863351">
        <w:rPr>
          <w:sz w:val="18"/>
        </w:rPr>
        <w:t>Hengam</w:t>
      </w:r>
      <w:proofErr w:type="spellEnd"/>
      <w:r w:rsidRPr="00863351">
        <w:rPr>
          <w:sz w:val="18"/>
        </w:rPr>
        <w:t xml:space="preserve"> </w:t>
      </w:r>
      <w:r w:rsidRPr="00863351">
        <w:rPr>
          <w:sz w:val="18"/>
        </w:rPr>
        <w:t>Island, eastern Persian Gulf. Journal of the Persian Gulf (Marine</w:t>
      </w:r>
      <w:r>
        <w:rPr>
          <w:sz w:val="18"/>
        </w:rPr>
        <w:t xml:space="preserve"> </w:t>
      </w:r>
      <w:r w:rsidRPr="00863351">
        <w:rPr>
          <w:sz w:val="18"/>
        </w:rPr>
        <w:t>Science) 5:15–26</w:t>
      </w:r>
      <w:r w:rsidRPr="00863351">
        <w:rPr>
          <w:sz w:val="18"/>
        </w:rPr>
        <w:t>.</w:t>
      </w:r>
    </w:p>
    <w:p w:rsidR="00863351" w:rsidRPr="00863351" w:rsidRDefault="00863351" w:rsidP="0086335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  <w:rPr>
          <w:sz w:val="18"/>
        </w:rPr>
      </w:pPr>
      <w:proofErr w:type="spellStart"/>
      <w:r w:rsidRPr="00863351">
        <w:rPr>
          <w:sz w:val="18"/>
        </w:rPr>
        <w:t>Vajed</w:t>
      </w:r>
      <w:proofErr w:type="spellEnd"/>
      <w:r w:rsidRPr="00863351">
        <w:rPr>
          <w:sz w:val="18"/>
        </w:rPr>
        <w:t xml:space="preserve"> </w:t>
      </w:r>
      <w:proofErr w:type="spellStart"/>
      <w:r w:rsidRPr="00863351">
        <w:rPr>
          <w:sz w:val="18"/>
        </w:rPr>
        <w:t>Samiei</w:t>
      </w:r>
      <w:proofErr w:type="spellEnd"/>
      <w:r w:rsidRPr="00863351">
        <w:rPr>
          <w:sz w:val="18"/>
        </w:rPr>
        <w:t xml:space="preserve">, J., A. </w:t>
      </w:r>
      <w:proofErr w:type="spellStart"/>
      <w:r w:rsidRPr="00863351">
        <w:rPr>
          <w:sz w:val="18"/>
        </w:rPr>
        <w:t>Saleh</w:t>
      </w:r>
      <w:proofErr w:type="spellEnd"/>
      <w:r w:rsidRPr="00863351">
        <w:rPr>
          <w:sz w:val="18"/>
        </w:rPr>
        <w:t xml:space="preserve">, A. </w:t>
      </w:r>
      <w:proofErr w:type="spellStart"/>
      <w:r w:rsidRPr="00863351">
        <w:rPr>
          <w:sz w:val="18"/>
        </w:rPr>
        <w:t>Shirvani</w:t>
      </w:r>
      <w:proofErr w:type="spellEnd"/>
      <w:r w:rsidRPr="00863351">
        <w:rPr>
          <w:sz w:val="18"/>
        </w:rPr>
        <w:t xml:space="preserve">, N. </w:t>
      </w:r>
      <w:proofErr w:type="spellStart"/>
      <w:r w:rsidRPr="00863351">
        <w:rPr>
          <w:sz w:val="18"/>
        </w:rPr>
        <w:t>Sheijooni</w:t>
      </w:r>
      <w:proofErr w:type="spellEnd"/>
      <w:r w:rsidRPr="00863351">
        <w:rPr>
          <w:sz w:val="18"/>
        </w:rPr>
        <w:t xml:space="preserve"> </w:t>
      </w:r>
      <w:proofErr w:type="spellStart"/>
      <w:r w:rsidRPr="00863351">
        <w:rPr>
          <w:sz w:val="18"/>
        </w:rPr>
        <w:t>Fumani</w:t>
      </w:r>
      <w:proofErr w:type="spellEnd"/>
      <w:r w:rsidRPr="00863351">
        <w:rPr>
          <w:sz w:val="18"/>
        </w:rPr>
        <w:t xml:space="preserve">, M. </w:t>
      </w:r>
      <w:proofErr w:type="spellStart"/>
      <w:r w:rsidRPr="00863351">
        <w:rPr>
          <w:sz w:val="18"/>
        </w:rPr>
        <w:t>Hashtroudi</w:t>
      </w:r>
      <w:proofErr w:type="spellEnd"/>
      <w:r w:rsidRPr="00863351">
        <w:rPr>
          <w:sz w:val="18"/>
        </w:rPr>
        <w:t xml:space="preserve"> and M. S. </w:t>
      </w:r>
      <w:proofErr w:type="spellStart"/>
      <w:r w:rsidRPr="00863351">
        <w:rPr>
          <w:sz w:val="18"/>
        </w:rPr>
        <w:t>Pratchett</w:t>
      </w:r>
      <w:proofErr w:type="spellEnd"/>
      <w:r w:rsidRPr="00863351">
        <w:rPr>
          <w:sz w:val="18"/>
        </w:rPr>
        <w:t xml:space="preserve"> (2016). "Variation in calcification rate of </w:t>
      </w:r>
      <w:proofErr w:type="spellStart"/>
      <w:r w:rsidRPr="00863351">
        <w:rPr>
          <w:sz w:val="18"/>
        </w:rPr>
        <w:t>Acropora</w:t>
      </w:r>
      <w:proofErr w:type="spellEnd"/>
      <w:r w:rsidRPr="00863351">
        <w:rPr>
          <w:sz w:val="18"/>
        </w:rPr>
        <w:t xml:space="preserve"> </w:t>
      </w:r>
      <w:proofErr w:type="spellStart"/>
      <w:r w:rsidRPr="00863351">
        <w:rPr>
          <w:sz w:val="18"/>
        </w:rPr>
        <w:t>downingi</w:t>
      </w:r>
      <w:proofErr w:type="spellEnd"/>
      <w:r w:rsidRPr="00863351">
        <w:rPr>
          <w:sz w:val="18"/>
        </w:rPr>
        <w:t xml:space="preserve"> relative to seasonal changes in environmental conditions in the northeastern Persian Gulf." Coral Reefs: 1-12.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fa-I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3E4D15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E4D15">
        <w:rPr>
          <w:noProof/>
          <w:lang w:bidi="fa-IR"/>
        </w:rPr>
        <w:drawing>
          <wp:inline distT="0" distB="0" distL="0" distR="0">
            <wp:extent cx="670956" cy="916722"/>
            <wp:effectExtent l="0" t="0" r="0" b="0"/>
            <wp:docPr id="3" name="Picture 3" descr="E:\Needs\My photos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Needs\My photos\phot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93" cy="919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4D15" w:rsidRPr="003E4D15">
        <w:rPr>
          <w:noProof/>
          <w:lang w:bidi="fa-IR"/>
        </w:rPr>
        <w:t xml:space="preserve"> </w:t>
      </w:r>
      <w:r w:rsidR="00FB6FBA"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3E4D15" w:rsidP="003E4D1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Abolfazl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Saleh</w:t>
      </w:r>
      <w:proofErr w:type="spellEnd"/>
      <w:r>
        <w:rPr>
          <w:rFonts w:ascii="Arial"/>
          <w:sz w:val="14"/>
        </w:rPr>
        <w:t xml:space="preserve"> (PhD in Chemistry)</w:t>
      </w:r>
      <w:r w:rsidRPr="003E4D15">
        <w:rPr>
          <w:rFonts w:ascii="Arial"/>
          <w:sz w:val="14"/>
        </w:rPr>
        <w:t xml:space="preserve"> is the faculty member </w:t>
      </w:r>
      <w:r>
        <w:rPr>
          <w:rFonts w:ascii="Arial"/>
          <w:sz w:val="14"/>
        </w:rPr>
        <w:t>in Iranian National Institute for Oceanography and Atmospheric Science</w:t>
      </w:r>
      <w:r w:rsidR="009C072F">
        <w:rPr>
          <w:rFonts w:ascii="Arial"/>
          <w:sz w:val="14"/>
        </w:rPr>
        <w:t xml:space="preserve"> (INIOAS)</w:t>
      </w:r>
      <w:bookmarkStart w:id="0" w:name="_GoBack"/>
      <w:bookmarkEnd w:id="0"/>
      <w:r w:rsidRPr="003E4D15">
        <w:rPr>
          <w:rFonts w:ascii="Arial"/>
          <w:sz w:val="14"/>
        </w:rPr>
        <w:t>,</w:t>
      </w:r>
      <w:r>
        <w:rPr>
          <w:rFonts w:ascii="Arial"/>
          <w:sz w:val="14"/>
        </w:rPr>
        <w:t xml:space="preserve"> Tehran,</w:t>
      </w:r>
      <w:r w:rsidRPr="003E4D15">
        <w:rPr>
          <w:rFonts w:ascii="Arial"/>
          <w:sz w:val="14"/>
        </w:rPr>
        <w:t xml:space="preserve"> Iran</w:t>
      </w:r>
      <w:r w:rsidR="00A9710C">
        <w:rPr>
          <w:rFonts w:ascii="Arial"/>
          <w:sz w:val="14"/>
        </w:rPr>
        <w:t>.</w:t>
      </w:r>
    </w:p>
    <w:p w:rsidR="00AE3E37" w:rsidRDefault="00A9710C" w:rsidP="003E4D15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3E4D15" w:rsidRPr="00E644D9">
          <w:rPr>
            <w:rStyle w:val="Hyperlink"/>
            <w:rFonts w:ascii="Arial"/>
            <w:sz w:val="14"/>
          </w:rPr>
          <w:t>saleh@inio.ac.ir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863351" w:rsidRDefault="00863351">
      <w:pPr>
        <w:pStyle w:val="BodyText"/>
        <w:spacing w:before="3"/>
        <w:rPr>
          <w:rFonts w:ascii="Minion Pro"/>
          <w:sz w:val="26"/>
        </w:rPr>
      </w:pPr>
    </w:p>
    <w:p w:rsidR="00863351" w:rsidRDefault="00863351">
      <w:pPr>
        <w:pStyle w:val="BodyText"/>
        <w:spacing w:before="3"/>
        <w:rPr>
          <w:rFonts w:ascii="Minion Pro"/>
          <w:sz w:val="26"/>
        </w:rPr>
      </w:pPr>
    </w:p>
    <w:p w:rsidR="00AE3E37" w:rsidRDefault="00863351" w:rsidP="00863351">
      <w:pPr>
        <w:pStyle w:val="BodyText"/>
        <w:rPr>
          <w:rFonts w:ascii="Minion Pro"/>
          <w:sz w:val="26"/>
        </w:rPr>
      </w:pPr>
      <w:r>
        <w:rPr>
          <w:rFonts w:ascii="Minion Pro"/>
          <w:sz w:val="26"/>
        </w:rPr>
        <w:lastRenderedPageBreak/>
        <w:fldChar w:fldCharType="begin"/>
      </w:r>
      <w:r>
        <w:rPr>
          <w:rFonts w:ascii="Minion Pro"/>
          <w:sz w:val="26"/>
        </w:rPr>
        <w:instrText xml:space="preserve"> ADDIN EN.REFLIST </w:instrText>
      </w:r>
      <w:r>
        <w:rPr>
          <w:rFonts w:ascii="Minion Pro"/>
          <w:sz w:val="26"/>
        </w:rPr>
        <w:fldChar w:fldCharType="separate"/>
      </w:r>
      <w:r>
        <w:rPr>
          <w:rFonts w:ascii="Minion Pro"/>
          <w:sz w:val="26"/>
        </w:rPr>
        <w:fldChar w:fldCharType="end"/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5DB" w:rsidRDefault="00E825DB">
      <w:r>
        <w:separator/>
      </w:r>
    </w:p>
  </w:endnote>
  <w:endnote w:type="continuationSeparator" w:id="0">
    <w:p w:rsidR="00E825DB" w:rsidRDefault="00E82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5DB" w:rsidRDefault="00E825DB">
      <w:r>
        <w:separator/>
      </w:r>
    </w:p>
  </w:footnote>
  <w:footnote w:type="continuationSeparator" w:id="0">
    <w:p w:rsidR="00E825DB" w:rsidRDefault="00E825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Tw Cen MT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rxw5ws2r9t0vdhevpwbpzxz4xxwd2spxzzt0&quot;&gt;My EndNote Library 24Bahman&lt;record-ids&gt;&lt;item&gt;178&lt;/item&gt;&lt;/record-ids&gt;&lt;/item&gt;&lt;/Libraries&gt;"/>
  </w:docVars>
  <w:rsids>
    <w:rsidRoot w:val="00AE3E37"/>
    <w:rsid w:val="0006725C"/>
    <w:rsid w:val="000745BE"/>
    <w:rsid w:val="000A60FF"/>
    <w:rsid w:val="000E2911"/>
    <w:rsid w:val="001263DF"/>
    <w:rsid w:val="00292ED9"/>
    <w:rsid w:val="002C0761"/>
    <w:rsid w:val="0034584A"/>
    <w:rsid w:val="003E4D15"/>
    <w:rsid w:val="003F4D98"/>
    <w:rsid w:val="00404E5B"/>
    <w:rsid w:val="00414F7B"/>
    <w:rsid w:val="004355DC"/>
    <w:rsid w:val="00444952"/>
    <w:rsid w:val="004749B4"/>
    <w:rsid w:val="00494130"/>
    <w:rsid w:val="004F3523"/>
    <w:rsid w:val="00541DF3"/>
    <w:rsid w:val="005973B9"/>
    <w:rsid w:val="005B3A56"/>
    <w:rsid w:val="006060CE"/>
    <w:rsid w:val="0063497F"/>
    <w:rsid w:val="008205B0"/>
    <w:rsid w:val="00863351"/>
    <w:rsid w:val="00873DF0"/>
    <w:rsid w:val="008756E6"/>
    <w:rsid w:val="008E3AFF"/>
    <w:rsid w:val="009B2D44"/>
    <w:rsid w:val="009C072F"/>
    <w:rsid w:val="00A07B55"/>
    <w:rsid w:val="00A07E82"/>
    <w:rsid w:val="00A9710C"/>
    <w:rsid w:val="00AA4158"/>
    <w:rsid w:val="00AB041A"/>
    <w:rsid w:val="00AE3E37"/>
    <w:rsid w:val="00B172CD"/>
    <w:rsid w:val="00B21A57"/>
    <w:rsid w:val="00C33602"/>
    <w:rsid w:val="00C4746C"/>
    <w:rsid w:val="00C63A85"/>
    <w:rsid w:val="00CD6F55"/>
    <w:rsid w:val="00DB1A8B"/>
    <w:rsid w:val="00DE3104"/>
    <w:rsid w:val="00E825DB"/>
    <w:rsid w:val="00F72EEA"/>
    <w:rsid w:val="00F77351"/>
    <w:rsid w:val="00F84CAE"/>
    <w:rsid w:val="00FB6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saleh@inio.ac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saleh</cp:lastModifiedBy>
  <cp:revision>5</cp:revision>
  <dcterms:created xsi:type="dcterms:W3CDTF">2017-07-25T11:40:00Z</dcterms:created>
  <dcterms:modified xsi:type="dcterms:W3CDTF">2017-07-30T05:57:00Z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