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B1B" w:rsidRPr="009A6B1B" w:rsidRDefault="009A6B1B" w:rsidP="009A6B1B">
      <w:pPr>
        <w:jc w:val="center"/>
        <w:rPr>
          <w:b/>
          <w:sz w:val="28"/>
          <w:szCs w:val="28"/>
        </w:rPr>
      </w:pPr>
      <w:r w:rsidRPr="009A6B1B">
        <w:rPr>
          <w:b/>
          <w:sz w:val="28"/>
          <w:szCs w:val="28"/>
        </w:rPr>
        <w:t>Change in the Quality of Life (</w:t>
      </w:r>
      <w:proofErr w:type="spellStart"/>
      <w:r w:rsidRPr="009A6B1B">
        <w:rPr>
          <w:b/>
          <w:sz w:val="28"/>
          <w:szCs w:val="28"/>
        </w:rPr>
        <w:t>QoL</w:t>
      </w:r>
      <w:proofErr w:type="spellEnd"/>
      <w:r w:rsidRPr="009A6B1B">
        <w:rPr>
          <w:b/>
          <w:sz w:val="28"/>
          <w:szCs w:val="28"/>
        </w:rPr>
        <w:t>) of patients with Borderline personality disorder during treatment: the moderator role of resilience</w:t>
      </w:r>
    </w:p>
    <w:p w:rsidR="009A6B1B" w:rsidRDefault="009A6B1B" w:rsidP="005973B9">
      <w:pPr>
        <w:pStyle w:val="Textoindependiente"/>
        <w:spacing w:before="73" w:line="198" w:lineRule="exact"/>
        <w:ind w:left="100" w:right="5987"/>
        <w:rPr>
          <w:rFonts w:ascii="Arial"/>
        </w:rPr>
      </w:pPr>
    </w:p>
    <w:p w:rsidR="009A6B1B" w:rsidRPr="009A6B1B" w:rsidRDefault="009A6B1B" w:rsidP="009A6B1B">
      <w:pPr>
        <w:jc w:val="center"/>
        <w:rPr>
          <w:rFonts w:eastAsia="MS PGothic" w:hAnsi="Arial"/>
          <w:b/>
          <w:color w:val="000000"/>
        </w:rPr>
      </w:pPr>
      <w:r w:rsidRPr="009A6B1B">
        <w:rPr>
          <w:rFonts w:eastAsia="MS PGothic" w:hAnsi="Arial"/>
          <w:b/>
          <w:color w:val="000000"/>
        </w:rPr>
        <w:t>Name: Ver</w:t>
      </w:r>
      <w:r>
        <w:rPr>
          <w:rFonts w:eastAsia="MS PGothic" w:hAnsi="Arial"/>
          <w:b/>
          <w:color w:val="000000"/>
        </w:rPr>
        <w:t>o</w:t>
      </w:r>
      <w:r w:rsidRPr="009A6B1B">
        <w:rPr>
          <w:rFonts w:eastAsia="MS PGothic" w:hAnsi="Arial"/>
          <w:b/>
          <w:color w:val="000000"/>
        </w:rPr>
        <w:t xml:space="preserve">nica </w:t>
      </w:r>
      <w:proofErr w:type="spellStart"/>
      <w:r w:rsidRPr="009A6B1B">
        <w:rPr>
          <w:rFonts w:eastAsia="MS PGothic" w:hAnsi="Arial"/>
          <w:b/>
          <w:color w:val="000000"/>
        </w:rPr>
        <w:t>Guill</w:t>
      </w:r>
      <w:r w:rsidRPr="009A6B1B">
        <w:rPr>
          <w:rFonts w:eastAsia="MS PGothic" w:hAnsi="Arial"/>
          <w:b/>
          <w:color w:val="000000"/>
        </w:rPr>
        <w:t>é</w:t>
      </w:r>
      <w:r w:rsidRPr="009A6B1B">
        <w:rPr>
          <w:rFonts w:eastAsia="MS PGothic" w:hAnsi="Arial"/>
          <w:b/>
          <w:color w:val="000000"/>
        </w:rPr>
        <w:t>n</w:t>
      </w:r>
      <w:proofErr w:type="spellEnd"/>
    </w:p>
    <w:p w:rsidR="009A6B1B" w:rsidRPr="009A6B1B" w:rsidRDefault="009A6B1B" w:rsidP="009A6B1B">
      <w:pPr>
        <w:jc w:val="center"/>
        <w:rPr>
          <w:rFonts w:eastAsia="MS PGothic" w:hAnsi="Arial"/>
          <w:b/>
          <w:color w:val="000000"/>
        </w:rPr>
      </w:pPr>
      <w:r w:rsidRPr="009A6B1B">
        <w:rPr>
          <w:b/>
          <w:color w:val="222222"/>
          <w:lang w:eastAsia="es-ES"/>
        </w:rPr>
        <w:t>University of Valencia, Spain</w:t>
      </w:r>
      <w:r w:rsidRPr="009A6B1B">
        <w:rPr>
          <w:rFonts w:eastAsia="MS PGothic" w:hAnsi="Arial"/>
          <w:b/>
          <w:color w:val="000000"/>
        </w:rPr>
        <w:t xml:space="preserve">, </w:t>
      </w:r>
      <w:proofErr w:type="spellStart"/>
      <w:r w:rsidRPr="009A6B1B">
        <w:rPr>
          <w:rFonts w:eastAsia="MS PGothic" w:hAnsi="Arial"/>
          <w:b/>
          <w:color w:val="000000"/>
        </w:rPr>
        <w:t>Blasco</w:t>
      </w:r>
      <w:proofErr w:type="spellEnd"/>
      <w:r w:rsidRPr="009A6B1B">
        <w:rPr>
          <w:rFonts w:eastAsia="MS PGothic" w:hAnsi="Arial"/>
          <w:b/>
          <w:color w:val="000000"/>
        </w:rPr>
        <w:t xml:space="preserve"> </w:t>
      </w:r>
      <w:proofErr w:type="spellStart"/>
      <w:r w:rsidRPr="009A6B1B">
        <w:rPr>
          <w:rFonts w:eastAsia="MS PGothic" w:hAnsi="Arial"/>
          <w:b/>
          <w:color w:val="000000"/>
        </w:rPr>
        <w:t>Iba</w:t>
      </w:r>
      <w:r w:rsidRPr="009A6B1B">
        <w:rPr>
          <w:rFonts w:eastAsia="MS PGothic" w:hAnsi="Arial"/>
          <w:b/>
          <w:color w:val="000000"/>
        </w:rPr>
        <w:t>ñ</w:t>
      </w:r>
      <w:r w:rsidRPr="009A6B1B">
        <w:rPr>
          <w:rFonts w:eastAsia="MS PGothic" w:hAnsi="Arial"/>
          <w:b/>
          <w:color w:val="000000"/>
        </w:rPr>
        <w:t>ez</w:t>
      </w:r>
      <w:proofErr w:type="spellEnd"/>
      <w:r w:rsidRPr="009A6B1B">
        <w:rPr>
          <w:rFonts w:eastAsia="MS PGothic" w:hAnsi="Arial"/>
          <w:b/>
          <w:color w:val="000000"/>
        </w:rPr>
        <w:t>, 21, 46010</w:t>
      </w:r>
    </w:p>
    <w:p w:rsidR="00AE3E37" w:rsidRPr="009A6B1B" w:rsidRDefault="00AE3E37" w:rsidP="009A6B1B">
      <w:pPr>
        <w:pStyle w:val="Textoindependiente"/>
        <w:jc w:val="center"/>
        <w:rPr>
          <w:rFonts w:ascii="Arial"/>
          <w:b/>
          <w:sz w:val="20"/>
        </w:rPr>
      </w:pPr>
    </w:p>
    <w:p w:rsidR="00AE3E37" w:rsidRDefault="00AE3E37">
      <w:pPr>
        <w:pStyle w:val="Textoindependiente"/>
        <w:spacing w:before="3"/>
        <w:rPr>
          <w:rFonts w:ascii="Arial"/>
          <w:sz w:val="21"/>
        </w:rPr>
      </w:pPr>
    </w:p>
    <w:p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9A6B1B" w:rsidP="009A6B1B">
      <w:pPr>
        <w:autoSpaceDE w:val="0"/>
        <w:autoSpaceDN w:val="0"/>
        <w:adjustRightInd w:val="0"/>
        <w:spacing w:line="360" w:lineRule="auto"/>
        <w:ind w:firstLine="708"/>
        <w:jc w:val="both"/>
      </w:pPr>
      <w:r w:rsidRPr="00691E54">
        <w:rPr>
          <w:rFonts w:eastAsia="Calibri"/>
          <w:b/>
          <w:lang w:val="en-GB"/>
        </w:rPr>
        <w:t>Introduction:</w:t>
      </w:r>
      <w:r w:rsidRPr="00691E54">
        <w:rPr>
          <w:rFonts w:eastAsia="Calibri"/>
          <w:lang w:val="en-GB"/>
        </w:rPr>
        <w:t xml:space="preserve"> Studies suggest that psychotherapy improves the quality of life (</w:t>
      </w:r>
      <w:proofErr w:type="spellStart"/>
      <w:r w:rsidRPr="00691E54">
        <w:rPr>
          <w:rFonts w:eastAsia="Calibri"/>
          <w:lang w:val="en-GB"/>
        </w:rPr>
        <w:t>QoL</w:t>
      </w:r>
      <w:proofErr w:type="spellEnd"/>
      <w:r w:rsidRPr="00691E54">
        <w:rPr>
          <w:rFonts w:eastAsia="Calibri"/>
          <w:lang w:val="en-GB"/>
        </w:rPr>
        <w:t xml:space="preserve">) of people with BPD.  However, there are no studies about the differential efficacy of treatments in the </w:t>
      </w:r>
      <w:proofErr w:type="spellStart"/>
      <w:r w:rsidRPr="00691E54">
        <w:rPr>
          <w:rFonts w:eastAsia="Calibri"/>
          <w:lang w:val="en-GB"/>
        </w:rPr>
        <w:t>QoL</w:t>
      </w:r>
      <w:proofErr w:type="spellEnd"/>
      <w:r w:rsidRPr="00691E54">
        <w:rPr>
          <w:rFonts w:eastAsia="Calibri"/>
          <w:lang w:val="en-GB"/>
        </w:rPr>
        <w:t xml:space="preserve"> of participants BPD. Moreover, the relationship between </w:t>
      </w:r>
      <w:proofErr w:type="spellStart"/>
      <w:r w:rsidRPr="00691E54">
        <w:rPr>
          <w:rFonts w:eastAsia="Calibri"/>
          <w:lang w:val="en-GB"/>
        </w:rPr>
        <w:t>QoL</w:t>
      </w:r>
      <w:proofErr w:type="spellEnd"/>
      <w:r w:rsidRPr="00691E54">
        <w:rPr>
          <w:rFonts w:eastAsia="Calibri"/>
          <w:lang w:val="en-GB"/>
        </w:rPr>
        <w:t xml:space="preserve"> and resilience has rarely been studied in participants with BPD. </w:t>
      </w:r>
      <w:r w:rsidRPr="00691E54">
        <w:rPr>
          <w:rFonts w:eastAsia="Calibri"/>
          <w:b/>
          <w:lang w:val="en-GB"/>
        </w:rPr>
        <w:t xml:space="preserve">Objectives: </w:t>
      </w:r>
      <w:r w:rsidRPr="00691E54">
        <w:rPr>
          <w:rFonts w:eastAsia="Calibri"/>
          <w:lang w:val="en-GB"/>
        </w:rPr>
        <w:t xml:space="preserve">To examine whether there are differences between DBT, STEPPS, and TAU-CBT in the improvement of </w:t>
      </w:r>
      <w:proofErr w:type="spellStart"/>
      <w:r w:rsidRPr="00691E54">
        <w:rPr>
          <w:rFonts w:eastAsia="Calibri"/>
          <w:lang w:val="en-GB"/>
        </w:rPr>
        <w:t>QoL</w:t>
      </w:r>
      <w:proofErr w:type="spellEnd"/>
      <w:r w:rsidRPr="00691E54">
        <w:rPr>
          <w:rFonts w:eastAsia="Calibri"/>
          <w:lang w:val="en-GB"/>
        </w:rPr>
        <w:t xml:space="preserve">; b) to examine whether participants show clinically significant change; and d) to analyse whether Resilience is a moderator of the </w:t>
      </w:r>
      <w:proofErr w:type="spellStart"/>
      <w:r w:rsidRPr="00691E54">
        <w:rPr>
          <w:rFonts w:eastAsia="Calibri"/>
          <w:lang w:val="en-GB"/>
        </w:rPr>
        <w:t>QoL</w:t>
      </w:r>
      <w:proofErr w:type="spellEnd"/>
      <w:r w:rsidRPr="00691E54">
        <w:rPr>
          <w:rFonts w:eastAsia="Calibri"/>
          <w:lang w:val="en-GB"/>
        </w:rPr>
        <w:t xml:space="preserve"> during treatment. </w:t>
      </w:r>
      <w:r w:rsidRPr="00691E54">
        <w:rPr>
          <w:rFonts w:eastAsia="Calibri"/>
          <w:b/>
          <w:lang w:val="en-GB"/>
        </w:rPr>
        <w:t>Method:</w:t>
      </w:r>
      <w:r w:rsidRPr="00691E54">
        <w:rPr>
          <w:rFonts w:eastAsia="Calibri"/>
          <w:lang w:val="en-GB"/>
        </w:rPr>
        <w:t xml:space="preserve"> The sample comprised 403 participants (</w:t>
      </w:r>
      <w:r w:rsidRPr="00691E54">
        <w:rPr>
          <w:rFonts w:eastAsia="Calibri"/>
          <w:i/>
          <w:lang w:val="en-GB"/>
        </w:rPr>
        <w:t>n</w:t>
      </w:r>
      <w:r w:rsidRPr="00691E54">
        <w:rPr>
          <w:rFonts w:eastAsia="Calibri"/>
          <w:lang w:val="en-GB"/>
        </w:rPr>
        <w:t xml:space="preserve"> = 202 participants diagnosed with BPD, and </w:t>
      </w:r>
      <w:r w:rsidRPr="00691E54">
        <w:rPr>
          <w:rFonts w:eastAsia="Calibri"/>
          <w:i/>
          <w:lang w:val="en-GB"/>
        </w:rPr>
        <w:t>n</w:t>
      </w:r>
      <w:r w:rsidRPr="00691E54">
        <w:rPr>
          <w:rFonts w:eastAsia="Calibri"/>
          <w:lang w:val="en-GB"/>
        </w:rPr>
        <w:t xml:space="preserve"> = 201 non-clinical). MANOVA and regression analysis were performed.  </w:t>
      </w:r>
      <w:r w:rsidRPr="00691E54">
        <w:rPr>
          <w:rFonts w:eastAsia="Calibri"/>
          <w:b/>
          <w:lang w:val="en-GB"/>
        </w:rPr>
        <w:t>Results:</w:t>
      </w:r>
      <w:r w:rsidRPr="00691E54">
        <w:rPr>
          <w:rFonts w:eastAsia="Calibri"/>
          <w:lang w:val="en-GB"/>
        </w:rPr>
        <w:t xml:space="preserve"> All forms of psychotherapy improved </w:t>
      </w:r>
      <w:proofErr w:type="spellStart"/>
      <w:r w:rsidRPr="00691E54">
        <w:rPr>
          <w:rFonts w:eastAsia="Calibri"/>
          <w:lang w:val="en-GB"/>
        </w:rPr>
        <w:t>QoL</w:t>
      </w:r>
      <w:proofErr w:type="spellEnd"/>
      <w:r w:rsidRPr="00691E54">
        <w:rPr>
          <w:rFonts w:eastAsia="Calibri"/>
          <w:lang w:val="en-GB"/>
        </w:rPr>
        <w:t xml:space="preserve">, but there was no clinical change after the treatments; Resilience moderated the relationship between </w:t>
      </w:r>
      <w:proofErr w:type="spellStart"/>
      <w:r w:rsidRPr="00691E54">
        <w:rPr>
          <w:rFonts w:eastAsia="Calibri"/>
          <w:lang w:val="en-GB"/>
        </w:rPr>
        <w:t>QoL</w:t>
      </w:r>
      <w:proofErr w:type="spellEnd"/>
      <w:r w:rsidRPr="00691E54">
        <w:rPr>
          <w:rFonts w:eastAsia="Calibri"/>
          <w:lang w:val="en-GB"/>
        </w:rPr>
        <w:t xml:space="preserve"> before and after the treatment. </w:t>
      </w:r>
    </w:p>
    <w:p w:rsidR="00AE3E37" w:rsidRDefault="00A9710C">
      <w:pPr>
        <w:pStyle w:val="Ttulo3"/>
        <w:spacing w:before="74"/>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1D3680" w:rsidRPr="00B83007" w:rsidRDefault="001D3680" w:rsidP="001D3680">
      <w:pPr>
        <w:jc w:val="both"/>
        <w:rPr>
          <w:rFonts w:ascii="Times New Roman" w:hAnsi="Times New Roman" w:cs="Times New Roman"/>
          <w:sz w:val="20"/>
          <w:szCs w:val="20"/>
        </w:rPr>
      </w:pPr>
      <w:r w:rsidRPr="00B83007">
        <w:rPr>
          <w:rFonts w:ascii="Times New Roman" w:hAnsi="Times New Roman" w:cs="Times New Roman"/>
          <w:sz w:val="20"/>
          <w:szCs w:val="20"/>
        </w:rPr>
        <w:t xml:space="preserve">Marco, J. H., </w:t>
      </w:r>
      <w:proofErr w:type="spellStart"/>
      <w:r w:rsidRPr="00B83007">
        <w:rPr>
          <w:rFonts w:ascii="Times New Roman" w:hAnsi="Times New Roman" w:cs="Times New Roman"/>
          <w:sz w:val="20"/>
          <w:szCs w:val="20"/>
        </w:rPr>
        <w:t>Guillén</w:t>
      </w:r>
      <w:proofErr w:type="spellEnd"/>
      <w:r w:rsidRPr="00B83007">
        <w:rPr>
          <w:rFonts w:ascii="Times New Roman" w:hAnsi="Times New Roman" w:cs="Times New Roman"/>
          <w:sz w:val="20"/>
          <w:szCs w:val="20"/>
        </w:rPr>
        <w:t xml:space="preserve">, V., y </w:t>
      </w:r>
      <w:proofErr w:type="spellStart"/>
      <w:r w:rsidRPr="00B83007">
        <w:rPr>
          <w:rFonts w:ascii="Times New Roman" w:hAnsi="Times New Roman" w:cs="Times New Roman"/>
          <w:sz w:val="20"/>
          <w:szCs w:val="20"/>
        </w:rPr>
        <w:t>Botella</w:t>
      </w:r>
      <w:proofErr w:type="spellEnd"/>
      <w:r w:rsidRPr="00B83007">
        <w:rPr>
          <w:rFonts w:ascii="Times New Roman" w:hAnsi="Times New Roman" w:cs="Times New Roman"/>
          <w:sz w:val="20"/>
          <w:szCs w:val="20"/>
        </w:rPr>
        <w:t xml:space="preserve">, C. (2017). The buffer role of meaning in life in hopelessness in women with borderline personality disorders. </w:t>
      </w:r>
      <w:r w:rsidRPr="00B83007">
        <w:rPr>
          <w:rFonts w:ascii="Times New Roman" w:hAnsi="Times New Roman" w:cs="Times New Roman"/>
          <w:i/>
          <w:iCs/>
          <w:sz w:val="20"/>
          <w:szCs w:val="20"/>
        </w:rPr>
        <w:t>Psychiatry Research</w:t>
      </w:r>
      <w:r w:rsidRPr="00B83007">
        <w:rPr>
          <w:rFonts w:ascii="Times New Roman" w:hAnsi="Times New Roman" w:cs="Times New Roman"/>
          <w:i/>
          <w:sz w:val="20"/>
          <w:szCs w:val="20"/>
        </w:rPr>
        <w:t>, 247,</w:t>
      </w:r>
      <w:r w:rsidRPr="00B83007">
        <w:rPr>
          <w:rFonts w:ascii="Times New Roman" w:hAnsi="Times New Roman" w:cs="Times New Roman"/>
          <w:sz w:val="20"/>
          <w:szCs w:val="20"/>
        </w:rPr>
        <w:t xml:space="preserve"> 120-124. </w:t>
      </w:r>
      <w:r w:rsidRPr="00B83007">
        <w:rPr>
          <w:rFonts w:ascii="Times New Roman" w:hAnsi="Times New Roman" w:cs="Times New Roman"/>
          <w:b/>
          <w:sz w:val="20"/>
          <w:szCs w:val="20"/>
        </w:rPr>
        <w:t>ISSN</w:t>
      </w:r>
      <w:r w:rsidRPr="00B83007">
        <w:rPr>
          <w:rFonts w:ascii="Times New Roman" w:hAnsi="Times New Roman" w:cs="Times New Roman"/>
          <w:sz w:val="20"/>
          <w:szCs w:val="20"/>
        </w:rPr>
        <w:t>: 0165-1781. DOI: 10.1016/j.psychres.2016.11.011. FI: 2.466. Q2.</w:t>
      </w:r>
    </w:p>
    <w:p w:rsidR="001D3680" w:rsidRPr="00B83007" w:rsidRDefault="001D3680" w:rsidP="001D3680">
      <w:pPr>
        <w:jc w:val="both"/>
        <w:rPr>
          <w:rFonts w:ascii="Times New Roman" w:hAnsi="Times New Roman" w:cs="Times New Roman"/>
          <w:b/>
          <w:i/>
          <w:iCs/>
          <w:sz w:val="20"/>
          <w:szCs w:val="20"/>
        </w:rPr>
      </w:pPr>
    </w:p>
    <w:p w:rsidR="001D3680" w:rsidRPr="00B83007" w:rsidRDefault="001D3680" w:rsidP="001D3680">
      <w:pPr>
        <w:jc w:val="both"/>
        <w:rPr>
          <w:rFonts w:ascii="Times New Roman" w:hAnsi="Times New Roman" w:cs="Times New Roman"/>
          <w:sz w:val="20"/>
          <w:szCs w:val="20"/>
        </w:rPr>
      </w:pPr>
      <w:r w:rsidRPr="00B83007">
        <w:rPr>
          <w:rFonts w:ascii="Times New Roman" w:hAnsi="Times New Roman" w:cs="Times New Roman"/>
          <w:sz w:val="20"/>
          <w:szCs w:val="20"/>
          <w:lang w:val="es-ES" w:eastAsia="es-ES"/>
        </w:rPr>
        <w:t xml:space="preserve">Navarro, M.V., Botella, C., Guillén, V., Moliner, R., Marco, H., Jorquera, M., Baños, R., y García-Palacios, A. (2018). </w:t>
      </w:r>
      <w:r w:rsidRPr="00B83007">
        <w:rPr>
          <w:rFonts w:ascii="Times New Roman" w:hAnsi="Times New Roman" w:cs="Times New Roman"/>
          <w:sz w:val="20"/>
          <w:szCs w:val="20"/>
          <w:lang w:eastAsia="es-ES"/>
        </w:rPr>
        <w:t xml:space="preserve">Dialectical Behavior Therapy in the Treatment of Borderline Personality Disorder and Eating Disorders Comorbidity: A Pilot Study in a Naturalistic Setting. </w:t>
      </w:r>
    </w:p>
    <w:p w:rsidR="001D3680" w:rsidRPr="00B83007" w:rsidRDefault="001D3680" w:rsidP="001D3680">
      <w:pPr>
        <w:rPr>
          <w:rFonts w:ascii="Times New Roman" w:hAnsi="Times New Roman" w:cs="Times New Roman"/>
          <w:sz w:val="20"/>
          <w:szCs w:val="20"/>
          <w:lang w:val="es-ES" w:eastAsia="es-ES"/>
        </w:rPr>
      </w:pPr>
      <w:r w:rsidRPr="00B83007">
        <w:rPr>
          <w:rFonts w:ascii="Times New Roman" w:hAnsi="Times New Roman" w:cs="Times New Roman"/>
          <w:i/>
          <w:sz w:val="20"/>
          <w:szCs w:val="20"/>
          <w:lang w:eastAsia="es-ES"/>
        </w:rPr>
        <w:t>Cognitive Therapy and Research</w:t>
      </w:r>
      <w:r w:rsidRPr="00B83007">
        <w:rPr>
          <w:rFonts w:ascii="Times New Roman" w:eastAsia="Calibri" w:hAnsi="Times New Roman" w:cs="Times New Roman"/>
          <w:i/>
          <w:sz w:val="20"/>
          <w:szCs w:val="20"/>
        </w:rPr>
        <w:t>. 4</w:t>
      </w:r>
      <w:r w:rsidRPr="00B83007">
        <w:rPr>
          <w:rFonts w:ascii="Times New Roman" w:hAnsi="Times New Roman" w:cs="Times New Roman"/>
          <w:sz w:val="20"/>
          <w:szCs w:val="20"/>
          <w:lang w:eastAsia="es-ES"/>
        </w:rPr>
        <w:t>2(5), 636-649.</w:t>
      </w:r>
      <w:r w:rsidRPr="00B83007">
        <w:rPr>
          <w:rFonts w:ascii="Times New Roman" w:hAnsi="Times New Roman" w:cs="Times New Roman"/>
          <w:bCs/>
          <w:sz w:val="20"/>
          <w:szCs w:val="20"/>
          <w:lang w:eastAsia="es-ES"/>
        </w:rPr>
        <w:t xml:space="preserve"> </w:t>
      </w:r>
      <w:r w:rsidRPr="00B83007">
        <w:rPr>
          <w:rFonts w:ascii="Times New Roman" w:hAnsi="Times New Roman" w:cs="Times New Roman"/>
          <w:b/>
          <w:bCs/>
          <w:sz w:val="20"/>
          <w:szCs w:val="20"/>
          <w:lang w:eastAsia="es-ES"/>
        </w:rPr>
        <w:t>ISSN</w:t>
      </w:r>
      <w:r w:rsidRPr="00B83007">
        <w:rPr>
          <w:rFonts w:ascii="Times New Roman" w:hAnsi="Times New Roman" w:cs="Times New Roman"/>
          <w:bCs/>
          <w:sz w:val="20"/>
          <w:szCs w:val="20"/>
          <w:lang w:eastAsia="es-ES"/>
        </w:rPr>
        <w:t>:</w:t>
      </w:r>
      <w:r w:rsidRPr="00B83007">
        <w:rPr>
          <w:rFonts w:ascii="Times New Roman" w:hAnsi="Times New Roman" w:cs="Times New Roman"/>
          <w:sz w:val="20"/>
          <w:szCs w:val="20"/>
          <w:lang w:eastAsia="es-ES"/>
        </w:rPr>
        <w:t xml:space="preserve"> 0147-5916. </w:t>
      </w:r>
      <w:r w:rsidRPr="00B83007">
        <w:rPr>
          <w:rFonts w:ascii="Times New Roman" w:eastAsia="Calibri" w:hAnsi="Times New Roman" w:cs="Times New Roman"/>
          <w:sz w:val="20"/>
          <w:szCs w:val="20"/>
        </w:rPr>
        <w:t>IF: 2.603 Q2</w:t>
      </w:r>
      <w:r w:rsidRPr="00B83007">
        <w:rPr>
          <w:rFonts w:ascii="Times New Roman" w:eastAsia="Calibri" w:hAnsi="Times New Roman" w:cs="Times New Roman"/>
          <w:i/>
          <w:sz w:val="20"/>
          <w:szCs w:val="20"/>
        </w:rPr>
        <w:t xml:space="preserve">  </w:t>
      </w:r>
    </w:p>
    <w:p w:rsidR="001D3680" w:rsidRPr="00B83007" w:rsidRDefault="001D3680" w:rsidP="001D3680">
      <w:pPr>
        <w:autoSpaceDE w:val="0"/>
        <w:autoSpaceDN w:val="0"/>
        <w:adjustRightInd w:val="0"/>
        <w:spacing w:before="40" w:line="276" w:lineRule="auto"/>
        <w:jc w:val="both"/>
        <w:rPr>
          <w:rFonts w:ascii="Times New Roman" w:hAnsi="Times New Roman" w:cs="Times New Roman"/>
          <w:sz w:val="20"/>
          <w:szCs w:val="20"/>
          <w:lang w:eastAsia="es-ES"/>
        </w:rPr>
      </w:pPr>
      <w:proofErr w:type="spellStart"/>
      <w:r w:rsidRPr="00B83007">
        <w:rPr>
          <w:rFonts w:ascii="Times New Roman" w:eastAsia="Calibri" w:hAnsi="Times New Roman" w:cs="Times New Roman"/>
          <w:sz w:val="20"/>
          <w:szCs w:val="20"/>
        </w:rPr>
        <w:t>Doi</w:t>
      </w:r>
      <w:proofErr w:type="spellEnd"/>
      <w:r w:rsidRPr="00B83007">
        <w:rPr>
          <w:rFonts w:ascii="Times New Roman" w:eastAsia="Calibri" w:hAnsi="Times New Roman" w:cs="Times New Roman"/>
          <w:sz w:val="20"/>
          <w:szCs w:val="20"/>
        </w:rPr>
        <w:t>: 10.1007/s10608-018-9906-9</w:t>
      </w:r>
      <w:r w:rsidRPr="00B83007">
        <w:rPr>
          <w:rFonts w:ascii="Times New Roman" w:hAnsi="Times New Roman" w:cs="Times New Roman"/>
          <w:sz w:val="20"/>
          <w:szCs w:val="20"/>
          <w:lang w:eastAsia="es-ES"/>
        </w:rPr>
        <w:t xml:space="preserve">. </w:t>
      </w:r>
    </w:p>
    <w:p w:rsidR="001D3680" w:rsidRPr="00B83007" w:rsidRDefault="001D3680" w:rsidP="001D3680">
      <w:pPr>
        <w:jc w:val="both"/>
        <w:rPr>
          <w:rFonts w:ascii="Times New Roman" w:hAnsi="Times New Roman" w:cs="Times New Roman"/>
          <w:sz w:val="20"/>
          <w:szCs w:val="20"/>
          <w:lang w:val="es-ES" w:eastAsia="es-ES"/>
        </w:rPr>
      </w:pPr>
    </w:p>
    <w:p w:rsidR="001D3680" w:rsidRPr="00B83007" w:rsidRDefault="001D3680" w:rsidP="001D3680">
      <w:pPr>
        <w:jc w:val="both"/>
        <w:rPr>
          <w:rFonts w:ascii="Times New Roman" w:hAnsi="Times New Roman" w:cs="Times New Roman"/>
          <w:sz w:val="20"/>
          <w:szCs w:val="20"/>
          <w:lang w:val="es-ES" w:eastAsia="es-ES"/>
        </w:rPr>
      </w:pPr>
      <w:r w:rsidRPr="00B83007">
        <w:rPr>
          <w:rFonts w:ascii="Times New Roman" w:hAnsi="Times New Roman" w:cs="Times New Roman"/>
          <w:sz w:val="20"/>
          <w:szCs w:val="20"/>
        </w:rPr>
        <w:t xml:space="preserve">Marco, J.H., </w:t>
      </w:r>
      <w:proofErr w:type="spellStart"/>
      <w:r w:rsidRPr="00B83007">
        <w:rPr>
          <w:rFonts w:ascii="Times New Roman" w:hAnsi="Times New Roman" w:cs="Times New Roman"/>
          <w:sz w:val="20"/>
          <w:szCs w:val="20"/>
        </w:rPr>
        <w:t>Jorquera</w:t>
      </w:r>
      <w:proofErr w:type="spellEnd"/>
      <w:r w:rsidRPr="00B83007">
        <w:rPr>
          <w:rFonts w:ascii="Times New Roman" w:hAnsi="Times New Roman" w:cs="Times New Roman"/>
          <w:sz w:val="20"/>
          <w:szCs w:val="20"/>
        </w:rPr>
        <w:t xml:space="preserve">, M., </w:t>
      </w:r>
      <w:proofErr w:type="spellStart"/>
      <w:r w:rsidRPr="00B83007">
        <w:rPr>
          <w:rFonts w:ascii="Times New Roman" w:hAnsi="Times New Roman" w:cs="Times New Roman"/>
          <w:sz w:val="20"/>
          <w:szCs w:val="20"/>
        </w:rPr>
        <w:t>Baños</w:t>
      </w:r>
      <w:proofErr w:type="spellEnd"/>
      <w:r w:rsidRPr="00B83007">
        <w:rPr>
          <w:rFonts w:ascii="Times New Roman" w:hAnsi="Times New Roman" w:cs="Times New Roman"/>
          <w:sz w:val="20"/>
          <w:szCs w:val="20"/>
        </w:rPr>
        <w:t xml:space="preserve">, R., </w:t>
      </w:r>
      <w:proofErr w:type="spellStart"/>
      <w:r w:rsidRPr="00B83007">
        <w:rPr>
          <w:rFonts w:ascii="Times New Roman" w:hAnsi="Times New Roman" w:cs="Times New Roman"/>
          <w:sz w:val="20"/>
          <w:szCs w:val="20"/>
        </w:rPr>
        <w:t>Fernández</w:t>
      </w:r>
      <w:proofErr w:type="spellEnd"/>
      <w:r w:rsidRPr="00B83007">
        <w:rPr>
          <w:rFonts w:ascii="Times New Roman" w:hAnsi="Times New Roman" w:cs="Times New Roman"/>
          <w:sz w:val="20"/>
          <w:szCs w:val="20"/>
        </w:rPr>
        <w:t xml:space="preserve">, I., y </w:t>
      </w:r>
      <w:proofErr w:type="spellStart"/>
      <w:r w:rsidRPr="00B83007">
        <w:rPr>
          <w:rFonts w:ascii="Times New Roman" w:hAnsi="Times New Roman" w:cs="Times New Roman"/>
          <w:sz w:val="20"/>
          <w:szCs w:val="20"/>
        </w:rPr>
        <w:t>Guillén</w:t>
      </w:r>
      <w:proofErr w:type="spellEnd"/>
      <w:r w:rsidRPr="00B83007">
        <w:rPr>
          <w:rFonts w:ascii="Times New Roman" w:hAnsi="Times New Roman" w:cs="Times New Roman"/>
          <w:sz w:val="20"/>
          <w:szCs w:val="20"/>
        </w:rPr>
        <w:t xml:space="preserve">, V. (2019). Psychometric properties of the Spanish version of the Involvement Evaluation Questionnaire in caregivers of patients with borderline personality disorders. </w:t>
      </w:r>
      <w:r w:rsidRPr="00B83007">
        <w:rPr>
          <w:rFonts w:ascii="Times New Roman" w:hAnsi="Times New Roman" w:cs="Times New Roman"/>
          <w:i/>
          <w:sz w:val="20"/>
          <w:szCs w:val="20"/>
        </w:rPr>
        <w:t>Clinical Psychology and Psychotherapy</w:t>
      </w:r>
      <w:r w:rsidRPr="00B83007">
        <w:rPr>
          <w:rFonts w:ascii="Times New Roman" w:hAnsi="Times New Roman" w:cs="Times New Roman"/>
          <w:sz w:val="20"/>
          <w:szCs w:val="20"/>
        </w:rPr>
        <w:t>. 1-10</w:t>
      </w:r>
      <w:r w:rsidRPr="00B83007">
        <w:rPr>
          <w:rFonts w:ascii="Times New Roman" w:hAnsi="Times New Roman" w:cs="Times New Roman"/>
          <w:sz w:val="20"/>
          <w:szCs w:val="20"/>
          <w:lang w:eastAsia="es-ES"/>
        </w:rPr>
        <w:t>.</w:t>
      </w:r>
      <w:r w:rsidRPr="00B83007">
        <w:rPr>
          <w:rFonts w:ascii="Times New Roman" w:hAnsi="Times New Roman" w:cs="Times New Roman"/>
          <w:sz w:val="20"/>
          <w:szCs w:val="20"/>
        </w:rPr>
        <w:t xml:space="preserve"> </w:t>
      </w:r>
      <w:hyperlink r:id="rId7" w:history="1">
        <w:r w:rsidRPr="00B83007">
          <w:rPr>
            <w:rFonts w:ascii="Times New Roman" w:hAnsi="Times New Roman" w:cs="Times New Roman"/>
            <w:b/>
            <w:bCs/>
            <w:sz w:val="20"/>
            <w:szCs w:val="20"/>
            <w:shd w:val="clear" w:color="auto" w:fill="FFFFFF"/>
            <w:lang w:val="es-ES_tradnl"/>
          </w:rPr>
          <w:t>ISSN</w:t>
        </w:r>
      </w:hyperlink>
      <w:r w:rsidRPr="00B83007">
        <w:rPr>
          <w:rFonts w:ascii="Times New Roman" w:hAnsi="Times New Roman" w:cs="Times New Roman"/>
          <w:b/>
          <w:bCs/>
          <w:sz w:val="20"/>
          <w:szCs w:val="20"/>
          <w:shd w:val="clear" w:color="auto" w:fill="FFFFFF"/>
          <w:lang w:val="es-ES_tradnl"/>
        </w:rPr>
        <w:t>:</w:t>
      </w:r>
      <w:r w:rsidRPr="00B83007">
        <w:rPr>
          <w:rFonts w:ascii="Times New Roman" w:hAnsi="Times New Roman" w:cs="Times New Roman"/>
          <w:bCs/>
          <w:sz w:val="20"/>
          <w:szCs w:val="20"/>
          <w:shd w:val="clear" w:color="auto" w:fill="FFFFFF"/>
          <w:lang w:val="es-ES_tradnl"/>
        </w:rPr>
        <w:t> </w:t>
      </w:r>
      <w:r w:rsidRPr="00B83007">
        <w:rPr>
          <w:rFonts w:ascii="Times New Roman" w:hAnsi="Times New Roman" w:cs="Times New Roman"/>
          <w:sz w:val="20"/>
          <w:szCs w:val="20"/>
          <w:shd w:val="clear" w:color="auto" w:fill="FFFFFF"/>
          <w:lang w:val="es-ES_tradnl"/>
        </w:rPr>
        <w:t xml:space="preserve">1063-3995 </w:t>
      </w:r>
      <w:r w:rsidRPr="00B83007">
        <w:rPr>
          <w:rFonts w:ascii="Times New Roman" w:eastAsia="Calibri" w:hAnsi="Times New Roman" w:cs="Times New Roman"/>
          <w:sz w:val="20"/>
          <w:szCs w:val="20"/>
        </w:rPr>
        <w:t xml:space="preserve">Doi.org/10.1002/cpp.2359 </w:t>
      </w:r>
      <w:r w:rsidRPr="00B83007">
        <w:rPr>
          <w:rFonts w:ascii="Times New Roman" w:hAnsi="Times New Roman" w:cs="Times New Roman"/>
          <w:sz w:val="20"/>
          <w:szCs w:val="20"/>
          <w:lang w:eastAsia="es-ES"/>
        </w:rPr>
        <w:t>FI. 2.477 Q2</w:t>
      </w:r>
    </w:p>
    <w:p w:rsidR="001D3680" w:rsidRPr="00B83007" w:rsidRDefault="001D3680" w:rsidP="001D3680">
      <w:pPr>
        <w:jc w:val="both"/>
        <w:rPr>
          <w:rFonts w:ascii="Times New Roman" w:hAnsi="Times New Roman" w:cs="Times New Roman"/>
          <w:b/>
          <w:i/>
          <w:iCs/>
          <w:sz w:val="20"/>
          <w:szCs w:val="20"/>
        </w:rPr>
      </w:pPr>
    </w:p>
    <w:p w:rsidR="001D3680" w:rsidRPr="00B83007" w:rsidRDefault="001D3680" w:rsidP="001D3680">
      <w:pPr>
        <w:jc w:val="both"/>
        <w:rPr>
          <w:rFonts w:ascii="Times New Roman" w:hAnsi="Times New Roman" w:cs="Times New Roman"/>
          <w:b/>
          <w:sz w:val="20"/>
          <w:szCs w:val="20"/>
        </w:rPr>
      </w:pPr>
      <w:proofErr w:type="spellStart"/>
      <w:r w:rsidRPr="00B83007">
        <w:rPr>
          <w:rFonts w:ascii="Times New Roman" w:hAnsi="Times New Roman" w:cs="Times New Roman"/>
          <w:sz w:val="20"/>
          <w:szCs w:val="20"/>
        </w:rPr>
        <w:t>Fernández</w:t>
      </w:r>
      <w:proofErr w:type="spellEnd"/>
      <w:r w:rsidRPr="00B83007">
        <w:rPr>
          <w:rFonts w:ascii="Times New Roman" w:hAnsi="Times New Roman" w:cs="Times New Roman"/>
          <w:sz w:val="20"/>
          <w:szCs w:val="20"/>
        </w:rPr>
        <w:t xml:space="preserve">-Felipe, I., </w:t>
      </w:r>
      <w:proofErr w:type="spellStart"/>
      <w:r w:rsidRPr="00B83007">
        <w:rPr>
          <w:rFonts w:ascii="Times New Roman" w:hAnsi="Times New Roman" w:cs="Times New Roman"/>
          <w:sz w:val="20"/>
          <w:szCs w:val="20"/>
        </w:rPr>
        <w:t>Guillén</w:t>
      </w:r>
      <w:proofErr w:type="spellEnd"/>
      <w:r w:rsidRPr="00B83007">
        <w:rPr>
          <w:rFonts w:ascii="Times New Roman" w:hAnsi="Times New Roman" w:cs="Times New Roman"/>
          <w:sz w:val="20"/>
          <w:szCs w:val="20"/>
        </w:rPr>
        <w:t xml:space="preserve">, V., Marco, H., </w:t>
      </w:r>
      <w:proofErr w:type="spellStart"/>
      <w:r w:rsidRPr="00B83007">
        <w:rPr>
          <w:rFonts w:ascii="Times New Roman" w:hAnsi="Times New Roman" w:cs="Times New Roman"/>
          <w:sz w:val="20"/>
          <w:szCs w:val="20"/>
        </w:rPr>
        <w:t>Díaz</w:t>
      </w:r>
      <w:proofErr w:type="spellEnd"/>
      <w:r w:rsidRPr="00B83007">
        <w:rPr>
          <w:rFonts w:ascii="Times New Roman" w:hAnsi="Times New Roman" w:cs="Times New Roman"/>
          <w:sz w:val="20"/>
          <w:szCs w:val="20"/>
        </w:rPr>
        <w:t xml:space="preserve">, A., </w:t>
      </w:r>
      <w:proofErr w:type="spellStart"/>
      <w:r w:rsidRPr="00B83007">
        <w:rPr>
          <w:rFonts w:ascii="Times New Roman" w:hAnsi="Times New Roman" w:cs="Times New Roman"/>
          <w:sz w:val="20"/>
          <w:szCs w:val="20"/>
        </w:rPr>
        <w:t>Baños</w:t>
      </w:r>
      <w:proofErr w:type="spellEnd"/>
      <w:r w:rsidRPr="00B83007">
        <w:rPr>
          <w:rFonts w:ascii="Times New Roman" w:hAnsi="Times New Roman" w:cs="Times New Roman"/>
          <w:sz w:val="20"/>
          <w:szCs w:val="20"/>
        </w:rPr>
        <w:t xml:space="preserve">, R., </w:t>
      </w:r>
      <w:proofErr w:type="spellStart"/>
      <w:r w:rsidRPr="00B83007">
        <w:rPr>
          <w:rFonts w:ascii="Times New Roman" w:hAnsi="Times New Roman" w:cs="Times New Roman"/>
          <w:sz w:val="20"/>
          <w:szCs w:val="20"/>
        </w:rPr>
        <w:t>Botella</w:t>
      </w:r>
      <w:proofErr w:type="spellEnd"/>
      <w:r w:rsidRPr="00B83007">
        <w:rPr>
          <w:rFonts w:ascii="Times New Roman" w:hAnsi="Times New Roman" w:cs="Times New Roman"/>
          <w:sz w:val="20"/>
          <w:szCs w:val="20"/>
        </w:rPr>
        <w:t xml:space="preserve">, C., y </w:t>
      </w:r>
      <w:proofErr w:type="spellStart"/>
      <w:r w:rsidRPr="00B83007">
        <w:rPr>
          <w:rFonts w:ascii="Times New Roman" w:hAnsi="Times New Roman" w:cs="Times New Roman"/>
          <w:sz w:val="20"/>
          <w:szCs w:val="20"/>
        </w:rPr>
        <w:t>García</w:t>
      </w:r>
      <w:proofErr w:type="spellEnd"/>
      <w:r w:rsidRPr="00B83007">
        <w:rPr>
          <w:rFonts w:ascii="Times New Roman" w:hAnsi="Times New Roman" w:cs="Times New Roman"/>
          <w:sz w:val="20"/>
          <w:szCs w:val="20"/>
        </w:rPr>
        <w:t xml:space="preserve"> Palacios, A.  (2020) </w:t>
      </w:r>
      <w:r w:rsidRPr="00B83007">
        <w:rPr>
          <w:rFonts w:ascii="Times New Roman" w:hAnsi="Times New Roman" w:cs="Times New Roman"/>
          <w:iCs/>
          <w:sz w:val="20"/>
          <w:szCs w:val="20"/>
        </w:rPr>
        <w:t>Efficacy of “Family Connections”, a program for relatives of people with borderline personality disorder, in the Spanish population: study protocol for a randomized controlled trial.</w:t>
      </w:r>
    </w:p>
    <w:p w:rsidR="001D3680" w:rsidRPr="00B83007" w:rsidRDefault="001D3680" w:rsidP="001D3680">
      <w:pPr>
        <w:widowControl/>
        <w:rPr>
          <w:rFonts w:ascii="Times New Roman" w:hAnsi="Times New Roman" w:cs="Times New Roman"/>
          <w:iCs/>
          <w:sz w:val="20"/>
          <w:szCs w:val="20"/>
        </w:rPr>
      </w:pPr>
      <w:r w:rsidRPr="00B83007">
        <w:rPr>
          <w:rFonts w:ascii="Times New Roman" w:hAnsi="Times New Roman" w:cs="Times New Roman"/>
          <w:i/>
          <w:sz w:val="20"/>
          <w:szCs w:val="20"/>
        </w:rPr>
        <w:t>BMC Psychiatry, 20, 302 (2020)</w:t>
      </w:r>
      <w:r w:rsidRPr="00B83007">
        <w:rPr>
          <w:rFonts w:ascii="Times New Roman" w:hAnsi="Times New Roman" w:cs="Times New Roman"/>
          <w:sz w:val="20"/>
          <w:szCs w:val="20"/>
        </w:rPr>
        <w:t xml:space="preserve">. </w:t>
      </w:r>
      <w:r w:rsidRPr="00B83007">
        <w:rPr>
          <w:rFonts w:ascii="Times New Roman" w:hAnsi="Times New Roman" w:cs="Times New Roman"/>
          <w:b/>
          <w:color w:val="333333"/>
          <w:sz w:val="20"/>
          <w:szCs w:val="20"/>
          <w:shd w:val="clear" w:color="auto" w:fill="FFFFFF"/>
        </w:rPr>
        <w:t>ISSN:</w:t>
      </w:r>
      <w:r w:rsidRPr="00B83007">
        <w:rPr>
          <w:rFonts w:ascii="Times New Roman" w:hAnsi="Times New Roman" w:cs="Times New Roman"/>
          <w:color w:val="333333"/>
          <w:sz w:val="20"/>
          <w:szCs w:val="20"/>
          <w:shd w:val="clear" w:color="auto" w:fill="FFFFFF"/>
        </w:rPr>
        <w:t xml:space="preserve"> 1471-244X. </w:t>
      </w:r>
      <w:proofErr w:type="spellStart"/>
      <w:r w:rsidRPr="00B83007">
        <w:rPr>
          <w:rFonts w:ascii="Times New Roman" w:hAnsi="Times New Roman" w:cs="Times New Roman"/>
          <w:iCs/>
          <w:sz w:val="20"/>
          <w:szCs w:val="20"/>
        </w:rPr>
        <w:t>Doi</w:t>
      </w:r>
      <w:proofErr w:type="spellEnd"/>
      <w:r w:rsidRPr="00B83007">
        <w:rPr>
          <w:rFonts w:ascii="Times New Roman" w:hAnsi="Times New Roman" w:cs="Times New Roman"/>
          <w:iCs/>
          <w:sz w:val="20"/>
          <w:szCs w:val="20"/>
        </w:rPr>
        <w:t xml:space="preserve">: </w:t>
      </w:r>
      <w:hyperlink r:id="rId8" w:history="1">
        <w:r w:rsidRPr="00B83007">
          <w:rPr>
            <w:rStyle w:val="Hipervnculo"/>
            <w:rFonts w:ascii="Times New Roman" w:hAnsi="Times New Roman" w:cs="Times New Roman"/>
            <w:iCs/>
            <w:sz w:val="20"/>
            <w:szCs w:val="20"/>
          </w:rPr>
          <w:t>https://doi.org/10.1186/s12888-020-02708-8</w:t>
        </w:r>
      </w:hyperlink>
      <w:r w:rsidRPr="00B83007">
        <w:rPr>
          <w:rFonts w:ascii="Times New Roman" w:hAnsi="Times New Roman" w:cs="Times New Roman"/>
          <w:iCs/>
          <w:sz w:val="20"/>
          <w:szCs w:val="20"/>
        </w:rPr>
        <w:t xml:space="preserve">, </w:t>
      </w:r>
      <w:r w:rsidRPr="00B83007">
        <w:rPr>
          <w:rFonts w:ascii="Times New Roman" w:hAnsi="Times New Roman" w:cs="Times New Roman"/>
          <w:i/>
          <w:sz w:val="20"/>
          <w:szCs w:val="20"/>
          <w:lang w:val="es-ES" w:eastAsia="es-ES" w:bidi="he-IL"/>
        </w:rPr>
        <w:t xml:space="preserve">FI </w:t>
      </w:r>
      <w:r w:rsidRPr="00B83007">
        <w:rPr>
          <w:rFonts w:ascii="Times New Roman" w:hAnsi="Times New Roman" w:cs="Times New Roman"/>
          <w:iCs/>
          <w:sz w:val="20"/>
          <w:szCs w:val="20"/>
        </w:rPr>
        <w:t xml:space="preserve">2.704. 68/155 </w:t>
      </w:r>
      <w:proofErr w:type="gramStart"/>
      <w:r w:rsidRPr="00B83007">
        <w:rPr>
          <w:rFonts w:ascii="Times New Roman" w:hAnsi="Times New Roman" w:cs="Times New Roman"/>
          <w:iCs/>
          <w:sz w:val="20"/>
          <w:szCs w:val="20"/>
        </w:rPr>
        <w:t>Psychiatry  Q</w:t>
      </w:r>
      <w:proofErr w:type="gramEnd"/>
      <w:r w:rsidRPr="00B83007">
        <w:rPr>
          <w:rFonts w:ascii="Times New Roman" w:hAnsi="Times New Roman" w:cs="Times New Roman"/>
          <w:iCs/>
          <w:sz w:val="20"/>
          <w:szCs w:val="20"/>
        </w:rPr>
        <w:t>2</w:t>
      </w:r>
    </w:p>
    <w:p w:rsidR="001D3680" w:rsidRPr="00B83007" w:rsidRDefault="001D3680" w:rsidP="001D3680">
      <w:pPr>
        <w:jc w:val="both"/>
        <w:rPr>
          <w:rFonts w:ascii="Times New Roman" w:hAnsi="Times New Roman" w:cs="Times New Roman"/>
          <w:b/>
          <w:i/>
          <w:iCs/>
          <w:sz w:val="20"/>
          <w:szCs w:val="20"/>
        </w:rPr>
      </w:pPr>
    </w:p>
    <w:p w:rsidR="001D3680" w:rsidRPr="00B83007" w:rsidRDefault="001D3680" w:rsidP="001D3680">
      <w:pPr>
        <w:jc w:val="both"/>
        <w:rPr>
          <w:rFonts w:ascii="Times New Roman" w:hAnsi="Times New Roman" w:cs="Times New Roman"/>
          <w:sz w:val="20"/>
          <w:szCs w:val="20"/>
          <w:lang w:val="es-ES"/>
        </w:rPr>
      </w:pPr>
      <w:r w:rsidRPr="00B83007">
        <w:rPr>
          <w:rFonts w:ascii="Times New Roman" w:eastAsia="Calibri" w:hAnsi="Times New Roman" w:cs="Times New Roman"/>
          <w:sz w:val="20"/>
          <w:szCs w:val="20"/>
          <w:lang w:val="es-ES"/>
        </w:rPr>
        <w:t xml:space="preserve">Guillén, V., Díaz, A., Mira, A., </w:t>
      </w:r>
      <w:proofErr w:type="spellStart"/>
      <w:r w:rsidRPr="00B83007">
        <w:rPr>
          <w:rFonts w:ascii="Times New Roman" w:eastAsia="Calibri" w:hAnsi="Times New Roman" w:cs="Times New Roman"/>
          <w:sz w:val="20"/>
          <w:szCs w:val="20"/>
          <w:lang w:val="es-ES"/>
        </w:rPr>
        <w:t>Escribá</w:t>
      </w:r>
      <w:proofErr w:type="spellEnd"/>
      <w:r w:rsidRPr="00B83007">
        <w:rPr>
          <w:rFonts w:ascii="Times New Roman" w:eastAsia="Calibri" w:hAnsi="Times New Roman" w:cs="Times New Roman"/>
          <w:sz w:val="20"/>
          <w:szCs w:val="20"/>
          <w:lang w:val="es-ES"/>
        </w:rPr>
        <w:t xml:space="preserve">-Martínez, T., Botella, C., Baños, R., y García-Palacios, A. (2021). </w:t>
      </w:r>
      <w:r w:rsidRPr="00B83007">
        <w:rPr>
          <w:rFonts w:ascii="Times New Roman" w:eastAsia="Calibri" w:hAnsi="Times New Roman" w:cs="Times New Roman"/>
          <w:sz w:val="20"/>
          <w:szCs w:val="20"/>
        </w:rPr>
        <w:t xml:space="preserve">Interventions for family members and caregivers of patients with borderline personality disorder: A systematic review. </w:t>
      </w:r>
      <w:r w:rsidRPr="00B83007">
        <w:rPr>
          <w:rFonts w:ascii="Times New Roman" w:eastAsia="Calibri" w:hAnsi="Times New Roman" w:cs="Times New Roman"/>
          <w:i/>
          <w:sz w:val="20"/>
          <w:szCs w:val="20"/>
        </w:rPr>
        <w:t xml:space="preserve">Family </w:t>
      </w:r>
      <w:proofErr w:type="spellStart"/>
      <w:r w:rsidRPr="00B83007">
        <w:rPr>
          <w:rFonts w:ascii="Times New Roman" w:eastAsia="Calibri" w:hAnsi="Times New Roman" w:cs="Times New Roman"/>
          <w:i/>
          <w:sz w:val="20"/>
          <w:szCs w:val="20"/>
        </w:rPr>
        <w:t>Proceess</w:t>
      </w:r>
      <w:proofErr w:type="spellEnd"/>
      <w:r w:rsidRPr="00B83007">
        <w:rPr>
          <w:rFonts w:ascii="Times New Roman" w:eastAsia="Calibri" w:hAnsi="Times New Roman" w:cs="Times New Roman"/>
          <w:sz w:val="20"/>
          <w:szCs w:val="20"/>
        </w:rPr>
        <w:t xml:space="preserve">.  Apr 17. </w:t>
      </w:r>
      <w:r w:rsidRPr="00B83007">
        <w:rPr>
          <w:rFonts w:ascii="Times New Roman" w:eastAsia="Calibri" w:hAnsi="Times New Roman" w:cs="Times New Roman"/>
          <w:b/>
          <w:sz w:val="20"/>
          <w:szCs w:val="20"/>
          <w:lang w:val="es-ES"/>
        </w:rPr>
        <w:t>ISNN</w:t>
      </w:r>
      <w:r w:rsidRPr="00B83007">
        <w:rPr>
          <w:rFonts w:ascii="Times New Roman" w:eastAsia="Calibri" w:hAnsi="Times New Roman" w:cs="Times New Roman"/>
          <w:sz w:val="20"/>
          <w:szCs w:val="20"/>
          <w:lang w:val="es-ES"/>
        </w:rPr>
        <w:t xml:space="preserve">: </w:t>
      </w:r>
      <w:r w:rsidRPr="00B83007">
        <w:rPr>
          <w:rFonts w:ascii="Times New Roman" w:hAnsi="Times New Roman" w:cs="Times New Roman"/>
          <w:sz w:val="20"/>
          <w:szCs w:val="20"/>
          <w:lang w:val="es-ES"/>
        </w:rPr>
        <w:t>0014-7370</w:t>
      </w:r>
    </w:p>
    <w:p w:rsidR="001D3680" w:rsidRPr="00B83007" w:rsidRDefault="001D3680" w:rsidP="001D3680">
      <w:pPr>
        <w:jc w:val="both"/>
        <w:rPr>
          <w:rFonts w:ascii="Times New Roman" w:hAnsi="Times New Roman" w:cs="Times New Roman"/>
          <w:sz w:val="20"/>
          <w:szCs w:val="20"/>
          <w:lang w:val="es-ES"/>
        </w:rPr>
      </w:pPr>
      <w:r w:rsidRPr="00B83007">
        <w:rPr>
          <w:rFonts w:ascii="Times New Roman" w:hAnsi="Times New Roman" w:cs="Times New Roman"/>
          <w:i/>
          <w:sz w:val="20"/>
          <w:szCs w:val="20"/>
          <w:lang w:val="es-ES" w:eastAsia="es-ES" w:bidi="he-IL"/>
        </w:rPr>
        <w:t xml:space="preserve">Indicios de calidad: </w:t>
      </w:r>
      <w:r w:rsidRPr="00B83007">
        <w:rPr>
          <w:rFonts w:ascii="Times New Roman" w:eastAsia="Calibri" w:hAnsi="Times New Roman" w:cs="Times New Roman"/>
          <w:sz w:val="20"/>
          <w:szCs w:val="20"/>
        </w:rPr>
        <w:t xml:space="preserve">FI. 2.679. Q1. </w:t>
      </w:r>
      <w:r w:rsidRPr="00B83007">
        <w:rPr>
          <w:rFonts w:ascii="Times New Roman" w:hAnsi="Times New Roman" w:cs="Times New Roman"/>
          <w:sz w:val="20"/>
          <w:szCs w:val="20"/>
          <w:lang w:val="es-ES"/>
        </w:rPr>
        <w:t>DOI: </w:t>
      </w:r>
      <w:hyperlink r:id="rId9" w:tgtFrame="_blank" w:history="1">
        <w:r w:rsidRPr="00B83007">
          <w:rPr>
            <w:rFonts w:ascii="Times New Roman" w:hAnsi="Times New Roman" w:cs="Times New Roman"/>
            <w:sz w:val="20"/>
            <w:szCs w:val="20"/>
            <w:lang w:val="es-ES"/>
          </w:rPr>
          <w:t>10.1111/famp.12537</w:t>
        </w:r>
      </w:hyperlink>
    </w:p>
    <w:p w:rsidR="001D3680" w:rsidRPr="00B83007" w:rsidRDefault="001D3680" w:rsidP="001D3680">
      <w:pPr>
        <w:jc w:val="both"/>
        <w:rPr>
          <w:rFonts w:ascii="Times New Roman" w:eastAsia="Calibri" w:hAnsi="Times New Roman" w:cs="Times New Roman"/>
          <w:sz w:val="20"/>
          <w:szCs w:val="20"/>
          <w:lang w:eastAsia="es-ES"/>
        </w:rPr>
      </w:pPr>
    </w:p>
    <w:p w:rsidR="001D3680" w:rsidRPr="00B83007" w:rsidRDefault="001D3680" w:rsidP="001D3680">
      <w:pPr>
        <w:jc w:val="both"/>
        <w:rPr>
          <w:rFonts w:ascii="Times New Roman" w:hAnsi="Times New Roman" w:cs="Times New Roman"/>
          <w:b/>
          <w:sz w:val="20"/>
          <w:szCs w:val="20"/>
        </w:rPr>
      </w:pPr>
      <w:proofErr w:type="spellStart"/>
      <w:r w:rsidRPr="00B83007">
        <w:rPr>
          <w:rFonts w:ascii="Times New Roman" w:eastAsia="Calibri" w:hAnsi="Times New Roman" w:cs="Times New Roman"/>
          <w:sz w:val="20"/>
          <w:szCs w:val="20"/>
          <w:lang w:eastAsia="es-ES"/>
        </w:rPr>
        <w:t>Guillén</w:t>
      </w:r>
      <w:proofErr w:type="spellEnd"/>
      <w:r w:rsidRPr="00B83007">
        <w:rPr>
          <w:rFonts w:ascii="Times New Roman" w:eastAsia="Calibri" w:hAnsi="Times New Roman" w:cs="Times New Roman"/>
          <w:sz w:val="20"/>
          <w:szCs w:val="20"/>
          <w:lang w:eastAsia="es-ES"/>
        </w:rPr>
        <w:t xml:space="preserve">, V., Bolo, S., </w:t>
      </w:r>
      <w:proofErr w:type="spellStart"/>
      <w:r w:rsidRPr="00B83007">
        <w:rPr>
          <w:rFonts w:ascii="Times New Roman" w:eastAsia="Calibri" w:hAnsi="Times New Roman" w:cs="Times New Roman"/>
          <w:sz w:val="20"/>
          <w:szCs w:val="20"/>
          <w:lang w:eastAsia="es-ES"/>
        </w:rPr>
        <w:t>Botella</w:t>
      </w:r>
      <w:proofErr w:type="spellEnd"/>
      <w:r w:rsidRPr="00B83007">
        <w:rPr>
          <w:rFonts w:ascii="Times New Roman" w:eastAsia="Calibri" w:hAnsi="Times New Roman" w:cs="Times New Roman"/>
          <w:sz w:val="20"/>
          <w:szCs w:val="20"/>
          <w:lang w:eastAsia="es-ES"/>
        </w:rPr>
        <w:t xml:space="preserve">, C., </w:t>
      </w:r>
      <w:proofErr w:type="spellStart"/>
      <w:r w:rsidRPr="00B83007">
        <w:rPr>
          <w:rFonts w:ascii="Times New Roman" w:eastAsia="Calibri" w:hAnsi="Times New Roman" w:cs="Times New Roman"/>
          <w:sz w:val="20"/>
          <w:szCs w:val="20"/>
          <w:lang w:eastAsia="es-ES"/>
        </w:rPr>
        <w:t>Baños</w:t>
      </w:r>
      <w:proofErr w:type="spellEnd"/>
      <w:r w:rsidRPr="00B83007">
        <w:rPr>
          <w:rFonts w:ascii="Times New Roman" w:eastAsia="Calibri" w:hAnsi="Times New Roman" w:cs="Times New Roman"/>
          <w:sz w:val="20"/>
          <w:szCs w:val="20"/>
          <w:lang w:eastAsia="es-ES"/>
        </w:rPr>
        <w:t xml:space="preserve">, R., </w:t>
      </w:r>
      <w:proofErr w:type="spellStart"/>
      <w:r w:rsidRPr="00B83007">
        <w:rPr>
          <w:rFonts w:ascii="Times New Roman" w:eastAsia="Calibri" w:hAnsi="Times New Roman" w:cs="Times New Roman"/>
          <w:sz w:val="20"/>
          <w:szCs w:val="20"/>
          <w:lang w:eastAsia="es-ES"/>
        </w:rPr>
        <w:t>García</w:t>
      </w:r>
      <w:proofErr w:type="spellEnd"/>
      <w:r w:rsidRPr="00B83007">
        <w:rPr>
          <w:rFonts w:ascii="Times New Roman" w:eastAsia="Calibri" w:hAnsi="Times New Roman" w:cs="Times New Roman"/>
          <w:sz w:val="20"/>
          <w:szCs w:val="20"/>
          <w:lang w:eastAsia="es-ES"/>
        </w:rPr>
        <w:t xml:space="preserve">- Palacios, A., y Marco, J.H. (2021). Exploring the effectiveness of </w:t>
      </w:r>
      <w:r w:rsidRPr="00B83007">
        <w:rPr>
          <w:rFonts w:ascii="Times New Roman" w:hAnsi="Times New Roman" w:cs="Times New Roman"/>
          <w:sz w:val="20"/>
          <w:szCs w:val="20"/>
          <w:lang w:eastAsia="es-ES"/>
        </w:rPr>
        <w:t>Dialectical Behavioral Therapy</w:t>
      </w:r>
      <w:r w:rsidRPr="00B83007">
        <w:rPr>
          <w:rFonts w:ascii="Times New Roman" w:eastAsia="Calibri" w:hAnsi="Times New Roman" w:cs="Times New Roman"/>
          <w:sz w:val="20"/>
          <w:szCs w:val="20"/>
          <w:lang w:eastAsia="es-ES"/>
        </w:rPr>
        <w:t xml:space="preserve"> vs. Systems Training for Emotional Predictability and Problem Solving in a sample of patients with </w:t>
      </w:r>
      <w:r w:rsidRPr="00B83007">
        <w:rPr>
          <w:rFonts w:ascii="Times New Roman" w:hAnsi="Times New Roman" w:cs="Times New Roman"/>
          <w:sz w:val="20"/>
          <w:szCs w:val="20"/>
          <w:lang w:eastAsia="es-ES"/>
        </w:rPr>
        <w:t xml:space="preserve">Borderline personality disorder. </w:t>
      </w:r>
    </w:p>
    <w:p w:rsidR="001D3680" w:rsidRPr="00B83007" w:rsidRDefault="001D3680" w:rsidP="001D3680">
      <w:pPr>
        <w:jc w:val="both"/>
        <w:rPr>
          <w:rFonts w:ascii="Times New Roman" w:hAnsi="Times New Roman" w:cs="Times New Roman"/>
          <w:sz w:val="20"/>
          <w:szCs w:val="20"/>
          <w:lang w:val="es-ES" w:eastAsia="es-ES"/>
        </w:rPr>
      </w:pPr>
      <w:r w:rsidRPr="00B83007">
        <w:rPr>
          <w:rFonts w:ascii="Times New Roman" w:hAnsi="Times New Roman" w:cs="Times New Roman"/>
          <w:b/>
          <w:sz w:val="20"/>
          <w:szCs w:val="20"/>
        </w:rPr>
        <w:t xml:space="preserve"> </w:t>
      </w:r>
      <w:proofErr w:type="spellStart"/>
      <w:r w:rsidRPr="00B83007">
        <w:rPr>
          <w:rFonts w:ascii="Times New Roman" w:hAnsi="Times New Roman" w:cs="Times New Roman"/>
          <w:i/>
          <w:sz w:val="20"/>
          <w:szCs w:val="20"/>
          <w:lang w:val="es-ES" w:eastAsia="es-ES"/>
        </w:rPr>
        <w:t>Journal</w:t>
      </w:r>
      <w:proofErr w:type="spellEnd"/>
      <w:r w:rsidRPr="00B83007">
        <w:rPr>
          <w:rFonts w:ascii="Times New Roman" w:hAnsi="Times New Roman" w:cs="Times New Roman"/>
          <w:i/>
          <w:sz w:val="20"/>
          <w:szCs w:val="20"/>
          <w:lang w:val="es-ES" w:eastAsia="es-ES"/>
        </w:rPr>
        <w:t xml:space="preserve"> of </w:t>
      </w:r>
      <w:proofErr w:type="spellStart"/>
      <w:r w:rsidRPr="00B83007">
        <w:rPr>
          <w:rFonts w:ascii="Times New Roman" w:hAnsi="Times New Roman" w:cs="Times New Roman"/>
          <w:i/>
          <w:sz w:val="20"/>
          <w:szCs w:val="20"/>
          <w:lang w:val="es-ES" w:eastAsia="es-ES"/>
        </w:rPr>
        <w:t>Personality</w:t>
      </w:r>
      <w:proofErr w:type="spellEnd"/>
      <w:r w:rsidRPr="00B83007">
        <w:rPr>
          <w:rFonts w:ascii="Times New Roman" w:hAnsi="Times New Roman" w:cs="Times New Roman"/>
          <w:i/>
          <w:sz w:val="20"/>
          <w:szCs w:val="20"/>
          <w:lang w:val="es-ES" w:eastAsia="es-ES"/>
        </w:rPr>
        <w:t xml:space="preserve"> </w:t>
      </w:r>
      <w:proofErr w:type="spellStart"/>
      <w:r w:rsidRPr="00B83007">
        <w:rPr>
          <w:rFonts w:ascii="Times New Roman" w:hAnsi="Times New Roman" w:cs="Times New Roman"/>
          <w:i/>
          <w:sz w:val="20"/>
          <w:szCs w:val="20"/>
          <w:lang w:val="es-ES" w:eastAsia="es-ES"/>
        </w:rPr>
        <w:t>Disorders</w:t>
      </w:r>
      <w:proofErr w:type="spellEnd"/>
      <w:r w:rsidRPr="00B83007">
        <w:rPr>
          <w:rFonts w:ascii="Times New Roman" w:hAnsi="Times New Roman" w:cs="Times New Roman"/>
          <w:sz w:val="20"/>
          <w:szCs w:val="20"/>
          <w:lang w:val="es-ES" w:eastAsia="es-ES"/>
        </w:rPr>
        <w:t>. 34(6), 1-18.</w:t>
      </w:r>
      <w:r w:rsidRPr="00B83007">
        <w:rPr>
          <w:rFonts w:ascii="Times New Roman" w:hAnsi="Times New Roman" w:cs="Times New Roman"/>
          <w:sz w:val="20"/>
          <w:szCs w:val="20"/>
        </w:rPr>
        <w:t xml:space="preserve"> </w:t>
      </w:r>
      <w:r w:rsidRPr="00B83007">
        <w:rPr>
          <w:rFonts w:ascii="Times New Roman" w:hAnsi="Times New Roman" w:cs="Times New Roman"/>
          <w:b/>
          <w:sz w:val="20"/>
          <w:szCs w:val="20"/>
        </w:rPr>
        <w:t>ISSN</w:t>
      </w:r>
      <w:r w:rsidRPr="00B83007">
        <w:rPr>
          <w:rFonts w:ascii="Times New Roman" w:hAnsi="Times New Roman" w:cs="Times New Roman"/>
          <w:sz w:val="20"/>
          <w:szCs w:val="20"/>
        </w:rPr>
        <w:t xml:space="preserve">: 0885-579X    </w:t>
      </w:r>
      <w:r w:rsidRPr="00B83007">
        <w:rPr>
          <w:rFonts w:ascii="Times New Roman" w:hAnsi="Times New Roman" w:cs="Times New Roman"/>
          <w:sz w:val="20"/>
          <w:szCs w:val="20"/>
          <w:lang w:val="es-ES" w:eastAsia="es-ES"/>
        </w:rPr>
        <w:t>DOI: </w:t>
      </w:r>
      <w:hyperlink r:id="rId10" w:tgtFrame="_blank" w:history="1">
        <w:r w:rsidRPr="00B83007">
          <w:rPr>
            <w:rFonts w:ascii="Times New Roman" w:hAnsi="Times New Roman" w:cs="Times New Roman"/>
            <w:sz w:val="20"/>
            <w:szCs w:val="20"/>
            <w:lang w:val="es-ES" w:eastAsia="es-ES"/>
          </w:rPr>
          <w:t>10.1521/pedi_2020_34_477</w:t>
        </w:r>
      </w:hyperlink>
      <w:r w:rsidRPr="00B83007">
        <w:rPr>
          <w:rFonts w:ascii="Times New Roman" w:hAnsi="Times New Roman" w:cs="Times New Roman"/>
          <w:sz w:val="20"/>
          <w:szCs w:val="20"/>
          <w:lang w:val="es-ES" w:eastAsia="es-ES"/>
        </w:rPr>
        <w:t xml:space="preserve"> FI: 2.440 Q2</w:t>
      </w:r>
    </w:p>
    <w:p w:rsidR="001D3680" w:rsidRPr="00B83007" w:rsidRDefault="001D3680" w:rsidP="001D3680">
      <w:pPr>
        <w:jc w:val="both"/>
        <w:rPr>
          <w:rFonts w:ascii="Times New Roman" w:hAnsi="Times New Roman" w:cs="Times New Roman"/>
          <w:b/>
          <w:iCs/>
          <w:sz w:val="20"/>
          <w:szCs w:val="20"/>
          <w:lang w:eastAsia="es-ES"/>
        </w:rPr>
      </w:pPr>
    </w:p>
    <w:p w:rsidR="001D3680" w:rsidRPr="00B83007" w:rsidRDefault="001D3680" w:rsidP="001D3680">
      <w:pPr>
        <w:jc w:val="both"/>
        <w:rPr>
          <w:rFonts w:ascii="Times New Roman" w:hAnsi="Times New Roman" w:cs="Times New Roman"/>
          <w:sz w:val="20"/>
          <w:szCs w:val="20"/>
          <w:lang w:val="es-ES" w:eastAsia="es-ES"/>
        </w:rPr>
      </w:pPr>
      <w:r w:rsidRPr="00B83007">
        <w:rPr>
          <w:rFonts w:ascii="Times New Roman" w:hAnsi="Times New Roman" w:cs="Times New Roman"/>
          <w:sz w:val="20"/>
          <w:szCs w:val="20"/>
        </w:rPr>
        <w:t>Navarro-</w:t>
      </w:r>
      <w:proofErr w:type="spellStart"/>
      <w:r w:rsidRPr="00B83007">
        <w:rPr>
          <w:rFonts w:ascii="Times New Roman" w:hAnsi="Times New Roman" w:cs="Times New Roman"/>
          <w:sz w:val="20"/>
          <w:szCs w:val="20"/>
        </w:rPr>
        <w:t>Haro</w:t>
      </w:r>
      <w:proofErr w:type="spellEnd"/>
      <w:r w:rsidRPr="00B83007">
        <w:rPr>
          <w:rFonts w:ascii="Times New Roman" w:hAnsi="Times New Roman" w:cs="Times New Roman"/>
          <w:sz w:val="20"/>
          <w:szCs w:val="20"/>
        </w:rPr>
        <w:t xml:space="preserve">, M.V., </w:t>
      </w:r>
      <w:proofErr w:type="spellStart"/>
      <w:r w:rsidRPr="00B83007">
        <w:rPr>
          <w:rFonts w:ascii="Times New Roman" w:hAnsi="Times New Roman" w:cs="Times New Roman"/>
          <w:sz w:val="20"/>
          <w:szCs w:val="20"/>
        </w:rPr>
        <w:t>Guillén</w:t>
      </w:r>
      <w:proofErr w:type="spellEnd"/>
      <w:r w:rsidRPr="00B83007">
        <w:rPr>
          <w:rFonts w:ascii="Times New Roman" w:hAnsi="Times New Roman" w:cs="Times New Roman"/>
          <w:sz w:val="20"/>
          <w:szCs w:val="20"/>
        </w:rPr>
        <w:t xml:space="preserve">, V., </w:t>
      </w:r>
      <w:proofErr w:type="spellStart"/>
      <w:r w:rsidRPr="00B83007">
        <w:rPr>
          <w:rFonts w:ascii="Times New Roman" w:hAnsi="Times New Roman" w:cs="Times New Roman"/>
          <w:sz w:val="20"/>
          <w:szCs w:val="20"/>
        </w:rPr>
        <w:t>Badenes</w:t>
      </w:r>
      <w:proofErr w:type="spellEnd"/>
      <w:r w:rsidRPr="00B83007">
        <w:rPr>
          <w:rFonts w:ascii="Times New Roman" w:hAnsi="Times New Roman" w:cs="Times New Roman"/>
          <w:sz w:val="20"/>
          <w:szCs w:val="20"/>
        </w:rPr>
        <w:t xml:space="preserve">, L., </w:t>
      </w:r>
      <w:proofErr w:type="spellStart"/>
      <w:r w:rsidRPr="00B83007">
        <w:rPr>
          <w:rFonts w:ascii="Times New Roman" w:hAnsi="Times New Roman" w:cs="Times New Roman"/>
          <w:sz w:val="20"/>
          <w:szCs w:val="20"/>
        </w:rPr>
        <w:t>Borao</w:t>
      </w:r>
      <w:proofErr w:type="spellEnd"/>
      <w:r w:rsidRPr="00B83007">
        <w:rPr>
          <w:rFonts w:ascii="Times New Roman" w:hAnsi="Times New Roman" w:cs="Times New Roman"/>
          <w:sz w:val="20"/>
          <w:szCs w:val="20"/>
        </w:rPr>
        <w:t xml:space="preserve">, L., </w:t>
      </w:r>
      <w:proofErr w:type="spellStart"/>
      <w:r w:rsidRPr="00B83007">
        <w:rPr>
          <w:rFonts w:ascii="Times New Roman" w:hAnsi="Times New Roman" w:cs="Times New Roman"/>
          <w:sz w:val="20"/>
          <w:szCs w:val="20"/>
        </w:rPr>
        <w:t>García</w:t>
      </w:r>
      <w:proofErr w:type="spellEnd"/>
      <w:r w:rsidRPr="00B83007">
        <w:rPr>
          <w:rFonts w:ascii="Times New Roman" w:hAnsi="Times New Roman" w:cs="Times New Roman"/>
          <w:sz w:val="20"/>
          <w:szCs w:val="20"/>
        </w:rPr>
        <w:t>-Palacios, A. (2021).</w:t>
      </w:r>
      <w:r w:rsidRPr="00B83007">
        <w:rPr>
          <w:rFonts w:ascii="Times New Roman" w:hAnsi="Times New Roman" w:cs="Times New Roman"/>
          <w:sz w:val="20"/>
          <w:szCs w:val="20"/>
          <w:lang w:val="es-ES"/>
        </w:rPr>
        <w:t xml:space="preserve"> </w:t>
      </w:r>
      <w:r w:rsidRPr="00B83007">
        <w:rPr>
          <w:rFonts w:ascii="Times New Roman" w:hAnsi="Times New Roman" w:cs="Times New Roman"/>
          <w:sz w:val="20"/>
          <w:szCs w:val="20"/>
        </w:rPr>
        <w:t xml:space="preserve">Dialectical Behavior Therapy in the Treatment of Comorbid BPD and ED in a Naturalistic Setting: A six-year follow-up study. </w:t>
      </w:r>
      <w:proofErr w:type="spellStart"/>
      <w:r w:rsidRPr="00B83007">
        <w:rPr>
          <w:rFonts w:ascii="Times New Roman" w:hAnsi="Times New Roman" w:cs="Times New Roman"/>
          <w:i/>
          <w:sz w:val="20"/>
          <w:szCs w:val="20"/>
          <w:lang w:val="es-ES"/>
        </w:rPr>
        <w:t>Cognitive</w:t>
      </w:r>
      <w:proofErr w:type="spellEnd"/>
      <w:r w:rsidRPr="00B83007">
        <w:rPr>
          <w:rFonts w:ascii="Times New Roman" w:hAnsi="Times New Roman" w:cs="Times New Roman"/>
          <w:i/>
          <w:sz w:val="20"/>
          <w:szCs w:val="20"/>
          <w:lang w:val="es-ES"/>
        </w:rPr>
        <w:t xml:space="preserve"> </w:t>
      </w:r>
      <w:proofErr w:type="spellStart"/>
      <w:r w:rsidRPr="00B83007">
        <w:rPr>
          <w:rFonts w:ascii="Times New Roman" w:hAnsi="Times New Roman" w:cs="Times New Roman"/>
          <w:i/>
          <w:sz w:val="20"/>
          <w:szCs w:val="20"/>
          <w:lang w:val="es-ES"/>
        </w:rPr>
        <w:t>Therapy</w:t>
      </w:r>
      <w:proofErr w:type="spellEnd"/>
      <w:r w:rsidRPr="00B83007">
        <w:rPr>
          <w:rFonts w:ascii="Times New Roman" w:hAnsi="Times New Roman" w:cs="Times New Roman"/>
          <w:i/>
          <w:sz w:val="20"/>
          <w:szCs w:val="20"/>
          <w:lang w:val="es-ES"/>
        </w:rPr>
        <w:t xml:space="preserve"> and </w:t>
      </w:r>
      <w:proofErr w:type="spellStart"/>
      <w:r w:rsidRPr="00B83007">
        <w:rPr>
          <w:rFonts w:ascii="Times New Roman" w:hAnsi="Times New Roman" w:cs="Times New Roman"/>
          <w:i/>
          <w:sz w:val="20"/>
          <w:szCs w:val="20"/>
          <w:lang w:val="es-ES"/>
        </w:rPr>
        <w:t>Research</w:t>
      </w:r>
      <w:proofErr w:type="spellEnd"/>
      <w:r w:rsidRPr="00B83007">
        <w:rPr>
          <w:rFonts w:ascii="Times New Roman" w:hAnsi="Times New Roman" w:cs="Times New Roman"/>
          <w:i/>
          <w:sz w:val="20"/>
          <w:szCs w:val="20"/>
          <w:lang w:val="es-ES"/>
        </w:rPr>
        <w:t>.</w:t>
      </w:r>
      <w:r w:rsidRPr="00B83007">
        <w:rPr>
          <w:rFonts w:ascii="Times New Roman" w:hAnsi="Times New Roman" w:cs="Times New Roman"/>
          <w:sz w:val="20"/>
          <w:szCs w:val="20"/>
          <w:lang w:val="es-ES"/>
        </w:rPr>
        <w:t xml:space="preserve"> </w:t>
      </w:r>
      <w:r w:rsidRPr="00B83007">
        <w:rPr>
          <w:rFonts w:ascii="Times New Roman" w:hAnsi="Times New Roman" w:cs="Times New Roman"/>
          <w:b/>
          <w:sz w:val="20"/>
          <w:szCs w:val="20"/>
          <w:lang w:val="es-ES"/>
        </w:rPr>
        <w:t xml:space="preserve">ISSN </w:t>
      </w:r>
      <w:r w:rsidRPr="00B83007">
        <w:rPr>
          <w:rFonts w:ascii="Times New Roman" w:hAnsi="Times New Roman" w:cs="Times New Roman"/>
          <w:sz w:val="20"/>
          <w:szCs w:val="20"/>
          <w:lang w:val="es-ES"/>
        </w:rPr>
        <w:t>0147-5916. FI: 2.603 Q2</w:t>
      </w:r>
    </w:p>
    <w:p w:rsidR="001D3680" w:rsidRPr="00B83007" w:rsidRDefault="001D3680" w:rsidP="001D3680">
      <w:pPr>
        <w:jc w:val="both"/>
        <w:rPr>
          <w:rFonts w:ascii="Times New Roman" w:hAnsi="Times New Roman" w:cs="Times New Roman"/>
          <w:sz w:val="20"/>
          <w:szCs w:val="20"/>
          <w:lang w:val="es-ES"/>
        </w:rPr>
      </w:pPr>
      <w:r w:rsidRPr="00B83007">
        <w:rPr>
          <w:rFonts w:ascii="Times New Roman" w:hAnsi="Times New Roman" w:cs="Times New Roman"/>
          <w:sz w:val="20"/>
          <w:szCs w:val="20"/>
          <w:lang w:val="es-ES"/>
        </w:rPr>
        <w:t xml:space="preserve">DOI 10.1007/s10608-020-10170-9.   </w:t>
      </w:r>
    </w:p>
    <w:p w:rsidR="001D3680" w:rsidRPr="00B83007" w:rsidRDefault="001D3680" w:rsidP="001D3680">
      <w:pPr>
        <w:jc w:val="both"/>
        <w:rPr>
          <w:rFonts w:ascii="Times New Roman" w:hAnsi="Times New Roman" w:cs="Times New Roman"/>
          <w:sz w:val="20"/>
          <w:szCs w:val="20"/>
        </w:rPr>
      </w:pPr>
    </w:p>
    <w:p w:rsidR="001D3680" w:rsidRPr="00B83007" w:rsidRDefault="001D3680" w:rsidP="001D3680">
      <w:pPr>
        <w:jc w:val="both"/>
        <w:rPr>
          <w:rFonts w:ascii="Times New Roman" w:hAnsi="Times New Roman" w:cs="Times New Roman"/>
          <w:sz w:val="20"/>
          <w:szCs w:val="20"/>
          <w:lang w:val="es-ES" w:eastAsia="es-ES"/>
        </w:rPr>
      </w:pPr>
      <w:r w:rsidRPr="00B83007">
        <w:rPr>
          <w:rFonts w:ascii="Times New Roman" w:hAnsi="Times New Roman" w:cs="Times New Roman"/>
          <w:sz w:val="20"/>
          <w:szCs w:val="20"/>
        </w:rPr>
        <w:t xml:space="preserve">Marco, J.H., </w:t>
      </w:r>
      <w:proofErr w:type="spellStart"/>
      <w:r w:rsidRPr="00B83007">
        <w:rPr>
          <w:rFonts w:ascii="Times New Roman" w:hAnsi="Times New Roman" w:cs="Times New Roman"/>
          <w:sz w:val="20"/>
          <w:szCs w:val="20"/>
        </w:rPr>
        <w:t>Fernández</w:t>
      </w:r>
      <w:proofErr w:type="spellEnd"/>
      <w:r w:rsidRPr="00B83007">
        <w:rPr>
          <w:rFonts w:ascii="Times New Roman" w:hAnsi="Times New Roman" w:cs="Times New Roman"/>
          <w:sz w:val="20"/>
          <w:szCs w:val="20"/>
        </w:rPr>
        <w:t xml:space="preserve"> de Felipe, I., Fonseca-</w:t>
      </w:r>
      <w:proofErr w:type="spellStart"/>
      <w:r w:rsidRPr="00B83007">
        <w:rPr>
          <w:rFonts w:ascii="Times New Roman" w:hAnsi="Times New Roman" w:cs="Times New Roman"/>
          <w:sz w:val="20"/>
          <w:szCs w:val="20"/>
        </w:rPr>
        <w:t>Baeza</w:t>
      </w:r>
      <w:proofErr w:type="spellEnd"/>
      <w:r w:rsidRPr="00B83007">
        <w:rPr>
          <w:rFonts w:ascii="Times New Roman" w:hAnsi="Times New Roman" w:cs="Times New Roman"/>
          <w:sz w:val="20"/>
          <w:szCs w:val="20"/>
        </w:rPr>
        <w:t xml:space="preserve">; S., </w:t>
      </w:r>
      <w:proofErr w:type="spellStart"/>
      <w:r w:rsidRPr="00B83007">
        <w:rPr>
          <w:rFonts w:ascii="Times New Roman" w:hAnsi="Times New Roman" w:cs="Times New Roman"/>
          <w:sz w:val="20"/>
          <w:szCs w:val="20"/>
        </w:rPr>
        <w:t>Baños</w:t>
      </w:r>
      <w:proofErr w:type="spellEnd"/>
      <w:r w:rsidRPr="00B83007">
        <w:rPr>
          <w:rFonts w:ascii="Times New Roman" w:hAnsi="Times New Roman" w:cs="Times New Roman"/>
          <w:sz w:val="20"/>
          <w:szCs w:val="20"/>
        </w:rPr>
        <w:t xml:space="preserve">, R., </w:t>
      </w:r>
      <w:proofErr w:type="spellStart"/>
      <w:r w:rsidRPr="00B83007">
        <w:rPr>
          <w:rFonts w:ascii="Times New Roman" w:hAnsi="Times New Roman" w:cs="Times New Roman"/>
          <w:sz w:val="20"/>
          <w:szCs w:val="20"/>
        </w:rPr>
        <w:t>García</w:t>
      </w:r>
      <w:proofErr w:type="spellEnd"/>
      <w:r w:rsidRPr="00B83007">
        <w:rPr>
          <w:rFonts w:ascii="Times New Roman" w:hAnsi="Times New Roman" w:cs="Times New Roman"/>
          <w:sz w:val="20"/>
          <w:szCs w:val="20"/>
        </w:rPr>
        <w:t xml:space="preserve"> Palacios, A. </w:t>
      </w:r>
      <w:proofErr w:type="spellStart"/>
      <w:r w:rsidRPr="00B83007">
        <w:rPr>
          <w:rFonts w:ascii="Times New Roman" w:hAnsi="Times New Roman" w:cs="Times New Roman"/>
          <w:sz w:val="20"/>
          <w:szCs w:val="20"/>
        </w:rPr>
        <w:t>Guillén</w:t>
      </w:r>
      <w:proofErr w:type="spellEnd"/>
      <w:r w:rsidRPr="00B83007">
        <w:rPr>
          <w:rFonts w:ascii="Times New Roman" w:hAnsi="Times New Roman" w:cs="Times New Roman"/>
          <w:sz w:val="20"/>
          <w:szCs w:val="20"/>
        </w:rPr>
        <w:t xml:space="preserve">, V. </w:t>
      </w:r>
      <w:r w:rsidRPr="00B83007">
        <w:rPr>
          <w:rFonts w:ascii="Times New Roman" w:hAnsi="Times New Roman" w:cs="Times New Roman"/>
          <w:sz w:val="20"/>
          <w:szCs w:val="20"/>
          <w:lang w:val="es-ES"/>
        </w:rPr>
        <w:t xml:space="preserve">(2021). </w:t>
      </w:r>
      <w:r w:rsidRPr="00B83007">
        <w:rPr>
          <w:rFonts w:ascii="Times New Roman" w:hAnsi="Times New Roman" w:cs="Times New Roman"/>
          <w:sz w:val="20"/>
          <w:szCs w:val="20"/>
        </w:rPr>
        <w:t xml:space="preserve">Confirmatory factor analysis and psychometric properties of the Emotional Regulation Questionnaire in participants with personality disorders.  </w:t>
      </w:r>
      <w:r w:rsidRPr="00B83007">
        <w:rPr>
          <w:rFonts w:ascii="Times New Roman" w:hAnsi="Times New Roman" w:cs="Times New Roman"/>
          <w:i/>
          <w:sz w:val="20"/>
          <w:szCs w:val="20"/>
        </w:rPr>
        <w:t>Clinical Psychology and Psychotherapy</w:t>
      </w:r>
      <w:r w:rsidRPr="00B83007">
        <w:rPr>
          <w:rFonts w:ascii="Times New Roman" w:hAnsi="Times New Roman" w:cs="Times New Roman"/>
          <w:sz w:val="20"/>
          <w:szCs w:val="20"/>
        </w:rPr>
        <w:t xml:space="preserve">. </w:t>
      </w:r>
      <w:hyperlink r:id="rId11" w:history="1">
        <w:r w:rsidRPr="00B83007">
          <w:rPr>
            <w:rFonts w:ascii="Times New Roman" w:hAnsi="Times New Roman" w:cs="Times New Roman"/>
            <w:b/>
            <w:bCs/>
            <w:sz w:val="20"/>
            <w:szCs w:val="20"/>
            <w:shd w:val="clear" w:color="auto" w:fill="FFFFFF"/>
            <w:lang w:val="es-ES_tradnl"/>
          </w:rPr>
          <w:t>ISSN</w:t>
        </w:r>
      </w:hyperlink>
      <w:r w:rsidRPr="00B83007">
        <w:rPr>
          <w:rFonts w:ascii="Times New Roman" w:hAnsi="Times New Roman" w:cs="Times New Roman"/>
          <w:b/>
          <w:bCs/>
          <w:sz w:val="20"/>
          <w:szCs w:val="20"/>
          <w:shd w:val="clear" w:color="auto" w:fill="FFFFFF"/>
          <w:lang w:val="es-ES_tradnl"/>
        </w:rPr>
        <w:t>:</w:t>
      </w:r>
      <w:r w:rsidRPr="00B83007">
        <w:rPr>
          <w:rFonts w:ascii="Times New Roman" w:hAnsi="Times New Roman" w:cs="Times New Roman"/>
          <w:bCs/>
          <w:sz w:val="20"/>
          <w:szCs w:val="20"/>
          <w:shd w:val="clear" w:color="auto" w:fill="FFFFFF"/>
          <w:lang w:val="es-ES_tradnl"/>
        </w:rPr>
        <w:t> </w:t>
      </w:r>
      <w:r w:rsidRPr="00B83007">
        <w:rPr>
          <w:rFonts w:ascii="Times New Roman" w:hAnsi="Times New Roman" w:cs="Times New Roman"/>
          <w:sz w:val="20"/>
          <w:szCs w:val="20"/>
          <w:shd w:val="clear" w:color="auto" w:fill="FFFFFF"/>
          <w:lang w:val="es-ES_tradnl"/>
        </w:rPr>
        <w:t>1063-3995</w:t>
      </w:r>
      <w:r w:rsidRPr="00B83007">
        <w:rPr>
          <w:rFonts w:ascii="Times New Roman" w:hAnsi="Times New Roman" w:cs="Times New Roman"/>
          <w:i/>
          <w:sz w:val="20"/>
          <w:szCs w:val="20"/>
          <w:lang w:val="es-ES" w:eastAsia="es-ES" w:bidi="he-IL"/>
        </w:rPr>
        <w:t xml:space="preserve"> </w:t>
      </w:r>
      <w:r w:rsidRPr="00B83007">
        <w:rPr>
          <w:rFonts w:ascii="Times New Roman" w:hAnsi="Times New Roman" w:cs="Times New Roman"/>
          <w:sz w:val="20"/>
          <w:szCs w:val="20"/>
          <w:lang w:eastAsia="es-ES"/>
        </w:rPr>
        <w:t>FI. 2.477 Q2</w:t>
      </w:r>
    </w:p>
    <w:p w:rsidR="00AE3E37" w:rsidRDefault="008756E6">
      <w:pPr>
        <w:spacing w:line="200" w:lineRule="exact"/>
        <w:jc w:val="both"/>
        <w:rPr>
          <w:rFonts w:ascii="Calibri" w:hAnsi="Calibri"/>
        </w:rPr>
        <w:sectPr w:rsidR="00AE3E37">
          <w:headerReference w:type="default" r:id="rId12"/>
          <w:footerReference w:type="default" r:id="rId13"/>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CD2D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sidR="009A6B1B" w:rsidRPr="00A27236">
        <w:rPr>
          <w:noProof/>
          <w:lang w:val="es-ES" w:eastAsia="es-ES"/>
        </w:rPr>
        <w:drawing>
          <wp:inline distT="0" distB="0" distL="0" distR="0" wp14:anchorId="06D9CC1C" wp14:editId="6C77F355">
            <wp:extent cx="1562434" cy="1953929"/>
            <wp:effectExtent l="0" t="0" r="0" b="8255"/>
            <wp:docPr id="2" name="Imagen 2" descr="C:\Users\Veronica\Google Drive\CV ACTUALIZADO\Reseña del CV\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onica\Google Drive\CV ACTUALIZADO\Reseña del CV\Fot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0691" cy="1964255"/>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9A6B1B" w:rsidRDefault="001D3680" w:rsidP="009A6B1B">
      <w:pPr>
        <w:autoSpaceDE w:val="0"/>
        <w:autoSpaceDN w:val="0"/>
        <w:adjustRightInd w:val="0"/>
        <w:spacing w:line="360" w:lineRule="auto"/>
        <w:ind w:firstLine="708"/>
        <w:jc w:val="both"/>
        <w:rPr>
          <w:color w:val="0563C1"/>
          <w:u w:val="single"/>
          <w:lang w:val="en-GB" w:eastAsia="zh-CN"/>
        </w:rPr>
      </w:pPr>
      <w:proofErr w:type="spellStart"/>
      <w:r>
        <w:rPr>
          <w:b/>
          <w:lang w:val="en-GB" w:eastAsia="zh-CN"/>
        </w:rPr>
        <w:t>Verónica</w:t>
      </w:r>
      <w:proofErr w:type="spellEnd"/>
      <w:r>
        <w:rPr>
          <w:b/>
          <w:lang w:val="en-GB" w:eastAsia="zh-CN"/>
        </w:rPr>
        <w:t xml:space="preserve"> Guillen is </w:t>
      </w:r>
      <w:r w:rsidR="009A6B1B" w:rsidRPr="009625A1">
        <w:rPr>
          <w:b/>
          <w:lang w:val="en-GB" w:eastAsia="zh-CN"/>
        </w:rPr>
        <w:t>Professor</w:t>
      </w:r>
      <w:r w:rsidR="009A6B1B" w:rsidRPr="009625A1">
        <w:rPr>
          <w:lang w:val="en-GB" w:eastAsia="zh-CN"/>
        </w:rPr>
        <w:t xml:space="preserve"> in the School of Psychology at the University of Valencia. </w:t>
      </w:r>
      <w:proofErr w:type="spellStart"/>
      <w:r w:rsidR="009A6B1B" w:rsidRPr="009625A1">
        <w:rPr>
          <w:lang w:val="en-GB" w:eastAsia="zh-CN"/>
        </w:rPr>
        <w:t>Dr.</w:t>
      </w:r>
      <w:proofErr w:type="spellEnd"/>
      <w:r w:rsidR="009A6B1B" w:rsidRPr="009625A1">
        <w:rPr>
          <w:lang w:val="en-GB" w:eastAsia="zh-CN"/>
        </w:rPr>
        <w:t xml:space="preserve"> Guillen’s main line of research focuses on eating disorders, personality disorders, and suicide. A few years ago, a line of research was launched that focuses on providing help to family members of people with ED, PD, and suicide. Currently, she is President of the National Alliance for Borderline Personality Disorder Education in Spain (NEABPD-SPAIN), which runs Family Connections groups for family members of people with borderline disorders, emotional dysregulation, and suicide. </w:t>
      </w:r>
      <w:hyperlink r:id="rId15" w:history="1">
        <w:r w:rsidR="009A6B1B" w:rsidRPr="009625A1">
          <w:rPr>
            <w:color w:val="0563C1"/>
            <w:u w:val="single"/>
            <w:lang w:val="en-GB" w:eastAsia="zh-CN"/>
          </w:rPr>
          <w:t>https://neabpdspain.org/</w:t>
        </w:r>
      </w:hyperlink>
    </w:p>
    <w:p w:rsidR="009A6B1B" w:rsidRPr="009625A1" w:rsidRDefault="009A6B1B" w:rsidP="009A6B1B">
      <w:pPr>
        <w:autoSpaceDE w:val="0"/>
        <w:autoSpaceDN w:val="0"/>
        <w:adjustRightInd w:val="0"/>
        <w:spacing w:line="360" w:lineRule="auto"/>
        <w:ind w:firstLine="708"/>
        <w:jc w:val="both"/>
        <w:rPr>
          <w:lang w:val="en-GB" w:eastAsia="zh-CN"/>
        </w:rPr>
      </w:pPr>
      <w:r w:rsidRPr="009625A1">
        <w:rPr>
          <w:lang w:val="en-GB" w:eastAsia="zh-CN"/>
        </w:rPr>
        <w:t xml:space="preserve">To date, she has published 55 articles, 40 of them in JCR referenced journals and 15 in journals referenced in international databases. She has written 13 book chapters and presented 130 communications at international and national congresses. She has been the Lead Investigator for three research projects and participated in different projects financed by public or private entities: four European projects; seven national projects; and seven regional projects. </w:t>
      </w:r>
    </w:p>
    <w:p w:rsidR="008330BF" w:rsidRPr="00A750EF" w:rsidRDefault="00A9710C" w:rsidP="008330BF">
      <w:pPr>
        <w:ind w:left="426" w:hanging="426"/>
        <w:jc w:val="both"/>
        <w:rPr>
          <w:rFonts w:ascii="Times New Roman" w:hAnsi="Times New Roman" w:cs="Times New Roman"/>
        </w:rPr>
      </w:pPr>
      <w:r>
        <w:rPr>
          <w:rFonts w:ascii="Arial"/>
          <w:sz w:val="14"/>
        </w:rPr>
        <w:t xml:space="preserve">Email: </w:t>
      </w:r>
      <w:hyperlink r:id="rId16" w:history="1">
        <w:r w:rsidR="008330BF" w:rsidRPr="00A750EF">
          <w:rPr>
            <w:rStyle w:val="Hipervnculo"/>
            <w:rFonts w:ascii="Times New Roman" w:hAnsi="Times New Roman" w:cs="Times New Roman"/>
          </w:rPr>
          <w:t>Veronica.Guillen@uv.es</w:t>
        </w:r>
      </w:hyperlink>
    </w:p>
    <w:p w:rsidR="00AE3E37" w:rsidRDefault="00292ED9" w:rsidP="008330BF">
      <w:pPr>
        <w:spacing w:before="62"/>
        <w:ind w:left="4217" w:right="4235"/>
        <w:jc w:val="center"/>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CA6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bookmarkStart w:id="0" w:name="_GoBack"/>
      <w:bookmarkEnd w:id="0"/>
    </w:p>
    <w:sectPr w:rsidR="00AE3E37" w:rsidSect="001D368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B0F" w:rsidRDefault="00AE5B0F">
      <w:r>
        <w:separator/>
      </w:r>
    </w:p>
  </w:endnote>
  <w:endnote w:type="continuationSeparator" w:id="0">
    <w:p w:rsidR="00AE5B0F" w:rsidRDefault="00AE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B0F" w:rsidRDefault="00AE5B0F">
      <w:r>
        <w:separator/>
      </w:r>
    </w:p>
  </w:footnote>
  <w:footnote w:type="continuationSeparator" w:id="0">
    <w:p w:rsidR="00AE5B0F" w:rsidRDefault="00AE5B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329C"/>
    <w:rsid w:val="000E2911"/>
    <w:rsid w:val="001263DF"/>
    <w:rsid w:val="001D3680"/>
    <w:rsid w:val="00292ED9"/>
    <w:rsid w:val="00404E5B"/>
    <w:rsid w:val="00414F7B"/>
    <w:rsid w:val="004355DC"/>
    <w:rsid w:val="004749B4"/>
    <w:rsid w:val="00494130"/>
    <w:rsid w:val="004F3523"/>
    <w:rsid w:val="005973B9"/>
    <w:rsid w:val="005B3A56"/>
    <w:rsid w:val="006060CE"/>
    <w:rsid w:val="0063497F"/>
    <w:rsid w:val="00802E3F"/>
    <w:rsid w:val="00830E07"/>
    <w:rsid w:val="008330BF"/>
    <w:rsid w:val="00873DF0"/>
    <w:rsid w:val="008756E6"/>
    <w:rsid w:val="00925236"/>
    <w:rsid w:val="009A6B1B"/>
    <w:rsid w:val="009B2D44"/>
    <w:rsid w:val="00A07E82"/>
    <w:rsid w:val="00A9710C"/>
    <w:rsid w:val="00AE3E37"/>
    <w:rsid w:val="00AE5B0F"/>
    <w:rsid w:val="00B21A57"/>
    <w:rsid w:val="00B91720"/>
    <w:rsid w:val="00C33602"/>
    <w:rsid w:val="00CD6F55"/>
    <w:rsid w:val="00DE310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CE76B"/>
  <w15:docId w15:val="{34BE4245-E969-4722-B091-F78D732D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888-020-02708-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search?sxsrf=ACYBGNQKV249rTtEVqUvtvondi5xai0_jw:1577640377984&amp;q=clinical+psychology+%26+psychotherapy+issn&amp;sa=X&amp;ved=2ahUKEwillcCysNvmAhUPAGMBHaOYDjgQ6BMoADASegQIChAT&amp;sxsrf=ACYBGNQKV249rTtEVqUvtvondi5xai0_jw:1577640377984"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Veronica.Guillen@uv.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sxsrf=ACYBGNQKV249rTtEVqUvtvondi5xai0_jw:1577640377984&amp;q=clinical+psychology+%26+psychotherapy+issn&amp;sa=X&amp;ved=2ahUKEwillcCysNvmAhUPAGMBHaOYDjgQ6BMoADASegQIChAT&amp;sxsrf=ACYBGNQKV249rTtEVqUvtvondi5xai0_jw:1577640377984" TargetMode="External"/><Relationship Id="rId5" Type="http://schemas.openxmlformats.org/officeDocument/2006/relationships/footnotes" Target="footnotes.xml"/><Relationship Id="rId15" Type="http://schemas.openxmlformats.org/officeDocument/2006/relationships/hyperlink" Target="https://neabpdspain.org/" TargetMode="External"/><Relationship Id="rId10" Type="http://schemas.openxmlformats.org/officeDocument/2006/relationships/hyperlink" Target="https://doi.org/10.1521/pedi_2020_34_477" TargetMode="External"/><Relationship Id="rId4" Type="http://schemas.openxmlformats.org/officeDocument/2006/relationships/webSettings" Target="webSettings.xml"/><Relationship Id="rId9" Type="http://schemas.openxmlformats.org/officeDocument/2006/relationships/hyperlink" Target="https://doi.org/10.1111/famp.12537"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910</Words>
  <Characters>5010</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Veronica</cp:lastModifiedBy>
  <cp:revision>3</cp:revision>
  <dcterms:created xsi:type="dcterms:W3CDTF">2021-11-03T09:47:00Z</dcterms:created>
  <dcterms:modified xsi:type="dcterms:W3CDTF">2021-11-03T09:56:00Z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