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AA0" w:rsidRPr="002C0F13" w:rsidRDefault="000E6AA0" w:rsidP="000E6AA0">
      <w:pPr>
        <w:shd w:val="clear" w:color="auto" w:fill="FFFFFF"/>
        <w:spacing w:after="0" w:line="240" w:lineRule="auto"/>
        <w:jc w:val="both"/>
        <w:rPr>
          <w:rFonts w:ascii="Times New Roman" w:hAnsi="Times New Roman" w:cs="Times New Roman"/>
          <w:sz w:val="24"/>
          <w:szCs w:val="24"/>
          <w:lang w:val="en-US"/>
        </w:rPr>
      </w:pPr>
      <w:r w:rsidRPr="001D34FC">
        <w:rPr>
          <w:rFonts w:ascii="Times New Roman" w:hAnsi="Times New Roman" w:cs="Times New Roman"/>
          <w:noProof/>
          <w:sz w:val="20"/>
          <w:szCs w:val="20"/>
          <w:lang w:val="en-IN" w:eastAsia="en-IN"/>
        </w:rPr>
        <w:drawing>
          <wp:anchor distT="0" distB="0" distL="114300" distR="114300" simplePos="0" relativeHeight="251659264" behindDoc="1" locked="0" layoutInCell="1" allowOverlap="1" wp14:anchorId="6F789444" wp14:editId="7FDCE923">
            <wp:simplePos x="0" y="0"/>
            <wp:positionH relativeFrom="column">
              <wp:posOffset>80010</wp:posOffset>
            </wp:positionH>
            <wp:positionV relativeFrom="page">
              <wp:posOffset>1438275</wp:posOffset>
            </wp:positionV>
            <wp:extent cx="885825" cy="1181100"/>
            <wp:effectExtent l="0" t="0" r="9525" b="0"/>
            <wp:wrapSquare wrapText="bothSides"/>
            <wp:docPr id="3" name="Рисунок 3" descr="C:\Users\Виктор\Desktop\конференции\2018\Singapur\документы\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конференции\2018\Singapur\документы\фот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582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34FC">
        <w:rPr>
          <w:rFonts w:ascii="Times New Roman" w:hAnsi="Times New Roman" w:cs="Times New Roman"/>
          <w:sz w:val="24"/>
          <w:szCs w:val="24"/>
          <w:lang w:val="en-US"/>
        </w:rPr>
        <w:t>Emil Mukhamejanov</w:t>
      </w:r>
      <w:r w:rsidRPr="000E6AA0">
        <w:rPr>
          <w:rFonts w:ascii="Times New Roman" w:hAnsi="Times New Roman" w:cs="Times New Roman"/>
          <w:sz w:val="24"/>
          <w:szCs w:val="24"/>
          <w:lang w:val="en-US"/>
        </w:rPr>
        <w:t xml:space="preserve"> -</w:t>
      </w:r>
      <w:r w:rsidRPr="001D34FC">
        <w:rPr>
          <w:rFonts w:ascii="Times New Roman" w:hAnsi="Times New Roman" w:cs="Times New Roman"/>
          <w:sz w:val="24"/>
          <w:szCs w:val="24"/>
          <w:lang w:val="en-US"/>
        </w:rPr>
        <w:t xml:space="preserve"> doctor of medical sciences, professor. In 1964-1972, </w:t>
      </w:r>
      <w:r>
        <w:rPr>
          <w:rFonts w:ascii="Times New Roman" w:hAnsi="Times New Roman" w:cs="Times New Roman"/>
          <w:sz w:val="24"/>
          <w:szCs w:val="24"/>
          <w:lang w:val="en-US"/>
        </w:rPr>
        <w:t>I</w:t>
      </w:r>
      <w:r w:rsidRPr="001D34FC">
        <w:rPr>
          <w:rFonts w:ascii="Times New Roman" w:hAnsi="Times New Roman" w:cs="Times New Roman"/>
          <w:sz w:val="24"/>
          <w:szCs w:val="24"/>
          <w:lang w:val="en-US"/>
        </w:rPr>
        <w:t xml:space="preserve"> worked in the Institute of Physiology, responsible for the regulation of muscle contraction. In 1974-1991, </w:t>
      </w:r>
      <w:r>
        <w:rPr>
          <w:rFonts w:ascii="Times New Roman" w:hAnsi="Times New Roman" w:cs="Times New Roman"/>
          <w:sz w:val="24"/>
          <w:szCs w:val="24"/>
          <w:lang w:val="en-US"/>
        </w:rPr>
        <w:t>I</w:t>
      </w:r>
      <w:r w:rsidRPr="001D34FC">
        <w:rPr>
          <w:rFonts w:ascii="Times New Roman" w:hAnsi="Times New Roman" w:cs="Times New Roman"/>
          <w:sz w:val="24"/>
          <w:szCs w:val="24"/>
          <w:lang w:val="en-US"/>
        </w:rPr>
        <w:t xml:space="preserve"> worked in the Institute of nutrition, responsible for the regulation of energy metabolism and metabolic diseases. Developed metabolic model of balanced diet coupled with effects of toxic compounds, physical activity and dietary factors. Has developed specialized nutrition products for athletes and for the prevention and treatment of metabolic diseases. Currently working in the Scientific Center of anti-infective disorders, develop approaches of reducing the negative impact of drugs.</w:t>
      </w:r>
      <w:r w:rsidRPr="001D34FC">
        <w:rPr>
          <w:rFonts w:ascii="Times New Roman" w:hAnsi="Times New Roman" w:cs="Times New Roman"/>
          <w:b/>
          <w:sz w:val="24"/>
          <w:szCs w:val="24"/>
          <w:lang w:val="en-US"/>
        </w:rPr>
        <w:t xml:space="preserve"> </w:t>
      </w:r>
      <w:r w:rsidRPr="002C0F13">
        <w:rPr>
          <w:rFonts w:ascii="Times New Roman" w:hAnsi="Times New Roman" w:cs="Times New Roman"/>
          <w:sz w:val="24"/>
          <w:szCs w:val="24"/>
          <w:lang w:val="en-US"/>
        </w:rPr>
        <w:t xml:space="preserve">I participate in a grant (JSC National Medical University named after </w:t>
      </w:r>
      <w:proofErr w:type="spellStart"/>
      <w:r w:rsidRPr="002C0F13">
        <w:rPr>
          <w:rFonts w:ascii="Times New Roman" w:hAnsi="Times New Roman" w:cs="Times New Roman"/>
          <w:sz w:val="24"/>
          <w:szCs w:val="24"/>
          <w:lang w:val="en-US"/>
        </w:rPr>
        <w:t>S.Asfendiarov</w:t>
      </w:r>
      <w:proofErr w:type="spellEnd"/>
      <w:r w:rsidRPr="002C0F13">
        <w:rPr>
          <w:rFonts w:ascii="Times New Roman" w:hAnsi="Times New Roman" w:cs="Times New Roman"/>
          <w:sz w:val="24"/>
          <w:szCs w:val="24"/>
          <w:lang w:val="en-US"/>
        </w:rPr>
        <w:t xml:space="preserve">) for the study of polymorphism in diabetes mellitus. I am a scientific consultant at </w:t>
      </w:r>
      <w:r w:rsidR="009C0A3B">
        <w:rPr>
          <w:rFonts w:ascii="Times New Roman" w:hAnsi="Times New Roman" w:cs="Times New Roman"/>
          <w:sz w:val="24"/>
          <w:szCs w:val="24"/>
          <w:lang w:val="en-US"/>
        </w:rPr>
        <w:t>International Institute of gerontolode</w:t>
      </w:r>
      <w:r w:rsidRPr="002C0F13">
        <w:rPr>
          <w:rFonts w:ascii="Times New Roman" w:hAnsi="Times New Roman" w:cs="Times New Roman"/>
          <w:sz w:val="24"/>
          <w:szCs w:val="24"/>
          <w:lang w:val="en-US"/>
        </w:rPr>
        <w:t>.</w:t>
      </w:r>
      <w:bookmarkStart w:id="0" w:name="_GoBack"/>
      <w:bookmarkEnd w:id="0"/>
    </w:p>
    <w:p w:rsidR="000E6AA0" w:rsidRPr="001D34FC" w:rsidRDefault="000E6AA0" w:rsidP="000E6AA0">
      <w:pPr>
        <w:rPr>
          <w:lang w:val="en-US"/>
        </w:rPr>
      </w:pPr>
    </w:p>
    <w:p w:rsidR="000E6AA0" w:rsidRDefault="000E6AA0" w:rsidP="000E6AA0">
      <w:pPr>
        <w:ind w:firstLine="567"/>
        <w:rPr>
          <w:rFonts w:ascii="Times New Roman" w:hAnsi="Times New Roman" w:cs="Times New Roman"/>
          <w:sz w:val="24"/>
          <w:szCs w:val="24"/>
          <w:lang w:val="en-US"/>
        </w:rPr>
      </w:pPr>
      <w:r>
        <w:rPr>
          <w:rFonts w:ascii="Times New Roman" w:hAnsi="Times New Roman" w:cs="Times New Roman"/>
          <w:sz w:val="24"/>
          <w:szCs w:val="24"/>
          <w:lang w:val="en-US"/>
        </w:rPr>
        <w:t>METABOLIC SYNDROME: PATHOGENESIS, PREVENTION AND TREATMENT</w:t>
      </w:r>
    </w:p>
    <w:p w:rsidR="00ED0C05" w:rsidRPr="001E4256" w:rsidRDefault="000E6AA0" w:rsidP="00ED0C05">
      <w:pPr>
        <w:shd w:val="clear" w:color="auto" w:fill="FFFFFF"/>
        <w:spacing w:after="0" w:line="240" w:lineRule="auto"/>
        <w:rPr>
          <w:rFonts w:ascii="Arial" w:eastAsia="Times New Roman" w:hAnsi="Arial" w:cs="Arial"/>
          <w:color w:val="000000"/>
          <w:sz w:val="20"/>
          <w:szCs w:val="20"/>
          <w:lang w:val="en-US" w:eastAsia="ru-RU"/>
        </w:rPr>
      </w:pPr>
      <w:proofErr w:type="spellStart"/>
      <w:r>
        <w:rPr>
          <w:rFonts w:ascii="Times New Roman" w:hAnsi="Times New Roman" w:cs="Times New Roman"/>
          <w:sz w:val="24"/>
          <w:szCs w:val="24"/>
          <w:lang w:val="en-US"/>
        </w:rPr>
        <w:t>E</w:t>
      </w:r>
      <w:r w:rsidRPr="006613D8">
        <w:rPr>
          <w:rFonts w:ascii="Times New Roman" w:hAnsi="Times New Roman" w:cs="Times New Roman"/>
          <w:sz w:val="24"/>
          <w:szCs w:val="24"/>
          <w:lang w:val="en-US"/>
        </w:rPr>
        <w:t>.</w:t>
      </w:r>
      <w:r>
        <w:rPr>
          <w:rFonts w:ascii="Times New Roman" w:hAnsi="Times New Roman" w:cs="Times New Roman"/>
          <w:sz w:val="24"/>
          <w:szCs w:val="24"/>
          <w:lang w:val="en-US"/>
        </w:rPr>
        <w:t>K</w:t>
      </w:r>
      <w:r w:rsidRPr="006613D8">
        <w:rPr>
          <w:rFonts w:ascii="Times New Roman" w:hAnsi="Times New Roman" w:cs="Times New Roman"/>
          <w:sz w:val="24"/>
          <w:szCs w:val="24"/>
          <w:lang w:val="en-US"/>
        </w:rPr>
        <w:t>.</w:t>
      </w:r>
      <w:r>
        <w:rPr>
          <w:rFonts w:ascii="Times New Roman" w:hAnsi="Times New Roman" w:cs="Times New Roman"/>
          <w:sz w:val="24"/>
          <w:szCs w:val="24"/>
          <w:lang w:val="en-US"/>
        </w:rPr>
        <w:t>Mukhamejanov</w:t>
      </w:r>
      <w:proofErr w:type="spellEnd"/>
      <w:r w:rsidR="00ED0C05">
        <w:rPr>
          <w:rFonts w:ascii="Times New Roman" w:hAnsi="Times New Roman" w:cs="Times New Roman"/>
          <w:sz w:val="24"/>
          <w:szCs w:val="24"/>
          <w:lang w:val="en-US"/>
        </w:rPr>
        <w:t xml:space="preserve"> </w:t>
      </w:r>
      <w:r w:rsidR="00ED0C05" w:rsidRPr="00B91FBD">
        <w:rPr>
          <w:rFonts w:ascii="Arial" w:eastAsia="Times New Roman" w:hAnsi="Arial" w:cs="Arial"/>
          <w:color w:val="000000"/>
          <w:sz w:val="20"/>
          <w:szCs w:val="20"/>
          <w:lang w:val="en-US" w:eastAsia="ru-RU"/>
        </w:rPr>
        <w:t xml:space="preserve">JSC National Medical University named after </w:t>
      </w:r>
      <w:proofErr w:type="spellStart"/>
      <w:r w:rsidR="00ED0C05" w:rsidRPr="00B91FBD">
        <w:rPr>
          <w:rFonts w:ascii="Arial" w:eastAsia="Times New Roman" w:hAnsi="Arial" w:cs="Arial"/>
          <w:color w:val="000000"/>
          <w:sz w:val="20"/>
          <w:szCs w:val="20"/>
          <w:lang w:val="en-US" w:eastAsia="ru-RU"/>
        </w:rPr>
        <w:t>S.Asfendiarov</w:t>
      </w:r>
      <w:proofErr w:type="spellEnd"/>
    </w:p>
    <w:p w:rsidR="000E6AA0" w:rsidRPr="006613D8" w:rsidRDefault="000E6AA0" w:rsidP="000E6AA0">
      <w:pPr>
        <w:ind w:firstLine="567"/>
        <w:jc w:val="center"/>
        <w:rPr>
          <w:rFonts w:ascii="Times New Roman" w:hAnsi="Times New Roman" w:cs="Times New Roman"/>
          <w:sz w:val="24"/>
          <w:szCs w:val="24"/>
          <w:lang w:val="en-US"/>
        </w:rPr>
      </w:pPr>
    </w:p>
    <w:p w:rsidR="000E6AA0" w:rsidRPr="001F6216" w:rsidRDefault="000E6AA0" w:rsidP="000E6AA0">
      <w:pPr>
        <w:spacing w:after="0"/>
        <w:ind w:firstLine="567"/>
        <w:jc w:val="both"/>
        <w:rPr>
          <w:rFonts w:ascii="Times New Roman" w:hAnsi="Times New Roman" w:cs="Times New Roman"/>
          <w:sz w:val="24"/>
          <w:szCs w:val="24"/>
          <w:lang w:val="en-US"/>
        </w:rPr>
      </w:pPr>
      <w:r w:rsidRPr="001F6216">
        <w:rPr>
          <w:rFonts w:ascii="Times New Roman" w:hAnsi="Times New Roman" w:cs="Times New Roman"/>
          <w:sz w:val="24"/>
          <w:szCs w:val="24"/>
          <w:lang w:val="en-US"/>
        </w:rPr>
        <w:t>In connection with a change in the lifestyle of a person, energy requirements for fats have decreased due to a decrease in physical exertion.</w:t>
      </w:r>
      <w:r w:rsidRPr="006613D8">
        <w:rPr>
          <w:lang w:val="en-US"/>
        </w:rPr>
        <w:t xml:space="preserve"> </w:t>
      </w:r>
      <w:r w:rsidRPr="006613D8">
        <w:rPr>
          <w:rFonts w:ascii="Times New Roman" w:hAnsi="Times New Roman" w:cs="Times New Roman"/>
          <w:sz w:val="24"/>
          <w:szCs w:val="24"/>
          <w:lang w:val="en-US"/>
        </w:rPr>
        <w:t>On the contrary, there is a predominance of intellectual and operator types of activity, which are provided by the energy of glucose (the brain uses only glucose as a source of energy).</w:t>
      </w:r>
      <w:r w:rsidRPr="006613D8">
        <w:rPr>
          <w:lang w:val="en-US"/>
        </w:rPr>
        <w:t xml:space="preserve"> </w:t>
      </w:r>
      <w:r w:rsidRPr="006613D8">
        <w:rPr>
          <w:rFonts w:ascii="Times New Roman" w:hAnsi="Times New Roman" w:cs="Times New Roman"/>
          <w:sz w:val="24"/>
          <w:szCs w:val="24"/>
          <w:lang w:val="en-US"/>
        </w:rPr>
        <w:t>This led to the development of an energy imbalance - a deficiency of one energy source (glucose) against the background of an excess of another (fat).</w:t>
      </w:r>
      <w:r w:rsidRPr="006613D8">
        <w:rPr>
          <w:lang w:val="en-US"/>
        </w:rPr>
        <w:t xml:space="preserve"> </w:t>
      </w:r>
      <w:r w:rsidRPr="006613D8">
        <w:rPr>
          <w:rFonts w:ascii="Times New Roman" w:hAnsi="Times New Roman" w:cs="Times New Roman"/>
          <w:sz w:val="24"/>
          <w:szCs w:val="24"/>
          <w:lang w:val="en-US"/>
        </w:rPr>
        <w:t xml:space="preserve">The body is trying to ensure the functioning of the brain due to the supply of glucose with food, but at the same time an excess amount of food is supplied, which contributes to the development of </w:t>
      </w:r>
      <w:r w:rsidRPr="006613D8">
        <w:rPr>
          <w:rFonts w:ascii="Times New Roman" w:hAnsi="Times New Roman" w:cs="Times New Roman"/>
          <w:b/>
          <w:sz w:val="24"/>
          <w:szCs w:val="24"/>
          <w:lang w:val="en-US"/>
        </w:rPr>
        <w:t>obesity</w:t>
      </w:r>
      <w:r w:rsidRPr="006613D8">
        <w:rPr>
          <w:rFonts w:ascii="Times New Roman" w:hAnsi="Times New Roman" w:cs="Times New Roman"/>
          <w:sz w:val="24"/>
          <w:szCs w:val="24"/>
          <w:lang w:val="en-US"/>
        </w:rPr>
        <w:t>.</w:t>
      </w:r>
      <w:r w:rsidRPr="006613D8">
        <w:rPr>
          <w:lang w:val="en-US"/>
        </w:rPr>
        <w:t xml:space="preserve"> </w:t>
      </w:r>
      <w:r w:rsidRPr="006613D8">
        <w:rPr>
          <w:rFonts w:ascii="Times New Roman" w:hAnsi="Times New Roman" w:cs="Times New Roman"/>
          <w:sz w:val="24"/>
          <w:szCs w:val="24"/>
          <w:lang w:val="en-US"/>
        </w:rPr>
        <w:t xml:space="preserve">Brain activity can also be achieved by increasing transport or increasing blood pressure, but this increases the risk of developing </w:t>
      </w:r>
      <w:r w:rsidRPr="006613D8">
        <w:rPr>
          <w:rFonts w:ascii="Times New Roman" w:hAnsi="Times New Roman" w:cs="Times New Roman"/>
          <w:b/>
          <w:sz w:val="24"/>
          <w:szCs w:val="24"/>
          <w:lang w:val="en-US"/>
        </w:rPr>
        <w:t>hypertension</w:t>
      </w:r>
      <w:r w:rsidRPr="006613D8">
        <w:rPr>
          <w:rFonts w:ascii="Times New Roman" w:hAnsi="Times New Roman" w:cs="Times New Roman"/>
          <w:sz w:val="24"/>
          <w:szCs w:val="24"/>
          <w:lang w:val="en-US"/>
        </w:rPr>
        <w:t>.</w:t>
      </w:r>
    </w:p>
    <w:p w:rsidR="000E6AA0" w:rsidRPr="006613D8" w:rsidRDefault="000E6AA0" w:rsidP="000E6AA0">
      <w:pPr>
        <w:spacing w:after="0"/>
        <w:ind w:firstLine="567"/>
        <w:jc w:val="both"/>
        <w:rPr>
          <w:rFonts w:ascii="Times New Roman" w:hAnsi="Times New Roman" w:cs="Times New Roman"/>
          <w:sz w:val="24"/>
          <w:szCs w:val="24"/>
          <w:lang w:val="en-US"/>
        </w:rPr>
      </w:pPr>
      <w:r w:rsidRPr="006613D8">
        <w:rPr>
          <w:rFonts w:ascii="Times New Roman" w:hAnsi="Times New Roman" w:cs="Times New Roman"/>
          <w:sz w:val="24"/>
          <w:szCs w:val="24"/>
          <w:lang w:val="en-US"/>
        </w:rPr>
        <w:t xml:space="preserve">In the liver, fat oxidation provides energy for the process of gluconeogenesis, and when there is a shortage of substrate or amino acids for gluconeogenesis (for example, during fasting or type </w:t>
      </w:r>
      <w:proofErr w:type="gramStart"/>
      <w:r w:rsidRPr="006613D8">
        <w:rPr>
          <w:rFonts w:ascii="Times New Roman" w:hAnsi="Times New Roman" w:cs="Times New Roman"/>
          <w:sz w:val="24"/>
          <w:szCs w:val="24"/>
          <w:lang w:val="en-US"/>
        </w:rPr>
        <w:t>1 diabetes</w:t>
      </w:r>
      <w:proofErr w:type="gramEnd"/>
      <w:r w:rsidRPr="006613D8">
        <w:rPr>
          <w:rFonts w:ascii="Times New Roman" w:hAnsi="Times New Roman" w:cs="Times New Roman"/>
          <w:sz w:val="24"/>
          <w:szCs w:val="24"/>
          <w:lang w:val="en-US"/>
        </w:rPr>
        <w:t>), the need for ATP energy decreases and fat oxidation during the acetyl-CoA phase is blocked.</w:t>
      </w:r>
      <w:r w:rsidRPr="006613D8">
        <w:rPr>
          <w:lang w:val="en-US"/>
        </w:rPr>
        <w:t xml:space="preserve"> </w:t>
      </w:r>
      <w:r w:rsidRPr="006613D8">
        <w:rPr>
          <w:rFonts w:ascii="Times New Roman" w:hAnsi="Times New Roman" w:cs="Times New Roman"/>
          <w:sz w:val="24"/>
          <w:szCs w:val="24"/>
          <w:lang w:val="en-US"/>
        </w:rPr>
        <w:t>Two molecules of acetyl</w:t>
      </w:r>
      <w:r>
        <w:rPr>
          <w:rFonts w:ascii="Times New Roman" w:hAnsi="Times New Roman" w:cs="Times New Roman"/>
          <w:sz w:val="24"/>
          <w:szCs w:val="24"/>
          <w:lang w:val="en-US"/>
        </w:rPr>
        <w:t>-</w:t>
      </w:r>
      <w:r w:rsidRPr="006613D8">
        <w:rPr>
          <w:rFonts w:ascii="Times New Roman" w:hAnsi="Times New Roman" w:cs="Times New Roman"/>
          <w:sz w:val="24"/>
          <w:szCs w:val="24"/>
          <w:lang w:val="en-US"/>
        </w:rPr>
        <w:t xml:space="preserve">CoA are condensed with the formation of acetoacetate, which is then converted into </w:t>
      </w:r>
      <w:proofErr w:type="spellStart"/>
      <w:r w:rsidRPr="006613D8">
        <w:rPr>
          <w:rFonts w:ascii="Times New Roman" w:hAnsi="Times New Roman" w:cs="Times New Roman"/>
          <w:sz w:val="24"/>
          <w:szCs w:val="24"/>
          <w:lang w:val="en-US"/>
        </w:rPr>
        <w:t>hydroxybutyrate</w:t>
      </w:r>
      <w:proofErr w:type="spellEnd"/>
      <w:r w:rsidRPr="006613D8">
        <w:rPr>
          <w:rFonts w:ascii="Times New Roman" w:hAnsi="Times New Roman" w:cs="Times New Roman"/>
          <w:sz w:val="24"/>
          <w:szCs w:val="24"/>
          <w:lang w:val="en-US"/>
        </w:rPr>
        <w:t xml:space="preserve"> and acetone, i.e. developing ketosis, which is a threat to life.</w:t>
      </w:r>
      <w:r w:rsidRPr="006613D8">
        <w:rPr>
          <w:lang w:val="en-US"/>
        </w:rPr>
        <w:t xml:space="preserve"> </w:t>
      </w:r>
      <w:r w:rsidRPr="006613D8">
        <w:rPr>
          <w:rFonts w:ascii="Times New Roman" w:hAnsi="Times New Roman" w:cs="Times New Roman"/>
          <w:sz w:val="24"/>
          <w:szCs w:val="24"/>
          <w:lang w:val="en-US"/>
        </w:rPr>
        <w:t xml:space="preserve">Therefore, the body protects itself from the development of ketosis (adaptive response) through the secretion of the hormone insulin, which prevents the release of fat from the depot to the circulation. However, an increase in insulin also has an adverse effect (in particular, hypoglycemic coma), so the body protects itself against insulin through the development of insulin resistance, which leads to the development of </w:t>
      </w:r>
      <w:r w:rsidRPr="006613D8">
        <w:rPr>
          <w:rFonts w:ascii="Times New Roman" w:hAnsi="Times New Roman" w:cs="Times New Roman"/>
          <w:b/>
          <w:sz w:val="24"/>
          <w:szCs w:val="24"/>
          <w:lang w:val="en-US"/>
        </w:rPr>
        <w:t>diabetes</w:t>
      </w:r>
      <w:r w:rsidRPr="006613D8">
        <w:rPr>
          <w:rFonts w:ascii="Times New Roman" w:hAnsi="Times New Roman" w:cs="Times New Roman"/>
          <w:sz w:val="24"/>
          <w:szCs w:val="24"/>
          <w:lang w:val="en-US"/>
        </w:rPr>
        <w:t xml:space="preserve">. In response to insulin, the synthesis of fats increases and their oxidation decreases, leading to the development of </w:t>
      </w:r>
      <w:r w:rsidRPr="00913A74">
        <w:rPr>
          <w:rFonts w:ascii="Times New Roman" w:hAnsi="Times New Roman" w:cs="Times New Roman"/>
          <w:b/>
          <w:sz w:val="24"/>
          <w:szCs w:val="24"/>
          <w:lang w:val="en-US"/>
        </w:rPr>
        <w:t>dyslipidemia</w:t>
      </w:r>
      <w:r w:rsidRPr="006613D8">
        <w:rPr>
          <w:rFonts w:ascii="Times New Roman" w:hAnsi="Times New Roman" w:cs="Times New Roman"/>
          <w:sz w:val="24"/>
          <w:szCs w:val="24"/>
          <w:lang w:val="en-US"/>
        </w:rPr>
        <w:t>. This deadly quartet (</w:t>
      </w:r>
      <w:r w:rsidRPr="00913A74">
        <w:rPr>
          <w:rFonts w:ascii="Times New Roman" w:hAnsi="Times New Roman" w:cs="Times New Roman"/>
          <w:b/>
          <w:sz w:val="24"/>
          <w:szCs w:val="24"/>
          <w:lang w:val="en-US"/>
        </w:rPr>
        <w:t>obesity, hypertension, diabetes, and dyslipidemia</w:t>
      </w:r>
      <w:r w:rsidRPr="006613D8">
        <w:rPr>
          <w:rFonts w:ascii="Times New Roman" w:hAnsi="Times New Roman" w:cs="Times New Roman"/>
          <w:sz w:val="24"/>
          <w:szCs w:val="24"/>
          <w:lang w:val="en-US"/>
        </w:rPr>
        <w:t xml:space="preserve">) has been called </w:t>
      </w:r>
      <w:r w:rsidRPr="00913A74">
        <w:rPr>
          <w:rFonts w:ascii="Times New Roman" w:hAnsi="Times New Roman" w:cs="Times New Roman"/>
          <w:b/>
          <w:sz w:val="24"/>
          <w:szCs w:val="24"/>
          <w:lang w:val="en-US"/>
        </w:rPr>
        <w:t>metabolic syndrome (MS)</w:t>
      </w:r>
      <w:r w:rsidRPr="006613D8">
        <w:rPr>
          <w:rFonts w:ascii="Times New Roman" w:hAnsi="Times New Roman" w:cs="Times New Roman"/>
          <w:sz w:val="24"/>
          <w:szCs w:val="24"/>
          <w:lang w:val="en-US"/>
        </w:rPr>
        <w:t>.</w:t>
      </w:r>
    </w:p>
    <w:p w:rsidR="000E6AA0" w:rsidRPr="00913A74" w:rsidRDefault="000E6AA0" w:rsidP="000E6AA0">
      <w:pPr>
        <w:spacing w:after="0"/>
        <w:ind w:firstLine="567"/>
        <w:jc w:val="both"/>
        <w:rPr>
          <w:rFonts w:ascii="Times New Roman" w:hAnsi="Times New Roman" w:cs="Times New Roman"/>
          <w:sz w:val="24"/>
          <w:szCs w:val="24"/>
          <w:lang w:val="en-US"/>
        </w:rPr>
      </w:pPr>
      <w:r w:rsidRPr="00913A74">
        <w:rPr>
          <w:rFonts w:ascii="Times New Roman" w:hAnsi="Times New Roman" w:cs="Times New Roman"/>
          <w:sz w:val="24"/>
          <w:szCs w:val="24"/>
          <w:lang w:val="en-US"/>
        </w:rPr>
        <w:t xml:space="preserve">For the prevention and treatment of MS, it is necessary in the phase of physical and mental activity or in the post-adsorption period to increase the body's supply of glucose energy, which can be achieved through the use of a specialized product for feeding obese individuals (Certificate of Grant of Patent GB 2496119 22 January 2014). This product also improves the interface between lipid oxidation and the process of gluconeogenesis, which prevents the development of </w:t>
      </w:r>
      <w:proofErr w:type="spellStart"/>
      <w:r w:rsidRPr="00913A74">
        <w:rPr>
          <w:rFonts w:ascii="Times New Roman" w:hAnsi="Times New Roman" w:cs="Times New Roman"/>
          <w:sz w:val="24"/>
          <w:szCs w:val="24"/>
          <w:lang w:val="en-US"/>
        </w:rPr>
        <w:t>ketogenesis</w:t>
      </w:r>
      <w:proofErr w:type="spellEnd"/>
      <w:r w:rsidRPr="00913A74">
        <w:rPr>
          <w:rFonts w:ascii="Times New Roman" w:hAnsi="Times New Roman" w:cs="Times New Roman"/>
          <w:sz w:val="24"/>
          <w:szCs w:val="24"/>
          <w:lang w:val="en-US"/>
        </w:rPr>
        <w:t>.</w:t>
      </w:r>
    </w:p>
    <w:p w:rsidR="000E6AA0" w:rsidRPr="000E6AA0" w:rsidRDefault="000E6AA0" w:rsidP="00892B1B">
      <w:pPr>
        <w:spacing w:after="0"/>
        <w:ind w:firstLine="567"/>
        <w:jc w:val="both"/>
        <w:rPr>
          <w:lang w:val="en-US"/>
        </w:rPr>
      </w:pPr>
      <w:r w:rsidRPr="00913A74">
        <w:rPr>
          <w:rFonts w:ascii="Times New Roman" w:hAnsi="Times New Roman" w:cs="Times New Roman"/>
          <w:sz w:val="24"/>
          <w:szCs w:val="24"/>
          <w:lang w:val="en-US"/>
        </w:rPr>
        <w:t xml:space="preserve">Thus, in addressing the issues of prevention and treatment of MS, it is necessary to use the metabolic approach in conjugating the processes of formation and utilization of ATP energy, which we proposed as a conceptual metabolic model developed taking into account the carbon skeleton transport during the absorptive and </w:t>
      </w:r>
      <w:proofErr w:type="spellStart"/>
      <w:r w:rsidRPr="00913A74">
        <w:rPr>
          <w:rFonts w:ascii="Times New Roman" w:hAnsi="Times New Roman" w:cs="Times New Roman"/>
          <w:sz w:val="24"/>
          <w:szCs w:val="24"/>
          <w:lang w:val="en-US"/>
        </w:rPr>
        <w:t>postabsorptive</w:t>
      </w:r>
      <w:proofErr w:type="spellEnd"/>
      <w:r w:rsidRPr="00913A74">
        <w:rPr>
          <w:rFonts w:ascii="Times New Roman" w:hAnsi="Times New Roman" w:cs="Times New Roman"/>
          <w:sz w:val="24"/>
          <w:szCs w:val="24"/>
          <w:lang w:val="en-US"/>
        </w:rPr>
        <w:t xml:space="preserve"> periods. </w:t>
      </w:r>
    </w:p>
    <w:sectPr w:rsidR="000E6AA0" w:rsidRPr="000E6AA0" w:rsidSect="00AB247C">
      <w:pgSz w:w="11906" w:h="16838"/>
      <w:pgMar w:top="1134" w:right="1134" w:bottom="1134" w:left="1134" w:header="425"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896"/>
    <w:rsid w:val="000D6896"/>
    <w:rsid w:val="000E6AA0"/>
    <w:rsid w:val="004E545E"/>
    <w:rsid w:val="00892B1B"/>
    <w:rsid w:val="009C0A3B"/>
    <w:rsid w:val="00AB247C"/>
    <w:rsid w:val="00D85E5D"/>
    <w:rsid w:val="00ED0C05"/>
    <w:rsid w:val="00F57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cardiacpharmacology</cp:lastModifiedBy>
  <cp:revision>2</cp:revision>
  <dcterms:created xsi:type="dcterms:W3CDTF">2019-12-20T10:52:00Z</dcterms:created>
  <dcterms:modified xsi:type="dcterms:W3CDTF">2019-12-20T10:52:00Z</dcterms:modified>
</cp:coreProperties>
</file>