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2FE" w:rsidRPr="00B77810" w:rsidRDefault="009C7ECA">
      <w:pPr>
        <w:rPr>
          <w:sz w:val="28"/>
          <w:szCs w:val="28"/>
        </w:rPr>
      </w:pPr>
      <w:proofErr w:type="spellStart"/>
      <w:r w:rsidRPr="00B77810">
        <w:rPr>
          <w:sz w:val="28"/>
          <w:szCs w:val="28"/>
        </w:rPr>
        <w:t>Obestatin</w:t>
      </w:r>
      <w:proofErr w:type="spellEnd"/>
      <w:r w:rsidRPr="00B77810">
        <w:rPr>
          <w:sz w:val="28"/>
          <w:szCs w:val="28"/>
        </w:rPr>
        <w:t xml:space="preserve"> and Nt8U as modulators of fat deposition in mice</w:t>
      </w:r>
    </w:p>
    <w:p w:rsidR="009C7ECA" w:rsidRDefault="009C7ECA" w:rsidP="009C7ECA">
      <w:pPr>
        <w:jc w:val="both"/>
      </w:pPr>
      <w:r>
        <w:t xml:space="preserve">In an attempt to establish the minimum length of the gastro-peptide </w:t>
      </w:r>
      <w:proofErr w:type="spellStart"/>
      <w:r>
        <w:t>Obestatin</w:t>
      </w:r>
      <w:proofErr w:type="spellEnd"/>
      <w:r>
        <w:t xml:space="preserve"> required for its activity, three</w:t>
      </w:r>
      <w:r w:rsidR="00B77810">
        <w:t xml:space="preserve"> overlapping </w:t>
      </w:r>
      <w:bookmarkStart w:id="0" w:name="_GoBack"/>
      <w:bookmarkEnd w:id="0"/>
      <w:r>
        <w:t xml:space="preserve">fragments of </w:t>
      </w:r>
      <w:proofErr w:type="spellStart"/>
      <w:r>
        <w:t>obestatin</w:t>
      </w:r>
      <w:proofErr w:type="spellEnd"/>
      <w:r>
        <w:t xml:space="preserve"> each 13 residues long were synthesized and assayed for their effect in mice. The active N-terminal fragment was further modified to obtain the potent analog Nt8U. Micro array analysis of </w:t>
      </w:r>
      <w:proofErr w:type="spellStart"/>
      <w:r>
        <w:t>epididymal</w:t>
      </w:r>
      <w:proofErr w:type="spellEnd"/>
      <w:r>
        <w:t xml:space="preserve"> adipose tissue of mice treated with </w:t>
      </w:r>
      <w:proofErr w:type="spellStart"/>
      <w:r>
        <w:t>obestatin</w:t>
      </w:r>
      <w:proofErr w:type="spellEnd"/>
      <w:r>
        <w:t xml:space="preserve">, Nt8U and the N-terminal fragment revealed genes related to </w:t>
      </w:r>
      <w:proofErr w:type="spellStart"/>
      <w:r>
        <w:t>glycerolipid</w:t>
      </w:r>
      <w:proofErr w:type="spellEnd"/>
      <w:r>
        <w:t xml:space="preserve"> metabolism and signally by PPAR-gamma were enhanced. </w:t>
      </w:r>
      <w:r w:rsidR="00C13E3E">
        <w:t xml:space="preserve">These observations have lead us to </w:t>
      </w:r>
      <w:proofErr w:type="spellStart"/>
      <w:r w:rsidR="00C13E3E">
        <w:t>hypothesise</w:t>
      </w:r>
      <w:proofErr w:type="spellEnd"/>
      <w:r w:rsidR="00C13E3E">
        <w:t xml:space="preserve"> that </w:t>
      </w:r>
      <w:proofErr w:type="spellStart"/>
      <w:r w:rsidR="00C13E3E">
        <w:t>obestatin</w:t>
      </w:r>
      <w:proofErr w:type="spellEnd"/>
      <w:r w:rsidR="00C13E3E">
        <w:t xml:space="preserve"> and Nt8U bring about reduction in food intake leading to lipolysis. The hence produced free fatty acids </w:t>
      </w:r>
      <w:r w:rsidR="002711B1">
        <w:t>act as ligands for activation of PPAR-gamma.</w:t>
      </w:r>
    </w:p>
    <w:sectPr w:rsidR="009C7E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ECA"/>
    <w:rsid w:val="002711B1"/>
    <w:rsid w:val="004751E7"/>
    <w:rsid w:val="009C7ECA"/>
    <w:rsid w:val="00B77810"/>
    <w:rsid w:val="00C13E3E"/>
    <w:rsid w:val="00F87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6689DF-6B4A-4523-82F1-188DA481A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UMA</dc:creator>
  <cp:keywords/>
  <dc:description/>
  <cp:lastModifiedBy>UMA</cp:lastModifiedBy>
  <cp:revision>5</cp:revision>
  <dcterms:created xsi:type="dcterms:W3CDTF">2016-06-10T04:24:00Z</dcterms:created>
  <dcterms:modified xsi:type="dcterms:W3CDTF">2016-06-10T04:56:00Z</dcterms:modified>
</cp:coreProperties>
</file>