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58AB" w:rsidRPr="000A58AB" w:rsidRDefault="000A58AB" w:rsidP="000A58AB">
      <w:pPr>
        <w:rPr>
          <w:b/>
          <w:bCs/>
          <w:sz w:val="40"/>
          <w:szCs w:val="40"/>
        </w:rPr>
      </w:pPr>
      <w:r w:rsidRPr="000A58AB">
        <w:rPr>
          <w:b/>
          <w:bCs/>
          <w:sz w:val="40"/>
          <w:szCs w:val="40"/>
          <w:lang w:val="de-DE"/>
        </w:rPr>
        <w:t xml:space="preserve">Ethanolic Extract of Red Cabbage </w:t>
      </w:r>
      <w:r w:rsidRPr="000A58AB">
        <w:rPr>
          <w:b/>
          <w:bCs/>
          <w:sz w:val="40"/>
          <w:szCs w:val="40"/>
        </w:rPr>
        <w:t xml:space="preserve">(Brassica </w:t>
      </w:r>
      <w:proofErr w:type="spellStart"/>
      <w:r w:rsidRPr="000A58AB">
        <w:rPr>
          <w:b/>
          <w:bCs/>
          <w:sz w:val="40"/>
          <w:szCs w:val="40"/>
        </w:rPr>
        <w:t>oleracea</w:t>
      </w:r>
      <w:proofErr w:type="spellEnd"/>
      <w:r w:rsidRPr="000A58AB">
        <w:rPr>
          <w:b/>
          <w:bCs/>
          <w:sz w:val="40"/>
          <w:szCs w:val="40"/>
        </w:rPr>
        <w:t xml:space="preserve">) Ameliorates </w:t>
      </w:r>
      <w:r w:rsidRPr="000A58AB">
        <w:rPr>
          <w:b/>
          <w:bCs/>
          <w:sz w:val="40"/>
          <w:szCs w:val="40"/>
          <w:lang w:val="de-DE"/>
        </w:rPr>
        <w:t>Hyperglycemia and Hyperlipidemia in Streptozotocin-Diabeic Rats</w:t>
      </w:r>
    </w:p>
    <w:p w:rsidR="000A58AB" w:rsidRPr="000A58AB" w:rsidRDefault="000A58AB" w:rsidP="000A58AB">
      <w:pPr>
        <w:rPr>
          <w:b/>
          <w:bCs/>
          <w:color w:val="FF0000"/>
          <w:sz w:val="36"/>
          <w:szCs w:val="36"/>
        </w:rPr>
      </w:pPr>
      <w:bookmarkStart w:id="0" w:name="_GoBack"/>
      <w:r w:rsidRPr="000A58AB">
        <w:rPr>
          <w:b/>
          <w:bCs/>
          <w:color w:val="FF0000"/>
          <w:sz w:val="36"/>
          <w:szCs w:val="36"/>
        </w:rPr>
        <w:t xml:space="preserve">Abstract </w:t>
      </w:r>
    </w:p>
    <w:bookmarkEnd w:id="0"/>
    <w:p w:rsidR="000A58AB" w:rsidRPr="000A58AB" w:rsidRDefault="000A58AB" w:rsidP="000A58AB">
      <w:r w:rsidRPr="000A58AB">
        <w:t xml:space="preserve">Diabetes mellitus has become the most common metabolic disease worldwide. The edible leaves of Red cabbage (Brassica </w:t>
      </w:r>
      <w:proofErr w:type="spellStart"/>
      <w:r w:rsidRPr="000A58AB">
        <w:t>oleracea</w:t>
      </w:r>
      <w:proofErr w:type="spellEnd"/>
      <w:r w:rsidRPr="000A58AB">
        <w:t xml:space="preserve"> L.) are taken raw in salad or in the cooked form. Therefore, </w:t>
      </w:r>
      <w:proofErr w:type="gramStart"/>
      <w:r w:rsidRPr="000A58AB">
        <w:t>It</w:t>
      </w:r>
      <w:proofErr w:type="gramEnd"/>
      <w:r w:rsidRPr="000A58AB">
        <w:t xml:space="preserve"> was of interest to evaluate the hypoglycemic and </w:t>
      </w:r>
      <w:proofErr w:type="spellStart"/>
      <w:r w:rsidRPr="000A58AB">
        <w:t>hypolipidemic</w:t>
      </w:r>
      <w:proofErr w:type="spellEnd"/>
      <w:r w:rsidRPr="000A58AB">
        <w:t xml:space="preserve"> effects of </w:t>
      </w:r>
      <w:proofErr w:type="spellStart"/>
      <w:r w:rsidRPr="000A58AB">
        <w:t>ethanolic</w:t>
      </w:r>
      <w:proofErr w:type="spellEnd"/>
      <w:r w:rsidRPr="000A58AB">
        <w:t xml:space="preserve"> (50 %) extract of the leaves of red cabbage to blood glucose, glycated hemoglobin (HbA1c) and lipid profile in </w:t>
      </w:r>
      <w:proofErr w:type="spellStart"/>
      <w:r w:rsidRPr="000A58AB">
        <w:t>streptozotocin</w:t>
      </w:r>
      <w:proofErr w:type="spellEnd"/>
      <w:r w:rsidRPr="000A58AB">
        <w:t xml:space="preserve"> (STZ)-induced diabetic rats. Diabetes was induced in male </w:t>
      </w:r>
      <w:proofErr w:type="spellStart"/>
      <w:r w:rsidRPr="000A58AB">
        <w:t>Wistar</w:t>
      </w:r>
      <w:proofErr w:type="spellEnd"/>
      <w:r w:rsidRPr="000A58AB">
        <w:t xml:space="preserve"> rats by injecting rats with a single dose (60 mg/Kg body weight) of </w:t>
      </w:r>
      <w:proofErr w:type="spellStart"/>
      <w:r w:rsidRPr="000A58AB">
        <w:t>streptozotocin</w:t>
      </w:r>
      <w:proofErr w:type="spellEnd"/>
      <w:r w:rsidRPr="000A58AB">
        <w:t>. </w:t>
      </w:r>
    </w:p>
    <w:p w:rsidR="000A58AB" w:rsidRPr="000A58AB" w:rsidRDefault="000A58AB" w:rsidP="000A58AB">
      <w:r w:rsidRPr="000A58AB">
        <w:t xml:space="preserve">Diabetic rats showed significant elevation </w:t>
      </w:r>
      <w:proofErr w:type="gramStart"/>
      <w:r w:rsidRPr="000A58AB">
        <w:t>in  serum</w:t>
      </w:r>
      <w:proofErr w:type="gramEnd"/>
      <w:r w:rsidRPr="000A58AB">
        <w:t xml:space="preserve"> glucose, glycated hemoglobin (HbA1c) total cholesterol (TC), and triacylglycerol (TG). Daily oral supplementation (250 mg/Kg body weight) of leaves of red cabbage extract for 40 days to STZ-induced diabetic rats significantly ameliorated serum glucose (p &lt; 001), HbA1c (p &lt; 001), TC (p &lt; 01), and TG (p &lt; 01). By comparison, a standard anti-hyperglycemic drug, </w:t>
      </w:r>
      <w:proofErr w:type="spellStart"/>
      <w:r w:rsidRPr="000A58AB">
        <w:t>glibenclamide</w:t>
      </w:r>
      <w:proofErr w:type="spellEnd"/>
      <w:r w:rsidRPr="000A58AB">
        <w:t xml:space="preserve">, when administered at a dose of 10 mg/kg body weight, reduced blood glucose, HbA1c, TC, and TGs levels. It is concluded that </w:t>
      </w:r>
      <w:proofErr w:type="spellStart"/>
      <w:r w:rsidRPr="000A58AB">
        <w:t>ethanolic</w:t>
      </w:r>
      <w:proofErr w:type="spellEnd"/>
      <w:r w:rsidRPr="000A58AB">
        <w:t xml:space="preserve"> extract of red cabbage reduced the blood levels of glucose, HbA1c, and lipids and it was more effective than </w:t>
      </w:r>
      <w:proofErr w:type="spellStart"/>
      <w:r w:rsidRPr="000A58AB">
        <w:t>glibenclamide</w:t>
      </w:r>
      <w:proofErr w:type="spellEnd"/>
      <w:r w:rsidRPr="000A58AB">
        <w:t xml:space="preserve"> in reducing blood glucose.</w:t>
      </w:r>
    </w:p>
    <w:p w:rsidR="00544111" w:rsidRDefault="00544111"/>
    <w:sectPr w:rsidR="005441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B05"/>
    <w:rsid w:val="000A58AB"/>
    <w:rsid w:val="00544111"/>
    <w:rsid w:val="00FB2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A2283"/>
  <w15:chartTrackingRefBased/>
  <w15:docId w15:val="{65608BBD-5DEF-48F2-BE0F-1B9F9D0D6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900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1194</Characters>
  <Application>Microsoft Office Word</Application>
  <DocSecurity>0</DocSecurity>
  <Lines>9</Lines>
  <Paragraphs>2</Paragraphs>
  <ScaleCrop>false</ScaleCrop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Time Computer</dc:creator>
  <cp:keywords/>
  <dc:description/>
  <cp:lastModifiedBy>Time Computer</cp:lastModifiedBy>
  <cp:revision>2</cp:revision>
  <dcterms:created xsi:type="dcterms:W3CDTF">2019-10-10T15:39:00Z</dcterms:created>
  <dcterms:modified xsi:type="dcterms:W3CDTF">2019-10-10T15:40:00Z</dcterms:modified>
</cp:coreProperties>
</file>