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0B3" w:rsidRDefault="008960B3" w:rsidP="00271DB5">
      <w:pPr>
        <w:spacing w:after="0" w:line="240" w:lineRule="auto"/>
        <w:jc w:val="both"/>
        <w:rPr>
          <w:rFonts w:ascii="Times New Roman" w:hAnsi="Times New Roman" w:cs="Times New Roman"/>
        </w:rPr>
      </w:pPr>
    </w:p>
    <w:p w:rsidR="008960B3" w:rsidRDefault="008960B3" w:rsidP="00271DB5">
      <w:pPr>
        <w:spacing w:after="0" w:line="240" w:lineRule="auto"/>
        <w:jc w:val="both"/>
        <w:rPr>
          <w:rFonts w:ascii="Times New Roman" w:hAnsi="Times New Roman" w:cs="Times New Roman"/>
        </w:rPr>
      </w:pPr>
      <w:r>
        <w:rPr>
          <w:rFonts w:ascii="Times New Roman" w:hAnsi="Times New Roman" w:cs="Times New Roman"/>
        </w:rPr>
        <w:t>ABSTRACT</w:t>
      </w:r>
      <w:bookmarkStart w:id="0" w:name="_GoBack"/>
      <w:bookmarkEnd w:id="0"/>
    </w:p>
    <w:p w:rsidR="008960B3" w:rsidRDefault="008960B3" w:rsidP="00271DB5">
      <w:pPr>
        <w:spacing w:after="0" w:line="240" w:lineRule="auto"/>
        <w:jc w:val="both"/>
        <w:rPr>
          <w:rFonts w:ascii="Times New Roman" w:hAnsi="Times New Roman" w:cs="Times New Roman"/>
        </w:rPr>
      </w:pPr>
    </w:p>
    <w:p w:rsidR="00271DB5" w:rsidRDefault="00271DB5" w:rsidP="00271DB5">
      <w:pPr>
        <w:spacing w:after="0" w:line="240" w:lineRule="auto"/>
        <w:jc w:val="both"/>
        <w:rPr>
          <w:rFonts w:ascii="Times New Roman" w:hAnsi="Times New Roman" w:cs="Times New Roman"/>
        </w:rPr>
      </w:pPr>
      <w:r>
        <w:rPr>
          <w:rFonts w:ascii="Times New Roman" w:hAnsi="Times New Roman" w:cs="Times New Roman"/>
        </w:rPr>
        <w:t>Pesticide Residues Analysis on Stored Beans in Kaura Local Government Areas of Zamfara State.</w:t>
      </w:r>
    </w:p>
    <w:p w:rsidR="00271DB5" w:rsidRDefault="00271DB5" w:rsidP="00271DB5">
      <w:pPr>
        <w:autoSpaceDE w:val="0"/>
        <w:autoSpaceDN w:val="0"/>
        <w:adjustRightInd w:val="0"/>
        <w:spacing w:after="0" w:line="240" w:lineRule="auto"/>
        <w:jc w:val="both"/>
        <w:rPr>
          <w:rFonts w:ascii="Times New Roman" w:eastAsia="Arial Unicode MS" w:hAnsi="Times New Roman" w:cs="Times New Roman"/>
        </w:rPr>
      </w:pPr>
      <w:r>
        <w:rPr>
          <w:rFonts w:ascii="Times New Roman" w:eastAsia="Arial Unicode MS" w:hAnsi="Times New Roman" w:cs="Times New Roman"/>
        </w:rPr>
        <w:t xml:space="preserve">                                                                </w:t>
      </w:r>
    </w:p>
    <w:p w:rsidR="00271DB5" w:rsidRDefault="00271DB5" w:rsidP="00271DB5">
      <w:pPr>
        <w:autoSpaceDE w:val="0"/>
        <w:autoSpaceDN w:val="0"/>
        <w:adjustRightInd w:val="0"/>
        <w:spacing w:after="0" w:line="240" w:lineRule="auto"/>
        <w:jc w:val="both"/>
        <w:rPr>
          <w:rFonts w:ascii="Times New Roman" w:eastAsia="Arial Unicode MS" w:hAnsi="Times New Roman" w:cs="Times New Roman"/>
        </w:rPr>
      </w:pPr>
      <w:r>
        <w:rPr>
          <w:rFonts w:ascii="Times New Roman" w:eastAsia="Arial Unicode MS" w:hAnsi="Times New Roman" w:cs="Times New Roman"/>
        </w:rPr>
        <w:t xml:space="preserve">                    </w:t>
      </w:r>
    </w:p>
    <w:p w:rsidR="00271DB5" w:rsidRDefault="00271DB5" w:rsidP="00271DB5">
      <w:pPr>
        <w:autoSpaceDE w:val="0"/>
        <w:autoSpaceDN w:val="0"/>
        <w:adjustRightInd w:val="0"/>
        <w:spacing w:after="0" w:line="240" w:lineRule="auto"/>
        <w:jc w:val="both"/>
        <w:rPr>
          <w:rFonts w:ascii="Times New Roman" w:eastAsia="Arial Unicode MS" w:hAnsi="Times New Roman" w:cs="Times New Roman"/>
        </w:rPr>
      </w:pPr>
      <w:r>
        <w:rPr>
          <w:rFonts w:ascii="Times New Roman" w:eastAsia="Arial Unicode MS" w:hAnsi="Times New Roman" w:cs="Times New Roman"/>
          <w:vertAlign w:val="superscript"/>
        </w:rPr>
        <w:t>1</w:t>
      </w:r>
      <w:r>
        <w:rPr>
          <w:rFonts w:ascii="Times New Roman" w:eastAsia="Arial Unicode MS" w:hAnsi="Times New Roman" w:cs="Times New Roman"/>
        </w:rPr>
        <w:t>Abdullahi Hadisu Baba, Yushau Hassan</w:t>
      </w:r>
      <w:r>
        <w:rPr>
          <w:rFonts w:ascii="Times New Roman" w:eastAsia="Arial Unicode MS" w:hAnsi="Times New Roman" w:cs="Times New Roman"/>
          <w:vertAlign w:val="superscript"/>
        </w:rPr>
        <w:t>2</w:t>
      </w:r>
    </w:p>
    <w:p w:rsidR="00271DB5" w:rsidRDefault="00271DB5" w:rsidP="00271DB5">
      <w:pPr>
        <w:autoSpaceDE w:val="0"/>
        <w:autoSpaceDN w:val="0"/>
        <w:adjustRightInd w:val="0"/>
        <w:spacing w:after="0" w:line="240" w:lineRule="auto"/>
        <w:jc w:val="both"/>
        <w:rPr>
          <w:rFonts w:ascii="Times New Roman" w:eastAsia="Arial Unicode MS" w:hAnsi="Times New Roman" w:cs="Times New Roman"/>
        </w:rPr>
      </w:pPr>
    </w:p>
    <w:p w:rsidR="00271DB5" w:rsidRDefault="00271DB5" w:rsidP="00271DB5">
      <w:pPr>
        <w:autoSpaceDE w:val="0"/>
        <w:autoSpaceDN w:val="0"/>
        <w:adjustRightInd w:val="0"/>
        <w:spacing w:after="0" w:line="240" w:lineRule="auto"/>
        <w:jc w:val="both"/>
        <w:rPr>
          <w:rFonts w:ascii="Times New Roman" w:eastAsia="Arial Unicode MS" w:hAnsi="Times New Roman" w:cs="Times New Roman"/>
        </w:rPr>
      </w:pPr>
    </w:p>
    <w:p w:rsidR="00271DB5" w:rsidRDefault="00271DB5" w:rsidP="00271DB5">
      <w:pPr>
        <w:autoSpaceDE w:val="0"/>
        <w:autoSpaceDN w:val="0"/>
        <w:adjustRightInd w:val="0"/>
        <w:spacing w:after="0" w:line="240" w:lineRule="auto"/>
        <w:jc w:val="both"/>
        <w:rPr>
          <w:rFonts w:ascii="Times New Roman" w:eastAsia="Arial Unicode MS" w:hAnsi="Times New Roman" w:cs="Times New Roman"/>
        </w:rPr>
      </w:pPr>
      <w:r>
        <w:rPr>
          <w:rFonts w:ascii="Times New Roman" w:eastAsia="Arial Unicode MS" w:hAnsi="Times New Roman" w:cs="Times New Roman"/>
        </w:rPr>
        <w:t xml:space="preserve">Department of Chemistry, School of Science Education, Zamfara State College of Education, P.MB 1002, Maru </w:t>
      </w:r>
      <w:hyperlink r:id="rId4" w:history="1">
        <w:r w:rsidRPr="008C0673">
          <w:rPr>
            <w:rStyle w:val="Hyperlink"/>
            <w:rFonts w:ascii="Times New Roman" w:eastAsia="Arial Unicode MS" w:hAnsi="Times New Roman" w:cs="Times New Roman"/>
          </w:rPr>
          <w:t>abdulbabahadisu2015@gmail.com</w:t>
        </w:r>
      </w:hyperlink>
    </w:p>
    <w:p w:rsidR="00271DB5" w:rsidRDefault="00271DB5" w:rsidP="00271DB5">
      <w:pPr>
        <w:autoSpaceDE w:val="0"/>
        <w:autoSpaceDN w:val="0"/>
        <w:adjustRightInd w:val="0"/>
        <w:spacing w:after="0" w:line="240" w:lineRule="auto"/>
        <w:jc w:val="both"/>
        <w:rPr>
          <w:rFonts w:ascii="Times New Roman" w:eastAsia="Arial Unicode MS" w:hAnsi="Times New Roman" w:cs="Times New Roman"/>
        </w:rPr>
      </w:pPr>
    </w:p>
    <w:p w:rsidR="00271DB5" w:rsidRDefault="00271DB5" w:rsidP="00271DB5">
      <w:pPr>
        <w:autoSpaceDE w:val="0"/>
        <w:autoSpaceDN w:val="0"/>
        <w:adjustRightInd w:val="0"/>
        <w:spacing w:after="0" w:line="480" w:lineRule="auto"/>
        <w:jc w:val="center"/>
        <w:rPr>
          <w:rFonts w:ascii="Times New Roman" w:eastAsia="Arial Unicode MS" w:hAnsi="Times New Roman" w:cs="Times New Roman"/>
          <w:b/>
        </w:rPr>
      </w:pPr>
      <w:r>
        <w:rPr>
          <w:rFonts w:ascii="Times New Roman" w:eastAsia="Arial Unicode MS" w:hAnsi="Times New Roman" w:cs="Times New Roman"/>
        </w:rPr>
        <w:t>Department of Agricultural Education, Zamfara State College of Education, P.M.B 1002, Maru.</w:t>
      </w:r>
      <w:r>
        <w:rPr>
          <w:rFonts w:ascii="Times New Roman" w:eastAsia="Arial Unicode MS" w:hAnsi="Times New Roman" w:cs="Times New Roman"/>
          <w:b/>
        </w:rPr>
        <w:t xml:space="preserve"> </w:t>
      </w:r>
      <w:r>
        <w:rPr>
          <w:rFonts w:ascii="Times New Roman" w:eastAsia="Arial Unicode MS" w:hAnsi="Times New Roman" w:cs="Times New Roman"/>
        </w:rPr>
        <w:t>h</w:t>
      </w:r>
      <w:r w:rsidRPr="008C1DB4">
        <w:rPr>
          <w:rFonts w:ascii="Times New Roman" w:eastAsia="Arial Unicode MS" w:hAnsi="Times New Roman" w:cs="Times New Roman"/>
        </w:rPr>
        <w:t>assanyushau29@gmail.com</w:t>
      </w:r>
    </w:p>
    <w:p w:rsidR="00271DB5" w:rsidRDefault="00271DB5" w:rsidP="00271DB5">
      <w:pPr>
        <w:autoSpaceDE w:val="0"/>
        <w:autoSpaceDN w:val="0"/>
        <w:adjustRightInd w:val="0"/>
        <w:spacing w:after="0" w:line="240" w:lineRule="auto"/>
        <w:jc w:val="both"/>
        <w:rPr>
          <w:rFonts w:ascii="Times New Roman" w:eastAsia="Arial Unicode MS" w:hAnsi="Times New Roman" w:cs="Times New Roman"/>
        </w:rPr>
      </w:pPr>
    </w:p>
    <w:p w:rsidR="00271DB5" w:rsidRDefault="00271DB5" w:rsidP="00271DB5">
      <w:pPr>
        <w:autoSpaceDE w:val="0"/>
        <w:autoSpaceDN w:val="0"/>
        <w:adjustRightInd w:val="0"/>
        <w:spacing w:after="0" w:line="240" w:lineRule="auto"/>
        <w:jc w:val="both"/>
        <w:rPr>
          <w:rFonts w:ascii="Times New Roman" w:eastAsia="Arial Unicode MS" w:hAnsi="Times New Roman" w:cs="Times New Roman"/>
        </w:rPr>
      </w:pPr>
    </w:p>
    <w:p w:rsidR="00271DB5" w:rsidRDefault="00271DB5" w:rsidP="00271DB5">
      <w:pPr>
        <w:autoSpaceDE w:val="0"/>
        <w:autoSpaceDN w:val="0"/>
        <w:adjustRightInd w:val="0"/>
        <w:spacing w:after="0" w:line="240" w:lineRule="auto"/>
        <w:jc w:val="both"/>
        <w:rPr>
          <w:rFonts w:ascii="Times New Roman" w:eastAsia="Arial Unicode MS" w:hAnsi="Times New Roman" w:cs="Times New Roman"/>
        </w:rPr>
      </w:pPr>
    </w:p>
    <w:p w:rsidR="00271DB5" w:rsidRDefault="00271DB5" w:rsidP="00271DB5">
      <w:pPr>
        <w:autoSpaceDE w:val="0"/>
        <w:autoSpaceDN w:val="0"/>
        <w:adjustRightInd w:val="0"/>
        <w:spacing w:after="0" w:line="240" w:lineRule="auto"/>
        <w:jc w:val="center"/>
        <w:rPr>
          <w:rFonts w:ascii="Times New Roman" w:eastAsia="Arial Unicode MS" w:hAnsi="Times New Roman" w:cs="Times New Roman"/>
          <w:b/>
        </w:rPr>
      </w:pPr>
    </w:p>
    <w:p w:rsidR="00271DB5" w:rsidRDefault="00271DB5" w:rsidP="00271DB5">
      <w:pPr>
        <w:autoSpaceDE w:val="0"/>
        <w:autoSpaceDN w:val="0"/>
        <w:adjustRightInd w:val="0"/>
        <w:spacing w:after="0" w:line="240" w:lineRule="auto"/>
        <w:jc w:val="center"/>
        <w:rPr>
          <w:rFonts w:ascii="Times New Roman" w:eastAsia="Arial Unicode MS" w:hAnsi="Times New Roman" w:cs="Times New Roman"/>
          <w:b/>
        </w:rPr>
      </w:pPr>
    </w:p>
    <w:p w:rsidR="00271DB5" w:rsidRDefault="00271DB5" w:rsidP="00271DB5">
      <w:pPr>
        <w:autoSpaceDE w:val="0"/>
        <w:autoSpaceDN w:val="0"/>
        <w:adjustRightInd w:val="0"/>
        <w:spacing w:after="0" w:line="240" w:lineRule="auto"/>
        <w:jc w:val="center"/>
        <w:rPr>
          <w:rFonts w:ascii="Times New Roman" w:eastAsia="Arial Unicode MS" w:hAnsi="Times New Roman" w:cs="Times New Roman"/>
          <w:b/>
        </w:rPr>
      </w:pPr>
    </w:p>
    <w:p w:rsidR="00271DB5" w:rsidRDefault="00271DB5" w:rsidP="00271DB5">
      <w:pPr>
        <w:autoSpaceDE w:val="0"/>
        <w:autoSpaceDN w:val="0"/>
        <w:adjustRightInd w:val="0"/>
        <w:spacing w:after="0" w:line="240" w:lineRule="auto"/>
        <w:jc w:val="center"/>
        <w:rPr>
          <w:rFonts w:ascii="Times New Roman" w:eastAsia="Arial Unicode MS" w:hAnsi="Times New Roman" w:cs="Times New Roman"/>
          <w:b/>
        </w:rPr>
      </w:pPr>
    </w:p>
    <w:p w:rsidR="00271DB5" w:rsidRDefault="00271DB5" w:rsidP="00271DB5">
      <w:pPr>
        <w:autoSpaceDE w:val="0"/>
        <w:autoSpaceDN w:val="0"/>
        <w:adjustRightInd w:val="0"/>
        <w:spacing w:after="0" w:line="240" w:lineRule="auto"/>
        <w:jc w:val="center"/>
        <w:rPr>
          <w:rFonts w:ascii="Times New Roman" w:eastAsia="Arial Unicode MS" w:hAnsi="Times New Roman" w:cs="Times New Roman"/>
          <w:b/>
        </w:rPr>
      </w:pPr>
    </w:p>
    <w:p w:rsidR="00271DB5" w:rsidRDefault="00271DB5" w:rsidP="00271DB5">
      <w:pPr>
        <w:autoSpaceDE w:val="0"/>
        <w:autoSpaceDN w:val="0"/>
        <w:adjustRightInd w:val="0"/>
        <w:spacing w:after="0" w:line="240" w:lineRule="auto"/>
        <w:jc w:val="center"/>
        <w:rPr>
          <w:rFonts w:ascii="Times New Roman" w:eastAsia="Arial Unicode MS" w:hAnsi="Times New Roman" w:cs="Times New Roman"/>
          <w:b/>
        </w:rPr>
      </w:pPr>
    </w:p>
    <w:p w:rsidR="00271DB5" w:rsidRDefault="00271DB5" w:rsidP="00271DB5">
      <w:pPr>
        <w:autoSpaceDE w:val="0"/>
        <w:autoSpaceDN w:val="0"/>
        <w:adjustRightInd w:val="0"/>
        <w:spacing w:after="0" w:line="240" w:lineRule="auto"/>
        <w:jc w:val="center"/>
        <w:rPr>
          <w:rFonts w:ascii="Times New Roman" w:eastAsia="Arial Unicode MS" w:hAnsi="Times New Roman" w:cs="Times New Roman"/>
          <w:b/>
        </w:rPr>
      </w:pPr>
    </w:p>
    <w:p w:rsidR="00271DB5" w:rsidRDefault="00271DB5" w:rsidP="00271DB5">
      <w:pPr>
        <w:autoSpaceDE w:val="0"/>
        <w:autoSpaceDN w:val="0"/>
        <w:adjustRightInd w:val="0"/>
        <w:spacing w:after="0" w:line="240" w:lineRule="auto"/>
        <w:jc w:val="center"/>
        <w:rPr>
          <w:rFonts w:ascii="Times New Roman" w:eastAsia="Arial Unicode MS" w:hAnsi="Times New Roman" w:cs="Times New Roman"/>
          <w:b/>
        </w:rPr>
      </w:pPr>
    </w:p>
    <w:p w:rsidR="00271DB5" w:rsidRPr="00AC308D" w:rsidRDefault="00271DB5" w:rsidP="00271DB5">
      <w:pPr>
        <w:autoSpaceDE w:val="0"/>
        <w:autoSpaceDN w:val="0"/>
        <w:adjustRightInd w:val="0"/>
        <w:spacing w:after="0" w:line="240" w:lineRule="auto"/>
        <w:jc w:val="center"/>
        <w:rPr>
          <w:rFonts w:ascii="Times New Roman" w:eastAsia="Arial Unicode MS" w:hAnsi="Times New Roman" w:cs="Times New Roman"/>
          <w:b/>
        </w:rPr>
      </w:pPr>
      <w:r w:rsidRPr="00AC308D">
        <w:rPr>
          <w:rFonts w:ascii="Times New Roman" w:eastAsia="Arial Unicode MS" w:hAnsi="Times New Roman" w:cs="Times New Roman"/>
          <w:b/>
        </w:rPr>
        <w:t>Abstract</w:t>
      </w:r>
    </w:p>
    <w:p w:rsidR="00271DB5" w:rsidRDefault="00271DB5" w:rsidP="00271DB5">
      <w:pPr>
        <w:autoSpaceDE w:val="0"/>
        <w:autoSpaceDN w:val="0"/>
        <w:adjustRightInd w:val="0"/>
        <w:spacing w:after="0" w:line="240" w:lineRule="auto"/>
        <w:jc w:val="both"/>
        <w:rPr>
          <w:rFonts w:ascii="Times New Roman" w:eastAsia="Arial Unicode MS" w:hAnsi="Times New Roman" w:cs="Times New Roman"/>
        </w:rPr>
      </w:pPr>
    </w:p>
    <w:p w:rsidR="00271DB5" w:rsidRPr="00AC308D" w:rsidRDefault="00271DB5" w:rsidP="00271DB5">
      <w:pPr>
        <w:autoSpaceDE w:val="0"/>
        <w:autoSpaceDN w:val="0"/>
        <w:adjustRightInd w:val="0"/>
        <w:spacing w:after="0" w:line="240" w:lineRule="auto"/>
        <w:jc w:val="both"/>
        <w:rPr>
          <w:rFonts w:ascii="Times New Roman" w:eastAsia="Arial Unicode MS" w:hAnsi="Times New Roman" w:cs="Times New Roman"/>
          <w:i/>
        </w:rPr>
      </w:pPr>
      <w:r w:rsidRPr="00AC308D">
        <w:rPr>
          <w:rFonts w:ascii="Times New Roman" w:eastAsia="Arial Unicode MS" w:hAnsi="Times New Roman" w:cs="Times New Roman"/>
          <w:i/>
        </w:rPr>
        <w:t xml:space="preserve">The transferred or used of pesticides in crops and animals has been a long time practice </w:t>
      </w:r>
      <w:r>
        <w:rPr>
          <w:rFonts w:ascii="Times New Roman" w:eastAsia="Arial Unicode MS" w:hAnsi="Times New Roman" w:cs="Times New Roman"/>
          <w:i/>
        </w:rPr>
        <w:t xml:space="preserve">in </w:t>
      </w:r>
      <w:r w:rsidRPr="00AC308D">
        <w:rPr>
          <w:rFonts w:ascii="Times New Roman" w:eastAsia="Arial Unicode MS" w:hAnsi="Times New Roman" w:cs="Times New Roman"/>
          <w:i/>
        </w:rPr>
        <w:t>Northern Nigeria where farming become a cultural heritage</w:t>
      </w:r>
      <w:r>
        <w:rPr>
          <w:rFonts w:ascii="Times New Roman" w:eastAsia="Arial Unicode MS" w:hAnsi="Times New Roman" w:cs="Times New Roman"/>
          <w:i/>
        </w:rPr>
        <w:t xml:space="preserve"> of the people. T</w:t>
      </w:r>
      <w:r w:rsidRPr="00AC308D">
        <w:rPr>
          <w:rFonts w:ascii="Times New Roman" w:eastAsia="Arial Unicode MS" w:hAnsi="Times New Roman" w:cs="Times New Roman"/>
          <w:i/>
        </w:rPr>
        <w:t>his research was carried out to determine the concentration of the pesticides residues in Beans in some selected stored grains in Kasuwar Daji and Sabon Gari Kaura with the aimed of a</w:t>
      </w:r>
      <w:r>
        <w:rPr>
          <w:rFonts w:ascii="Times New Roman" w:eastAsia="Arial Unicode MS" w:hAnsi="Times New Roman" w:cs="Times New Roman"/>
          <w:i/>
        </w:rPr>
        <w:t>ssessing it safety for human and</w:t>
      </w:r>
      <w:r w:rsidRPr="00AC308D">
        <w:rPr>
          <w:rFonts w:ascii="Times New Roman" w:eastAsia="Arial Unicode MS" w:hAnsi="Times New Roman" w:cs="Times New Roman"/>
          <w:i/>
        </w:rPr>
        <w:t xml:space="preserve"> animal’s consumption. All the fifteen</w:t>
      </w:r>
      <w:r>
        <w:rPr>
          <w:rFonts w:ascii="Times New Roman" w:eastAsia="Arial Unicode MS" w:hAnsi="Times New Roman" w:cs="Times New Roman"/>
          <w:i/>
        </w:rPr>
        <w:t xml:space="preserve"> (15)</w:t>
      </w:r>
      <w:r w:rsidRPr="00AC308D">
        <w:rPr>
          <w:rFonts w:ascii="Times New Roman" w:eastAsia="Arial Unicode MS" w:hAnsi="Times New Roman" w:cs="Times New Roman"/>
          <w:i/>
        </w:rPr>
        <w:t xml:space="preserve"> beans samples collected from the two study sites were prepared using QuEChERS method (Quick, Easy, Cheap, Effective Rugged and Safe) and analyzed through gas chromatography-mass Spectrometry (GC-MS). The results show that about </w:t>
      </w:r>
      <w:r>
        <w:rPr>
          <w:rFonts w:ascii="Times New Roman" w:eastAsia="Arial Unicode MS" w:hAnsi="Times New Roman" w:cs="Times New Roman"/>
          <w:i/>
        </w:rPr>
        <w:t>95% of beans samples had</w:t>
      </w:r>
      <w:r w:rsidRPr="00AC308D">
        <w:rPr>
          <w:rFonts w:ascii="Times New Roman" w:eastAsia="Arial Unicode MS" w:hAnsi="Times New Roman" w:cs="Times New Roman"/>
          <w:i/>
        </w:rPr>
        <w:t xml:space="preserve"> content of pesticide residues </w:t>
      </w:r>
      <w:r>
        <w:rPr>
          <w:rFonts w:ascii="Times New Roman" w:eastAsia="Arial Unicode MS" w:hAnsi="Times New Roman" w:cs="Times New Roman"/>
          <w:i/>
        </w:rPr>
        <w:t xml:space="preserve">lies within permissible limits </w:t>
      </w:r>
      <w:r w:rsidRPr="00AC308D">
        <w:rPr>
          <w:rFonts w:ascii="Times New Roman" w:eastAsia="Arial Unicode MS" w:hAnsi="Times New Roman" w:cs="Times New Roman"/>
          <w:i/>
        </w:rPr>
        <w:t xml:space="preserve">in all the two sample sites. The concentration of five beans samples from Kasuwar Daji are </w:t>
      </w:r>
      <w:r>
        <w:rPr>
          <w:rFonts w:ascii="Times New Roman" w:eastAsia="Arial Unicode MS" w:hAnsi="Times New Roman" w:cs="Times New Roman"/>
          <w:i/>
        </w:rPr>
        <w:t>Dimethroate (DIM) 0.009ppm</w:t>
      </w:r>
      <w:r w:rsidRPr="00AC308D">
        <w:rPr>
          <w:rFonts w:ascii="Times New Roman" w:eastAsia="Arial Unicode MS" w:hAnsi="Times New Roman" w:cs="Times New Roman"/>
          <w:i/>
        </w:rPr>
        <w:t xml:space="preserve">, </w:t>
      </w:r>
      <w:r>
        <w:rPr>
          <w:rFonts w:ascii="Times New Roman" w:eastAsia="Arial Unicode MS" w:hAnsi="Times New Roman" w:cs="Times New Roman"/>
          <w:i/>
        </w:rPr>
        <w:t>Beta-HCH (</w:t>
      </w:r>
      <w:r w:rsidRPr="00AC308D">
        <w:rPr>
          <w:rFonts w:ascii="Times New Roman" w:eastAsia="Arial Unicode MS" w:hAnsi="Times New Roman" w:cs="Times New Roman"/>
          <w:i/>
        </w:rPr>
        <w:t>BHC</w:t>
      </w:r>
      <w:r>
        <w:rPr>
          <w:rFonts w:ascii="Times New Roman" w:eastAsia="Arial Unicode MS" w:hAnsi="Times New Roman" w:cs="Times New Roman"/>
          <w:i/>
        </w:rPr>
        <w:t>)</w:t>
      </w:r>
      <w:r w:rsidRPr="00AC308D">
        <w:rPr>
          <w:rFonts w:ascii="Times New Roman" w:eastAsia="Arial Unicode MS" w:hAnsi="Times New Roman" w:cs="Times New Roman"/>
          <w:i/>
        </w:rPr>
        <w:t xml:space="preserve"> 0.011ppm, </w:t>
      </w:r>
      <w:r>
        <w:rPr>
          <w:rFonts w:ascii="Times New Roman" w:eastAsia="Arial Unicode MS" w:hAnsi="Times New Roman" w:cs="Times New Roman"/>
          <w:i/>
        </w:rPr>
        <w:t>Fonofos (</w:t>
      </w:r>
      <w:r w:rsidRPr="00AC308D">
        <w:rPr>
          <w:rFonts w:ascii="Times New Roman" w:eastAsia="Arial Unicode MS" w:hAnsi="Times New Roman" w:cs="Times New Roman"/>
          <w:i/>
        </w:rPr>
        <w:t>FON</w:t>
      </w:r>
      <w:r>
        <w:rPr>
          <w:rFonts w:ascii="Times New Roman" w:eastAsia="Arial Unicode MS" w:hAnsi="Times New Roman" w:cs="Times New Roman"/>
          <w:i/>
        </w:rPr>
        <w:t>) 0.011ppm, Chloropyrifos (</w:t>
      </w:r>
      <w:r w:rsidRPr="00AC308D">
        <w:rPr>
          <w:rFonts w:ascii="Times New Roman" w:eastAsia="Arial Unicode MS" w:hAnsi="Times New Roman" w:cs="Times New Roman"/>
          <w:i/>
        </w:rPr>
        <w:t>CHL</w:t>
      </w:r>
      <w:r>
        <w:rPr>
          <w:rFonts w:ascii="Times New Roman" w:eastAsia="Arial Unicode MS" w:hAnsi="Times New Roman" w:cs="Times New Roman"/>
          <w:i/>
        </w:rPr>
        <w:t>) 0.012ppm, Dieldrin (DIE) 0.003ppm and Delta- HCH (</w:t>
      </w:r>
      <w:r w:rsidRPr="00AC308D">
        <w:rPr>
          <w:rFonts w:ascii="Times New Roman" w:eastAsia="Arial Unicode MS" w:hAnsi="Times New Roman" w:cs="Times New Roman"/>
          <w:i/>
        </w:rPr>
        <w:t>DHC</w:t>
      </w:r>
      <w:r>
        <w:rPr>
          <w:rFonts w:ascii="Times New Roman" w:eastAsia="Arial Unicode MS" w:hAnsi="Times New Roman" w:cs="Times New Roman"/>
          <w:i/>
        </w:rPr>
        <w:t>)</w:t>
      </w:r>
      <w:r w:rsidRPr="00AC308D">
        <w:rPr>
          <w:rFonts w:ascii="Times New Roman" w:eastAsia="Arial Unicode MS" w:hAnsi="Times New Roman" w:cs="Times New Roman"/>
          <w:i/>
        </w:rPr>
        <w:t xml:space="preserve"> 0.0012ppm while the ten beans samples in Sabon Gari Kaura are DIM 0.094ppm, BHC 0.011ppm, FON 0.0011ppm, CHL 0.002ppm, DIE 0.003ppm and DHC 0.0012ppm respectively. Although concentration of all the fifteen samples from the tow study sites lies within the maximum residue limits in beans. Cancer potency factor for </w:t>
      </w:r>
      <w:r>
        <w:rPr>
          <w:rFonts w:ascii="Times New Roman" w:eastAsia="Arial Unicode MS" w:hAnsi="Times New Roman" w:cs="Times New Roman"/>
          <w:i/>
        </w:rPr>
        <w:t>Dimethroate (</w:t>
      </w:r>
      <w:r w:rsidRPr="00AC308D">
        <w:rPr>
          <w:rFonts w:ascii="Times New Roman" w:eastAsia="Arial Unicode MS" w:hAnsi="Times New Roman" w:cs="Times New Roman"/>
          <w:i/>
        </w:rPr>
        <w:t>DIM</w:t>
      </w:r>
      <w:r>
        <w:rPr>
          <w:rFonts w:ascii="Times New Roman" w:eastAsia="Arial Unicode MS" w:hAnsi="Times New Roman" w:cs="Times New Roman"/>
          <w:i/>
        </w:rPr>
        <w:t>)</w:t>
      </w:r>
      <w:r w:rsidRPr="00AC308D">
        <w:rPr>
          <w:rFonts w:ascii="Times New Roman" w:eastAsia="Arial Unicode MS" w:hAnsi="Times New Roman" w:cs="Times New Roman"/>
          <w:i/>
        </w:rPr>
        <w:t xml:space="preserve">, </w:t>
      </w:r>
      <w:r>
        <w:rPr>
          <w:rFonts w:ascii="Times New Roman" w:eastAsia="Arial Unicode MS" w:hAnsi="Times New Roman" w:cs="Times New Roman"/>
          <w:i/>
        </w:rPr>
        <w:t>Beta-HCH (</w:t>
      </w:r>
      <w:r w:rsidRPr="00AC308D">
        <w:rPr>
          <w:rFonts w:ascii="Times New Roman" w:eastAsia="Arial Unicode MS" w:hAnsi="Times New Roman" w:cs="Times New Roman"/>
          <w:i/>
        </w:rPr>
        <w:t>BHC</w:t>
      </w:r>
      <w:r>
        <w:rPr>
          <w:rFonts w:ascii="Times New Roman" w:eastAsia="Arial Unicode MS" w:hAnsi="Times New Roman" w:cs="Times New Roman"/>
          <w:i/>
        </w:rPr>
        <w:t>), Fonofos(</w:t>
      </w:r>
      <w:r w:rsidRPr="00AC308D">
        <w:rPr>
          <w:rFonts w:ascii="Times New Roman" w:eastAsia="Arial Unicode MS" w:hAnsi="Times New Roman" w:cs="Times New Roman"/>
          <w:i/>
        </w:rPr>
        <w:t>FON</w:t>
      </w:r>
      <w:r>
        <w:rPr>
          <w:rFonts w:ascii="Times New Roman" w:eastAsia="Arial Unicode MS" w:hAnsi="Times New Roman" w:cs="Times New Roman"/>
          <w:i/>
        </w:rPr>
        <w:t>)</w:t>
      </w:r>
      <w:r w:rsidRPr="00AC308D">
        <w:rPr>
          <w:rFonts w:ascii="Times New Roman" w:eastAsia="Arial Unicode MS" w:hAnsi="Times New Roman" w:cs="Times New Roman"/>
          <w:i/>
        </w:rPr>
        <w:t xml:space="preserve">, </w:t>
      </w:r>
      <w:r>
        <w:rPr>
          <w:rFonts w:ascii="Times New Roman" w:eastAsia="Arial Unicode MS" w:hAnsi="Times New Roman" w:cs="Times New Roman"/>
          <w:i/>
        </w:rPr>
        <w:t>Chloropyrifos (</w:t>
      </w:r>
      <w:r w:rsidRPr="00AC308D">
        <w:rPr>
          <w:rFonts w:ascii="Times New Roman" w:eastAsia="Arial Unicode MS" w:hAnsi="Times New Roman" w:cs="Times New Roman"/>
          <w:i/>
        </w:rPr>
        <w:t>CHL</w:t>
      </w:r>
      <w:r>
        <w:rPr>
          <w:rFonts w:ascii="Times New Roman" w:eastAsia="Arial Unicode MS" w:hAnsi="Times New Roman" w:cs="Times New Roman"/>
          <w:i/>
        </w:rPr>
        <w:t>)</w:t>
      </w:r>
      <w:r w:rsidRPr="00AC308D">
        <w:rPr>
          <w:rFonts w:ascii="Times New Roman" w:eastAsia="Arial Unicode MS" w:hAnsi="Times New Roman" w:cs="Times New Roman"/>
          <w:i/>
        </w:rPr>
        <w:t xml:space="preserve">, </w:t>
      </w:r>
      <w:r>
        <w:rPr>
          <w:rFonts w:ascii="Times New Roman" w:eastAsia="Arial Unicode MS" w:hAnsi="Times New Roman" w:cs="Times New Roman"/>
          <w:i/>
        </w:rPr>
        <w:t>Delta HCH (</w:t>
      </w:r>
      <w:r w:rsidRPr="00AC308D">
        <w:rPr>
          <w:rFonts w:ascii="Times New Roman" w:eastAsia="Arial Unicode MS" w:hAnsi="Times New Roman" w:cs="Times New Roman"/>
          <w:i/>
        </w:rPr>
        <w:t>DHC</w:t>
      </w:r>
      <w:r>
        <w:rPr>
          <w:rFonts w:ascii="Times New Roman" w:eastAsia="Arial Unicode MS" w:hAnsi="Times New Roman" w:cs="Times New Roman"/>
          <w:i/>
        </w:rPr>
        <w:t>)</w:t>
      </w:r>
      <w:r w:rsidRPr="00AC308D">
        <w:rPr>
          <w:rFonts w:ascii="Times New Roman" w:eastAsia="Arial Unicode MS" w:hAnsi="Times New Roman" w:cs="Times New Roman"/>
          <w:i/>
        </w:rPr>
        <w:t xml:space="preserve"> and</w:t>
      </w:r>
      <w:r>
        <w:rPr>
          <w:rFonts w:ascii="Times New Roman" w:eastAsia="Arial Unicode MS" w:hAnsi="Times New Roman" w:cs="Times New Roman"/>
          <w:i/>
        </w:rPr>
        <w:t xml:space="preserve"> Dieldrin</w:t>
      </w:r>
      <w:r w:rsidRPr="00AC308D">
        <w:rPr>
          <w:rFonts w:ascii="Times New Roman" w:eastAsia="Arial Unicode MS" w:hAnsi="Times New Roman" w:cs="Times New Roman"/>
          <w:i/>
        </w:rPr>
        <w:t xml:space="preserve"> </w:t>
      </w:r>
      <w:r>
        <w:rPr>
          <w:rFonts w:ascii="Times New Roman" w:eastAsia="Arial Unicode MS" w:hAnsi="Times New Roman" w:cs="Times New Roman"/>
          <w:i/>
        </w:rPr>
        <w:t>(</w:t>
      </w:r>
      <w:r w:rsidRPr="00AC308D">
        <w:rPr>
          <w:rFonts w:ascii="Times New Roman" w:eastAsia="Arial Unicode MS" w:hAnsi="Times New Roman" w:cs="Times New Roman"/>
          <w:i/>
        </w:rPr>
        <w:t>DIE</w:t>
      </w:r>
      <w:r>
        <w:rPr>
          <w:rFonts w:ascii="Times New Roman" w:eastAsia="Arial Unicode MS" w:hAnsi="Times New Roman" w:cs="Times New Roman"/>
          <w:i/>
        </w:rPr>
        <w:t>)</w:t>
      </w:r>
      <w:r w:rsidRPr="00AC308D">
        <w:rPr>
          <w:rFonts w:ascii="Times New Roman" w:eastAsia="Arial Unicode MS" w:hAnsi="Times New Roman" w:cs="Times New Roman"/>
          <w:i/>
        </w:rPr>
        <w:t xml:space="preserve"> most especially cypermethrine in children and adults might cause adverse health effects and toxicity due to their long term accumulation and persistence within human’s body might be enough to cause risk in humans. </w:t>
      </w:r>
    </w:p>
    <w:p w:rsidR="00271DB5" w:rsidRDefault="00271DB5" w:rsidP="00271DB5">
      <w:pPr>
        <w:spacing w:after="0" w:line="240" w:lineRule="auto"/>
        <w:jc w:val="both"/>
        <w:rPr>
          <w:rFonts w:ascii="Times New Roman" w:hAnsi="Times New Roman" w:cs="Times New Roman"/>
          <w:b/>
        </w:rPr>
      </w:pPr>
    </w:p>
    <w:p w:rsidR="00271DB5" w:rsidRDefault="00271DB5" w:rsidP="00271DB5">
      <w:pPr>
        <w:spacing w:after="0" w:line="240" w:lineRule="auto"/>
        <w:jc w:val="both"/>
        <w:rPr>
          <w:rFonts w:ascii="Times New Roman" w:hAnsi="Times New Roman" w:cs="Times New Roman"/>
          <w:b/>
        </w:rPr>
      </w:pPr>
    </w:p>
    <w:p w:rsidR="00B26A1D" w:rsidRDefault="00B26A1D"/>
    <w:sectPr w:rsidR="00B26A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DB5"/>
    <w:rsid w:val="00271DB5"/>
    <w:rsid w:val="008960B3"/>
    <w:rsid w:val="00B26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1537"/>
  <w15:chartTrackingRefBased/>
  <w15:docId w15:val="{90F5E6E6-E547-4113-8994-A48E5E38B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DB5"/>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1D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dulbabahadisu201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325</Words>
  <Characters>1854</Characters>
  <Application>Microsoft Office Word</Application>
  <DocSecurity>0</DocSecurity>
  <Lines>15</Lines>
  <Paragraphs>4</Paragraphs>
  <ScaleCrop>false</ScaleCrop>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2019-12-23T06:13:00Z</dcterms:created>
  <dcterms:modified xsi:type="dcterms:W3CDTF">2019-12-23T06:22:00Z</dcterms:modified>
</cp:coreProperties>
</file>