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B2F" w:rsidRPr="00FE4C82" w:rsidRDefault="003853CB" w:rsidP="00451C68">
      <w:pPr>
        <w:spacing w:after="0" w:line="240" w:lineRule="auto"/>
        <w:rPr>
          <w:rFonts w:eastAsia="Times New Roman" w:cs="Aparajita"/>
          <w:bCs/>
          <w:color w:val="222222"/>
          <w:sz w:val="24"/>
          <w:szCs w:val="24"/>
        </w:rPr>
      </w:pPr>
      <w:r w:rsidRPr="00FE4C82">
        <w:rPr>
          <w:rFonts w:eastAsia="Times New Roman" w:cs="Aparajita"/>
          <w:b/>
          <w:bCs/>
          <w:color w:val="222222"/>
          <w:sz w:val="24"/>
          <w:szCs w:val="24"/>
        </w:rPr>
        <w:t xml:space="preserve">Optical </w:t>
      </w:r>
      <w:r w:rsidR="00FF7204">
        <w:rPr>
          <w:rFonts w:eastAsia="Times New Roman" w:cs="Aparajita"/>
          <w:b/>
          <w:bCs/>
          <w:color w:val="222222"/>
          <w:sz w:val="24"/>
          <w:szCs w:val="24"/>
        </w:rPr>
        <w:t>Spectrum, Retinal Focus,</w:t>
      </w:r>
      <w:r w:rsidR="00027A88" w:rsidRPr="00FE4C82">
        <w:rPr>
          <w:rFonts w:eastAsia="Times New Roman" w:cs="Aparajita"/>
          <w:b/>
          <w:bCs/>
          <w:color w:val="222222"/>
          <w:sz w:val="24"/>
          <w:szCs w:val="24"/>
        </w:rPr>
        <w:t xml:space="preserve"> </w:t>
      </w:r>
      <w:r w:rsidRPr="00FE4C82">
        <w:rPr>
          <w:rFonts w:eastAsia="Times New Roman" w:cs="Aparajita"/>
          <w:b/>
          <w:bCs/>
          <w:color w:val="222222"/>
          <w:sz w:val="24"/>
          <w:szCs w:val="24"/>
        </w:rPr>
        <w:t xml:space="preserve">and Metabolic Factors Influencing </w:t>
      </w:r>
      <w:r w:rsidR="002E4B0B" w:rsidRPr="00FE4C82">
        <w:rPr>
          <w:rFonts w:eastAsia="Times New Roman" w:cs="Aparajita"/>
          <w:b/>
          <w:bCs/>
          <w:color w:val="222222"/>
          <w:sz w:val="24"/>
          <w:szCs w:val="24"/>
        </w:rPr>
        <w:t>Myopia</w:t>
      </w:r>
      <w:r w:rsidR="00FF7204">
        <w:rPr>
          <w:rFonts w:eastAsia="Times New Roman" w:cs="Aparajita"/>
          <w:b/>
          <w:bCs/>
          <w:color w:val="222222"/>
          <w:sz w:val="24"/>
          <w:szCs w:val="24"/>
        </w:rPr>
        <w:t>: 268</w:t>
      </w:r>
      <w:r w:rsidR="00457775">
        <w:rPr>
          <w:rFonts w:eastAsia="Times New Roman" w:cs="Aparajita"/>
          <w:b/>
          <w:bCs/>
          <w:color w:val="222222"/>
          <w:sz w:val="24"/>
          <w:szCs w:val="24"/>
        </w:rPr>
        <w:t xml:space="preserve"> words + </w:t>
      </w:r>
      <w:r w:rsidR="00FF7204">
        <w:rPr>
          <w:rFonts w:eastAsia="Times New Roman" w:cs="Aparajita"/>
          <w:b/>
          <w:bCs/>
          <w:color w:val="222222"/>
          <w:sz w:val="24"/>
          <w:szCs w:val="24"/>
        </w:rPr>
        <w:t>title + citation</w:t>
      </w:r>
    </w:p>
    <w:p w:rsidR="00512B2F" w:rsidRPr="00FE4C82" w:rsidRDefault="00512B2F" w:rsidP="00451C68">
      <w:pPr>
        <w:spacing w:after="0" w:line="240" w:lineRule="auto"/>
        <w:rPr>
          <w:rFonts w:eastAsia="Times New Roman" w:cs="Aparajita"/>
          <w:bCs/>
          <w:color w:val="222222"/>
          <w:sz w:val="24"/>
          <w:szCs w:val="24"/>
        </w:rPr>
      </w:pPr>
      <w:r w:rsidRPr="00457775">
        <w:rPr>
          <w:rFonts w:eastAsia="Times New Roman" w:cs="Aparajita"/>
          <w:b/>
          <w:bCs/>
          <w:color w:val="222222"/>
          <w:sz w:val="24"/>
          <w:szCs w:val="24"/>
        </w:rPr>
        <w:t>Author:</w:t>
      </w:r>
      <w:r w:rsidRPr="00FE4C82">
        <w:rPr>
          <w:rFonts w:eastAsia="Times New Roman" w:cs="Aparajita"/>
          <w:bCs/>
          <w:color w:val="222222"/>
          <w:sz w:val="24"/>
          <w:szCs w:val="24"/>
        </w:rPr>
        <w:t xml:space="preserve"> Karan R. Gregg </w:t>
      </w:r>
      <w:proofErr w:type="spellStart"/>
      <w:r w:rsidRPr="00FE4C82">
        <w:rPr>
          <w:rFonts w:eastAsia="Times New Roman" w:cs="Aparajita"/>
          <w:bCs/>
          <w:color w:val="222222"/>
          <w:sz w:val="24"/>
          <w:szCs w:val="24"/>
        </w:rPr>
        <w:t>Aggarwala</w:t>
      </w:r>
      <w:proofErr w:type="spellEnd"/>
      <w:r w:rsidRPr="00FE4C82">
        <w:rPr>
          <w:rFonts w:eastAsia="Times New Roman" w:cs="Aparajita"/>
          <w:bCs/>
          <w:color w:val="222222"/>
          <w:sz w:val="24"/>
          <w:szCs w:val="24"/>
        </w:rPr>
        <w:t xml:space="preserve">, </w:t>
      </w:r>
      <w:proofErr w:type="spellStart"/>
      <w:r w:rsidRPr="00FE4C82">
        <w:rPr>
          <w:rFonts w:eastAsia="Times New Roman" w:cs="Aparajita"/>
          <w:bCs/>
          <w:color w:val="222222"/>
          <w:sz w:val="24"/>
          <w:szCs w:val="24"/>
        </w:rPr>
        <w:t>BSc</w:t>
      </w:r>
      <w:proofErr w:type="spellEnd"/>
      <w:r w:rsidRPr="00FE4C82">
        <w:rPr>
          <w:rFonts w:eastAsia="Times New Roman" w:cs="Aparajita"/>
          <w:bCs/>
          <w:color w:val="222222"/>
          <w:sz w:val="24"/>
          <w:szCs w:val="24"/>
        </w:rPr>
        <w:t xml:space="preserve"> </w:t>
      </w:r>
      <w:proofErr w:type="spellStart"/>
      <w:r w:rsidRPr="00FE4C82">
        <w:rPr>
          <w:rFonts w:eastAsia="Times New Roman" w:cs="Aparajita"/>
          <w:bCs/>
          <w:color w:val="222222"/>
          <w:sz w:val="24"/>
          <w:szCs w:val="24"/>
        </w:rPr>
        <w:t>Hons</w:t>
      </w:r>
      <w:proofErr w:type="spellEnd"/>
      <w:r w:rsidRPr="00FE4C82">
        <w:rPr>
          <w:rFonts w:eastAsia="Times New Roman" w:cs="Aparajita"/>
          <w:bCs/>
          <w:color w:val="222222"/>
          <w:sz w:val="24"/>
          <w:szCs w:val="24"/>
        </w:rPr>
        <w:t xml:space="preserve"> (AIIMS), MS, PhD (SUNY), FAAO; </w:t>
      </w:r>
    </w:p>
    <w:p w:rsidR="00FC527B" w:rsidRPr="00FE4C82" w:rsidRDefault="00512B2F" w:rsidP="00451C68">
      <w:pPr>
        <w:spacing w:after="0" w:line="240" w:lineRule="auto"/>
        <w:rPr>
          <w:rFonts w:eastAsia="Times New Roman" w:cs="Aparajita"/>
          <w:bCs/>
          <w:color w:val="222222"/>
          <w:sz w:val="24"/>
          <w:szCs w:val="24"/>
        </w:rPr>
      </w:pPr>
      <w:r w:rsidRPr="00FE4C82">
        <w:rPr>
          <w:rFonts w:eastAsia="Times New Roman" w:cs="Aparajita"/>
          <w:bCs/>
          <w:color w:val="222222"/>
          <w:sz w:val="24"/>
          <w:szCs w:val="24"/>
        </w:rPr>
        <w:t>NRSA (NEI, NIH: OD Equiv.); New York City</w:t>
      </w:r>
      <w:r w:rsidR="00C614AD">
        <w:rPr>
          <w:rFonts w:eastAsia="Times New Roman" w:cs="Aparajita"/>
          <w:bCs/>
          <w:color w:val="222222"/>
          <w:sz w:val="24"/>
          <w:szCs w:val="24"/>
        </w:rPr>
        <w:t xml:space="preserve">; </w:t>
      </w:r>
      <w:hyperlink r:id="rId6" w:history="1">
        <w:r w:rsidR="00FC527B" w:rsidRPr="00FE4C82">
          <w:rPr>
            <w:rStyle w:val="Hyperlink"/>
            <w:rFonts w:eastAsia="Times New Roman" w:cs="Aparajita"/>
            <w:bCs/>
            <w:sz w:val="24"/>
            <w:szCs w:val="24"/>
          </w:rPr>
          <w:t>https://www.OcularMetabolism.info</w:t>
        </w:r>
      </w:hyperlink>
    </w:p>
    <w:p w:rsidR="00611269" w:rsidRPr="00FE4C82" w:rsidRDefault="00611269" w:rsidP="00451C68">
      <w:pPr>
        <w:spacing w:after="0" w:line="240" w:lineRule="auto"/>
        <w:rPr>
          <w:rFonts w:eastAsia="Times New Roman" w:cs="Aparajita"/>
          <w:b/>
          <w:bCs/>
          <w:color w:val="222222"/>
          <w:sz w:val="24"/>
          <w:szCs w:val="24"/>
        </w:rPr>
      </w:pPr>
    </w:p>
    <w:p w:rsidR="00512B2F" w:rsidRPr="00FE4C82" w:rsidRDefault="00512B2F" w:rsidP="00451C68">
      <w:pPr>
        <w:spacing w:after="0" w:line="240" w:lineRule="auto"/>
        <w:rPr>
          <w:rFonts w:eastAsia="Times New Roman" w:cs="Aparajita"/>
          <w:b/>
          <w:bCs/>
          <w:color w:val="222222"/>
          <w:sz w:val="24"/>
          <w:szCs w:val="24"/>
        </w:rPr>
      </w:pPr>
      <w:r w:rsidRPr="00FE4C82">
        <w:rPr>
          <w:rFonts w:eastAsia="Times New Roman" w:cs="Aparajita"/>
          <w:b/>
          <w:bCs/>
          <w:color w:val="222222"/>
          <w:sz w:val="24"/>
          <w:szCs w:val="24"/>
        </w:rPr>
        <w:t>Date of Submission: January 7, 2020</w:t>
      </w:r>
    </w:p>
    <w:p w:rsidR="00611269" w:rsidRPr="00FE4C82" w:rsidRDefault="00611269" w:rsidP="00451C68">
      <w:pPr>
        <w:spacing w:after="0" w:line="240" w:lineRule="auto"/>
        <w:rPr>
          <w:rFonts w:eastAsia="Times New Roman" w:cs="Aparajita"/>
          <w:bCs/>
          <w:color w:val="222222"/>
          <w:sz w:val="24"/>
          <w:szCs w:val="24"/>
        </w:rPr>
      </w:pPr>
    </w:p>
    <w:p w:rsidR="00512B2F" w:rsidRPr="00FE4C82" w:rsidRDefault="00512B2F" w:rsidP="00451C68">
      <w:pPr>
        <w:spacing w:after="0" w:line="240" w:lineRule="auto"/>
        <w:rPr>
          <w:rFonts w:eastAsia="Times New Roman" w:cs="Aparajita"/>
          <w:b/>
          <w:bCs/>
          <w:color w:val="222222"/>
          <w:sz w:val="24"/>
          <w:szCs w:val="24"/>
        </w:rPr>
      </w:pPr>
      <w:r w:rsidRPr="00FE4C82">
        <w:rPr>
          <w:rFonts w:eastAsia="Times New Roman" w:cs="Aparajita"/>
          <w:b/>
          <w:bCs/>
          <w:color w:val="222222"/>
          <w:sz w:val="24"/>
          <w:szCs w:val="24"/>
        </w:rPr>
        <w:t xml:space="preserve">Affiliations: </w:t>
      </w:r>
    </w:p>
    <w:p w:rsidR="00512B2F" w:rsidRPr="00FE4C82" w:rsidRDefault="00512B2F" w:rsidP="00512B2F">
      <w:pPr>
        <w:pStyle w:val="ListParagraph"/>
        <w:numPr>
          <w:ilvl w:val="0"/>
          <w:numId w:val="9"/>
        </w:numPr>
        <w:spacing w:after="0" w:line="240" w:lineRule="auto"/>
        <w:rPr>
          <w:rFonts w:eastAsia="Times New Roman" w:cs="Aparajita"/>
          <w:bCs/>
          <w:color w:val="222222"/>
          <w:sz w:val="24"/>
          <w:szCs w:val="24"/>
        </w:rPr>
      </w:pPr>
      <w:r w:rsidRPr="00FE4C82">
        <w:rPr>
          <w:rFonts w:eastAsia="Times New Roman" w:cs="Aparajita"/>
          <w:bCs/>
          <w:color w:val="222222"/>
          <w:sz w:val="24"/>
          <w:szCs w:val="24"/>
        </w:rPr>
        <w:t>Member of Board of Directors, Ocular Nutrition Society</w:t>
      </w:r>
    </w:p>
    <w:p w:rsidR="00512B2F" w:rsidRPr="00FE4C82" w:rsidRDefault="00512B2F" w:rsidP="00512B2F">
      <w:pPr>
        <w:pStyle w:val="ListParagraph"/>
        <w:numPr>
          <w:ilvl w:val="0"/>
          <w:numId w:val="9"/>
        </w:numPr>
        <w:spacing w:after="0" w:line="240" w:lineRule="auto"/>
        <w:rPr>
          <w:rFonts w:eastAsia="Times New Roman" w:cs="Aparajita"/>
          <w:bCs/>
          <w:color w:val="222222"/>
          <w:sz w:val="24"/>
          <w:szCs w:val="24"/>
        </w:rPr>
      </w:pPr>
      <w:r w:rsidRPr="00FE4C82">
        <w:rPr>
          <w:rFonts w:eastAsia="Times New Roman" w:cs="Aparajita"/>
          <w:bCs/>
          <w:color w:val="222222"/>
          <w:sz w:val="24"/>
          <w:szCs w:val="24"/>
        </w:rPr>
        <w:t>Faculty Adviser, Master of Optometry Program, Lotus College of Optometry</w:t>
      </w:r>
    </w:p>
    <w:p w:rsidR="00611269" w:rsidRPr="00FE4C82" w:rsidRDefault="00611269" w:rsidP="00451C68">
      <w:pPr>
        <w:spacing w:after="0" w:line="240" w:lineRule="auto"/>
        <w:rPr>
          <w:rFonts w:eastAsia="Times New Roman" w:cs="Aparajita"/>
          <w:b/>
          <w:bCs/>
          <w:color w:val="222222"/>
          <w:sz w:val="24"/>
          <w:szCs w:val="24"/>
        </w:rPr>
      </w:pPr>
    </w:p>
    <w:p w:rsidR="00451C68" w:rsidRPr="00FE4C82" w:rsidRDefault="00451C68" w:rsidP="007F22C8">
      <w:pPr>
        <w:spacing w:after="0" w:line="240" w:lineRule="auto"/>
        <w:rPr>
          <w:rFonts w:eastAsia="Times New Roman" w:cs="Aparajita"/>
          <w:color w:val="222222"/>
          <w:sz w:val="24"/>
          <w:szCs w:val="24"/>
        </w:rPr>
      </w:pPr>
      <w:r w:rsidRPr="00FE4C82">
        <w:rPr>
          <w:rFonts w:eastAsia="Times New Roman" w:cs="Aparajita"/>
          <w:b/>
          <w:bCs/>
          <w:color w:val="222222"/>
          <w:sz w:val="24"/>
          <w:szCs w:val="24"/>
        </w:rPr>
        <w:t> </w:t>
      </w:r>
      <w:r w:rsidR="00532074" w:rsidRPr="00FE4C82">
        <w:rPr>
          <w:rFonts w:eastAsia="Times New Roman" w:cs="Aparajita"/>
          <w:color w:val="000000"/>
          <w:sz w:val="24"/>
          <w:szCs w:val="24"/>
          <w:shd w:val="clear" w:color="auto" w:fill="FFFFFF"/>
        </w:rPr>
        <w:t>T</w:t>
      </w:r>
      <w:r w:rsidRPr="00FE4C82">
        <w:rPr>
          <w:rFonts w:eastAsia="Times New Roman" w:cs="Aparajita"/>
          <w:color w:val="000000"/>
          <w:sz w:val="24"/>
          <w:szCs w:val="24"/>
          <w:shd w:val="clear" w:color="auto" w:fill="FFFFFF"/>
        </w:rPr>
        <w:t xml:space="preserve">he global prevalence of </w:t>
      </w:r>
      <w:r w:rsidRPr="00FE4C82">
        <w:rPr>
          <w:rFonts w:eastAsia="Times New Roman" w:cs="Aparajita"/>
          <w:b/>
          <w:color w:val="000000"/>
          <w:sz w:val="24"/>
          <w:szCs w:val="24"/>
          <w:shd w:val="clear" w:color="auto" w:fill="FFFFFF"/>
        </w:rPr>
        <w:t>myopia</w:t>
      </w:r>
      <w:r w:rsidRPr="00FE4C82">
        <w:rPr>
          <w:rFonts w:eastAsia="Times New Roman" w:cs="Aparajita"/>
          <w:color w:val="000000"/>
          <w:sz w:val="24"/>
          <w:szCs w:val="24"/>
          <w:shd w:val="clear" w:color="auto" w:fill="FFFFFF"/>
        </w:rPr>
        <w:t xml:space="preserve"> in children under 19 years </w:t>
      </w:r>
      <w:r w:rsidR="00532074" w:rsidRPr="00FE4C82">
        <w:rPr>
          <w:rFonts w:eastAsia="Times New Roman" w:cs="Aparajita"/>
          <w:color w:val="000000"/>
          <w:sz w:val="24"/>
          <w:szCs w:val="24"/>
          <w:shd w:val="clear" w:color="auto" w:fill="FFFFFF"/>
        </w:rPr>
        <w:t xml:space="preserve">is projected to be </w:t>
      </w:r>
      <w:r w:rsidRPr="00FE4C82">
        <w:rPr>
          <w:rFonts w:eastAsia="Times New Roman" w:cs="Aparajita"/>
          <w:color w:val="000000"/>
          <w:sz w:val="24"/>
          <w:szCs w:val="24"/>
          <w:shd w:val="clear" w:color="auto" w:fill="FFFFFF"/>
        </w:rPr>
        <w:t xml:space="preserve">324 million </w:t>
      </w:r>
      <w:r w:rsidR="00532074" w:rsidRPr="00FE4C82">
        <w:rPr>
          <w:rFonts w:eastAsia="Times New Roman" w:cs="Aparajita"/>
          <w:color w:val="000000"/>
          <w:sz w:val="24"/>
          <w:szCs w:val="24"/>
          <w:shd w:val="clear" w:color="auto" w:fill="FFFFFF"/>
        </w:rPr>
        <w:t>by year</w:t>
      </w:r>
      <w:r w:rsidR="005A1F1E" w:rsidRPr="00FE4C82">
        <w:rPr>
          <w:rFonts w:eastAsia="Times New Roman" w:cs="Aparajita"/>
          <w:color w:val="000000"/>
          <w:sz w:val="24"/>
          <w:szCs w:val="24"/>
          <w:shd w:val="clear" w:color="auto" w:fill="FFFFFF"/>
        </w:rPr>
        <w:t xml:space="preserve"> 2025. </w:t>
      </w:r>
      <w:r w:rsidRPr="00FE4C82">
        <w:rPr>
          <w:rFonts w:eastAsia="Times New Roman" w:cs="Aparajita"/>
          <w:color w:val="000000"/>
          <w:sz w:val="24"/>
          <w:szCs w:val="24"/>
          <w:shd w:val="clear" w:color="auto" w:fill="FFFFFF"/>
        </w:rPr>
        <w:t>The optical stimuli at the retina that specify focus (e.g. comparison of luminance contrast between cone types) to control accommodation have also been demonstrated to drive eye growth mechanisms, integrated, however, over a sustained near focusing interval, that is disrupted by brief periods of myopic defocus</w:t>
      </w:r>
      <w:r w:rsidR="00532074" w:rsidRPr="00FE4C82">
        <w:rPr>
          <w:rFonts w:eastAsia="Times New Roman" w:cs="Aparajita"/>
          <w:color w:val="000000"/>
          <w:sz w:val="24"/>
          <w:szCs w:val="24"/>
          <w:shd w:val="clear" w:color="auto" w:fill="FFFFFF"/>
        </w:rPr>
        <w:t xml:space="preserve">. </w:t>
      </w:r>
      <w:r w:rsidR="009F1E85" w:rsidRPr="00FE4C82">
        <w:rPr>
          <w:rFonts w:eastAsia="Times New Roman" w:cs="Aparajita"/>
          <w:color w:val="000000"/>
          <w:sz w:val="24"/>
          <w:szCs w:val="24"/>
        </w:rPr>
        <w:t>Reviews on t</w:t>
      </w:r>
      <w:r w:rsidRPr="00FE4C82">
        <w:rPr>
          <w:rFonts w:eastAsia="Times New Roman" w:cs="Aparajita"/>
          <w:color w:val="000000"/>
          <w:sz w:val="24"/>
          <w:szCs w:val="24"/>
        </w:rPr>
        <w:t>he role of illumination (spectrum, intensity and temporal frequency), circadian rhythm disruption, and light-induced changes in sex hormones</w:t>
      </w:r>
      <w:r w:rsidR="009F1E85" w:rsidRPr="00FE4C82">
        <w:rPr>
          <w:rFonts w:eastAsia="Times New Roman" w:cs="Aparajita"/>
          <w:color w:val="000000"/>
          <w:sz w:val="24"/>
          <w:szCs w:val="24"/>
        </w:rPr>
        <w:t>,</w:t>
      </w:r>
      <w:r w:rsidRPr="00FE4C82">
        <w:rPr>
          <w:rFonts w:eastAsia="Times New Roman" w:cs="Aparajita"/>
          <w:color w:val="000000"/>
          <w:sz w:val="24"/>
          <w:szCs w:val="24"/>
        </w:rPr>
        <w:t xml:space="preserve"> </w:t>
      </w:r>
      <w:r w:rsidR="009F1E85" w:rsidRPr="00FE4C82">
        <w:rPr>
          <w:rFonts w:eastAsia="Times New Roman" w:cs="Aparajita"/>
          <w:color w:val="000000"/>
          <w:sz w:val="24"/>
          <w:szCs w:val="24"/>
        </w:rPr>
        <w:t xml:space="preserve">have been </w:t>
      </w:r>
      <w:r w:rsidRPr="00FE4C82">
        <w:rPr>
          <w:rFonts w:eastAsia="Times New Roman" w:cs="Aparajita"/>
          <w:color w:val="000000"/>
          <w:sz w:val="24"/>
          <w:szCs w:val="24"/>
        </w:rPr>
        <w:t>p</w:t>
      </w:r>
      <w:r w:rsidR="009F1E85" w:rsidRPr="00FE4C82">
        <w:rPr>
          <w:rFonts w:eastAsia="Times New Roman" w:cs="Aparajita"/>
          <w:color w:val="000000"/>
          <w:sz w:val="24"/>
          <w:szCs w:val="24"/>
        </w:rPr>
        <w:t>ublished recently</w:t>
      </w:r>
      <w:r w:rsidRPr="00FE4C82">
        <w:rPr>
          <w:rFonts w:eastAsia="Times New Roman" w:cs="Aparajita"/>
          <w:color w:val="000000"/>
          <w:sz w:val="24"/>
          <w:szCs w:val="24"/>
        </w:rPr>
        <w:t>.</w:t>
      </w:r>
    </w:p>
    <w:p w:rsidR="00451C68" w:rsidRPr="00FE4C82" w:rsidRDefault="00451C68" w:rsidP="00A06665">
      <w:pPr>
        <w:spacing w:after="0" w:line="265" w:lineRule="atLeast"/>
        <w:rPr>
          <w:rFonts w:eastAsia="Times New Roman" w:cs="Aparajita"/>
          <w:color w:val="222222"/>
          <w:sz w:val="24"/>
          <w:szCs w:val="24"/>
        </w:rPr>
      </w:pPr>
      <w:r w:rsidRPr="00FE4C82">
        <w:rPr>
          <w:rFonts w:eastAsia="Times New Roman" w:cs="Aparajita"/>
          <w:b/>
          <w:bCs/>
          <w:color w:val="000000"/>
          <w:sz w:val="24"/>
          <w:szCs w:val="24"/>
        </w:rPr>
        <w:t> </w:t>
      </w:r>
      <w:r w:rsidRPr="00FE4C82">
        <w:rPr>
          <w:rFonts w:eastAsia="Times New Roman" w:cs="Aparajita"/>
          <w:color w:val="000000"/>
          <w:sz w:val="24"/>
          <w:szCs w:val="24"/>
        </w:rPr>
        <w:t> </w:t>
      </w:r>
    </w:p>
    <w:p w:rsidR="00451C68" w:rsidRPr="00FE4C82" w:rsidRDefault="00451C68" w:rsidP="00451C68">
      <w:pPr>
        <w:spacing w:after="0" w:line="265" w:lineRule="atLeast"/>
        <w:rPr>
          <w:rFonts w:eastAsia="Times New Roman" w:cs="Aparajita"/>
          <w:color w:val="222222"/>
          <w:sz w:val="24"/>
          <w:szCs w:val="24"/>
        </w:rPr>
      </w:pPr>
      <w:r w:rsidRPr="00FE4C82">
        <w:rPr>
          <w:rFonts w:eastAsia="Times New Roman" w:cs="Aparajita"/>
          <w:color w:val="000000"/>
          <w:sz w:val="24"/>
          <w:szCs w:val="24"/>
        </w:rPr>
        <w:t xml:space="preserve">Prior emphasis on a genetic etiology for myopia has given way to an environmental etiology, including educational pressures, limited time spent outdoors and environmental influences </w:t>
      </w:r>
      <w:r w:rsidR="004A7461" w:rsidRPr="00FE4C82">
        <w:rPr>
          <w:rFonts w:eastAsia="Times New Roman" w:cs="Aparajita"/>
          <w:color w:val="000000"/>
          <w:sz w:val="24"/>
          <w:szCs w:val="24"/>
        </w:rPr>
        <w:t xml:space="preserve">beyond </w:t>
      </w:r>
      <w:r w:rsidRPr="00FE4C82">
        <w:rPr>
          <w:rFonts w:eastAsia="Times New Roman" w:cs="Aparajita"/>
          <w:color w:val="000000"/>
          <w:sz w:val="24"/>
          <w:szCs w:val="24"/>
        </w:rPr>
        <w:t xml:space="preserve">ethnic and parental variables. Neural biomarkers of myopia have been identified, suggesting that </w:t>
      </w:r>
      <w:r w:rsidR="004A7461" w:rsidRPr="00FE4C82">
        <w:rPr>
          <w:rFonts w:eastAsia="Times New Roman" w:cs="Aparajita"/>
          <w:color w:val="000000"/>
          <w:sz w:val="24"/>
          <w:szCs w:val="24"/>
        </w:rPr>
        <w:t xml:space="preserve">moderate and high myopia can affect </w:t>
      </w:r>
      <w:r w:rsidRPr="00FE4C82">
        <w:rPr>
          <w:rFonts w:eastAsia="Times New Roman" w:cs="Aparajita"/>
          <w:color w:val="000000"/>
          <w:sz w:val="24"/>
          <w:szCs w:val="24"/>
        </w:rPr>
        <w:t>several part</w:t>
      </w:r>
      <w:r w:rsidR="003853CB" w:rsidRPr="00FE4C82">
        <w:rPr>
          <w:rFonts w:eastAsia="Times New Roman" w:cs="Aparajita"/>
          <w:color w:val="000000"/>
          <w:sz w:val="24"/>
          <w:szCs w:val="24"/>
        </w:rPr>
        <w:t>s of the</w:t>
      </w:r>
      <w:r w:rsidR="00027A88" w:rsidRPr="00FE4C82">
        <w:rPr>
          <w:rFonts w:eastAsia="Times New Roman" w:cs="Aparajita"/>
          <w:color w:val="000000"/>
          <w:sz w:val="24"/>
          <w:szCs w:val="24"/>
        </w:rPr>
        <w:t xml:space="preserve"> brain</w:t>
      </w:r>
      <w:r w:rsidR="003853CB" w:rsidRPr="00FE4C82">
        <w:rPr>
          <w:rFonts w:eastAsia="Times New Roman" w:cs="Aparajita"/>
          <w:color w:val="000000"/>
          <w:sz w:val="24"/>
          <w:szCs w:val="24"/>
        </w:rPr>
        <w:t>.</w:t>
      </w:r>
      <w:r w:rsidR="00027A88" w:rsidRPr="00FE4C82">
        <w:rPr>
          <w:rFonts w:eastAsia="Times New Roman" w:cs="Aparajita"/>
          <w:color w:val="000000"/>
          <w:sz w:val="24"/>
          <w:szCs w:val="24"/>
        </w:rPr>
        <w:t xml:space="preserve"> </w:t>
      </w:r>
      <w:r w:rsidRPr="00FE4C82">
        <w:rPr>
          <w:rFonts w:eastAsia="Times New Roman" w:cs="Aparajita"/>
          <w:color w:val="000000"/>
          <w:sz w:val="24"/>
          <w:szCs w:val="24"/>
          <w:shd w:val="clear" w:color="auto" w:fill="FFFFFF"/>
        </w:rPr>
        <w:t xml:space="preserve">A review of holistic interventions for myopic children recommends vision therapy, </w:t>
      </w:r>
      <w:r w:rsidR="004A7461" w:rsidRPr="00FE4C82">
        <w:rPr>
          <w:rFonts w:eastAsia="Times New Roman" w:cs="Aparajita"/>
          <w:color w:val="000000"/>
          <w:sz w:val="24"/>
          <w:szCs w:val="24"/>
          <w:shd w:val="clear" w:color="auto" w:fill="FFFFFF"/>
        </w:rPr>
        <w:t>muscle and fascia manipulation</w:t>
      </w:r>
      <w:r w:rsidRPr="00FE4C82">
        <w:rPr>
          <w:rFonts w:eastAsia="Times New Roman" w:cs="Aparajita"/>
          <w:color w:val="000000"/>
          <w:sz w:val="24"/>
          <w:szCs w:val="24"/>
          <w:shd w:val="clear" w:color="auto" w:fill="FFFFFF"/>
        </w:rPr>
        <w:t>, osteopathy, massage of acu</w:t>
      </w:r>
      <w:r w:rsidR="004A7461" w:rsidRPr="00FE4C82">
        <w:rPr>
          <w:rFonts w:eastAsia="Times New Roman" w:cs="Aparajita"/>
          <w:color w:val="000000"/>
          <w:sz w:val="24"/>
          <w:szCs w:val="24"/>
          <w:shd w:val="clear" w:color="auto" w:fill="FFFFFF"/>
        </w:rPr>
        <w:t>pressure</w:t>
      </w:r>
      <w:r w:rsidRPr="00FE4C82">
        <w:rPr>
          <w:rFonts w:eastAsia="Times New Roman" w:cs="Aparajita"/>
          <w:color w:val="000000"/>
          <w:sz w:val="24"/>
          <w:szCs w:val="24"/>
          <w:shd w:val="clear" w:color="auto" w:fill="FFFFFF"/>
        </w:rPr>
        <w:t xml:space="preserve"> points, and control of exposure to smart phones and head mounte</w:t>
      </w:r>
      <w:r w:rsidR="00745F32" w:rsidRPr="00FE4C82">
        <w:rPr>
          <w:rFonts w:eastAsia="Times New Roman" w:cs="Aparajita"/>
          <w:color w:val="000000"/>
          <w:sz w:val="24"/>
          <w:szCs w:val="24"/>
          <w:shd w:val="clear" w:color="auto" w:fill="FFFFFF"/>
        </w:rPr>
        <w:t>d displays</w:t>
      </w:r>
      <w:r w:rsidR="004A7461" w:rsidRPr="00FE4C82">
        <w:rPr>
          <w:rFonts w:eastAsia="Times New Roman" w:cs="Aparajita"/>
          <w:color w:val="000000"/>
          <w:sz w:val="24"/>
          <w:szCs w:val="24"/>
          <w:shd w:val="clear" w:color="auto" w:fill="FFFFFF"/>
        </w:rPr>
        <w:t xml:space="preserve"> (AI, VR, or AR)</w:t>
      </w:r>
      <w:r w:rsidR="001F4160" w:rsidRPr="00FE4C82">
        <w:rPr>
          <w:rFonts w:eastAsia="Times New Roman" w:cs="Aparajita"/>
          <w:color w:val="000000"/>
          <w:sz w:val="24"/>
          <w:szCs w:val="24"/>
          <w:shd w:val="clear" w:color="auto" w:fill="FFFFFF"/>
        </w:rPr>
        <w:t>. Reversed po</w:t>
      </w:r>
      <w:r w:rsidRPr="00FE4C82">
        <w:rPr>
          <w:rFonts w:eastAsia="Times New Roman" w:cs="Aparajita"/>
          <w:color w:val="000000"/>
          <w:sz w:val="24"/>
          <w:szCs w:val="24"/>
          <w:shd w:val="clear" w:color="auto" w:fill="FFFFFF"/>
        </w:rPr>
        <w:t xml:space="preserve">larity </w:t>
      </w:r>
      <w:r w:rsidR="001F4160" w:rsidRPr="00FE4C82">
        <w:rPr>
          <w:rFonts w:eastAsia="Times New Roman" w:cs="Aparajita"/>
          <w:color w:val="000000"/>
          <w:sz w:val="24"/>
          <w:szCs w:val="24"/>
          <w:shd w:val="clear" w:color="auto" w:fill="FFFFFF"/>
        </w:rPr>
        <w:t xml:space="preserve">of contrast </w:t>
      </w:r>
      <w:r w:rsidRPr="00FE4C82">
        <w:rPr>
          <w:rFonts w:eastAsia="Times New Roman" w:cs="Aparajita"/>
          <w:color w:val="000000"/>
          <w:sz w:val="24"/>
          <w:szCs w:val="24"/>
          <w:shd w:val="clear" w:color="auto" w:fill="FFFFFF"/>
        </w:rPr>
        <w:t>on electronic displays may be helpful</w:t>
      </w:r>
      <w:r w:rsidR="003853CB" w:rsidRPr="00FE4C82">
        <w:rPr>
          <w:rFonts w:eastAsia="Times New Roman" w:cs="Aparajita"/>
          <w:color w:val="000000"/>
          <w:sz w:val="24"/>
          <w:szCs w:val="24"/>
          <w:shd w:val="clear" w:color="auto" w:fill="FFFFFF"/>
        </w:rPr>
        <w:t xml:space="preserve">. </w:t>
      </w:r>
      <w:r w:rsidR="004A7461" w:rsidRPr="00FE4C82">
        <w:rPr>
          <w:rFonts w:eastAsia="Times New Roman" w:cs="Aparajita"/>
          <w:color w:val="000000"/>
          <w:sz w:val="24"/>
          <w:szCs w:val="24"/>
          <w:shd w:val="clear" w:color="auto" w:fill="FFFFFF"/>
        </w:rPr>
        <w:t>V</w:t>
      </w:r>
      <w:r w:rsidRPr="00FE4C82">
        <w:rPr>
          <w:rFonts w:eastAsia="Times New Roman" w:cs="Aparajita"/>
          <w:color w:val="000000"/>
          <w:sz w:val="24"/>
          <w:szCs w:val="24"/>
          <w:shd w:val="clear" w:color="auto" w:fill="FFFFFF"/>
        </w:rPr>
        <w:t xml:space="preserve">ariables that contribute to the onset and progression of myopia include </w:t>
      </w:r>
      <w:r w:rsidR="00545635" w:rsidRPr="00FE4C82">
        <w:rPr>
          <w:rFonts w:eastAsia="Times New Roman" w:cs="Aparajita"/>
          <w:color w:val="000000"/>
          <w:sz w:val="24"/>
          <w:szCs w:val="24"/>
          <w:shd w:val="clear" w:color="auto" w:fill="FFFFFF"/>
        </w:rPr>
        <w:t xml:space="preserve">reduced blue (SWS) component of illumination in electronic displays or in ambient light, </w:t>
      </w:r>
      <w:proofErr w:type="spellStart"/>
      <w:r w:rsidR="00EF3F36" w:rsidRPr="00FE4C82">
        <w:rPr>
          <w:rFonts w:eastAsia="Times New Roman" w:cs="Aparajita"/>
          <w:color w:val="000000"/>
          <w:sz w:val="24"/>
          <w:szCs w:val="24"/>
          <w:shd w:val="clear" w:color="auto" w:fill="FFFFFF"/>
        </w:rPr>
        <w:t>ciliary</w:t>
      </w:r>
      <w:proofErr w:type="spellEnd"/>
      <w:r w:rsidR="00EF3F36" w:rsidRPr="00FE4C82">
        <w:rPr>
          <w:rFonts w:eastAsia="Times New Roman" w:cs="Aparajita"/>
          <w:color w:val="000000"/>
          <w:sz w:val="24"/>
          <w:szCs w:val="24"/>
          <w:shd w:val="clear" w:color="auto" w:fill="FFFFFF"/>
        </w:rPr>
        <w:t xml:space="preserve"> muscle </w:t>
      </w:r>
      <w:r w:rsidR="004A7461" w:rsidRPr="00FE4C82">
        <w:rPr>
          <w:rFonts w:eastAsia="Times New Roman" w:cs="Aparajita"/>
          <w:color w:val="000000"/>
          <w:sz w:val="24"/>
          <w:szCs w:val="24"/>
          <w:shd w:val="clear" w:color="auto" w:fill="FFFFFF"/>
        </w:rPr>
        <w:t xml:space="preserve">stress, </w:t>
      </w:r>
      <w:r w:rsidR="00EF3F36" w:rsidRPr="00FE4C82">
        <w:rPr>
          <w:rFonts w:eastAsia="Times New Roman" w:cs="Aparajita"/>
          <w:color w:val="000000"/>
          <w:sz w:val="24"/>
          <w:szCs w:val="24"/>
          <w:shd w:val="clear" w:color="auto" w:fill="FFFFFF"/>
        </w:rPr>
        <w:t>fatigue</w:t>
      </w:r>
      <w:r w:rsidR="00287CF8" w:rsidRPr="00FE4C82">
        <w:rPr>
          <w:rFonts w:eastAsia="Times New Roman" w:cs="Aparajita"/>
          <w:color w:val="000000"/>
          <w:sz w:val="24"/>
          <w:szCs w:val="24"/>
          <w:shd w:val="clear" w:color="auto" w:fill="FFFFFF"/>
        </w:rPr>
        <w:t xml:space="preserve"> </w:t>
      </w:r>
      <w:r w:rsidR="00545635" w:rsidRPr="00FE4C82">
        <w:rPr>
          <w:rFonts w:eastAsia="Times New Roman" w:cs="Aparajita"/>
          <w:color w:val="000000"/>
          <w:sz w:val="24"/>
          <w:szCs w:val="24"/>
          <w:shd w:val="clear" w:color="auto" w:fill="FFFFFF"/>
        </w:rPr>
        <w:t>or</w:t>
      </w:r>
      <w:r w:rsidR="00287CF8" w:rsidRPr="00FE4C82">
        <w:rPr>
          <w:rFonts w:eastAsia="Times New Roman" w:cs="Aparajita"/>
          <w:color w:val="000000"/>
          <w:sz w:val="24"/>
          <w:szCs w:val="24"/>
          <w:shd w:val="clear" w:color="auto" w:fill="FFFFFF"/>
        </w:rPr>
        <w:t xml:space="preserve"> hypertrophy</w:t>
      </w:r>
      <w:r w:rsidR="00EF3F36" w:rsidRPr="00FE4C82">
        <w:rPr>
          <w:rFonts w:eastAsia="Times New Roman" w:cs="Aparajita"/>
          <w:color w:val="000000"/>
          <w:sz w:val="24"/>
          <w:szCs w:val="24"/>
          <w:shd w:val="clear" w:color="auto" w:fill="FFFFFF"/>
        </w:rPr>
        <w:t>,</w:t>
      </w:r>
      <w:r w:rsidRPr="00FE4C82">
        <w:rPr>
          <w:rFonts w:eastAsia="Times New Roman" w:cs="Aparajita"/>
          <w:color w:val="000000"/>
          <w:sz w:val="24"/>
          <w:szCs w:val="24"/>
          <w:shd w:val="clear" w:color="auto" w:fill="FFFFFF"/>
        </w:rPr>
        <w:t xml:space="preserve"> </w:t>
      </w:r>
      <w:r w:rsidR="004A7461" w:rsidRPr="00FE4C82">
        <w:rPr>
          <w:rFonts w:eastAsia="Times New Roman" w:cs="Aparajita"/>
          <w:color w:val="000000"/>
          <w:sz w:val="24"/>
          <w:szCs w:val="24"/>
          <w:shd w:val="clear" w:color="auto" w:fill="FFFFFF"/>
        </w:rPr>
        <w:t xml:space="preserve">reduced </w:t>
      </w:r>
      <w:r w:rsidR="00287CF8" w:rsidRPr="00FE4C82">
        <w:rPr>
          <w:rFonts w:eastAsia="Times New Roman" w:cs="Aparajita"/>
          <w:color w:val="000000"/>
          <w:sz w:val="24"/>
          <w:szCs w:val="24"/>
          <w:shd w:val="clear" w:color="auto" w:fill="FFFFFF"/>
        </w:rPr>
        <w:t xml:space="preserve">collagen synthesis for the </w:t>
      </w:r>
      <w:r w:rsidRPr="00FE4C82">
        <w:rPr>
          <w:rFonts w:eastAsia="Times New Roman" w:cs="Aparajita"/>
          <w:color w:val="000000"/>
          <w:sz w:val="24"/>
          <w:szCs w:val="24"/>
          <w:shd w:val="clear" w:color="auto" w:fill="FFFFFF"/>
        </w:rPr>
        <w:t>sclera</w:t>
      </w:r>
      <w:r w:rsidR="00287CF8" w:rsidRPr="00FE4C82">
        <w:rPr>
          <w:rFonts w:eastAsia="Times New Roman" w:cs="Aparajita"/>
          <w:color w:val="000000"/>
          <w:sz w:val="24"/>
          <w:szCs w:val="24"/>
          <w:shd w:val="clear" w:color="auto" w:fill="FFFFFF"/>
        </w:rPr>
        <w:t>, and nutritional factors regulating eye growth and eye pressure</w:t>
      </w:r>
      <w:r w:rsidRPr="00FE4C82">
        <w:rPr>
          <w:rFonts w:eastAsia="Times New Roman" w:cs="Aparajita"/>
          <w:color w:val="000000"/>
          <w:sz w:val="24"/>
          <w:szCs w:val="24"/>
          <w:shd w:val="clear" w:color="auto" w:fill="FFFFFF"/>
        </w:rPr>
        <w:t>.</w:t>
      </w:r>
    </w:p>
    <w:p w:rsidR="00451C68" w:rsidRPr="00FE4C82" w:rsidRDefault="002E4B0B" w:rsidP="00287CF8">
      <w:pPr>
        <w:spacing w:before="100" w:beforeAutospacing="1" w:after="0" w:line="265" w:lineRule="atLeast"/>
        <w:rPr>
          <w:rFonts w:eastAsia="Times New Roman" w:cs="Aparajita"/>
          <w:color w:val="222222"/>
          <w:sz w:val="24"/>
          <w:szCs w:val="24"/>
        </w:rPr>
      </w:pPr>
      <w:r w:rsidRPr="00FE4C82">
        <w:rPr>
          <w:rFonts w:cs="Aparajita"/>
          <w:color w:val="000000"/>
          <w:sz w:val="24"/>
          <w:szCs w:val="24"/>
          <w:shd w:val="clear" w:color="auto" w:fill="FFFFFF"/>
        </w:rPr>
        <w:t>Regulating grain feed and fodder of animals and birds used for production of milk and eggs and meat, including amino acid</w:t>
      </w:r>
      <w:r w:rsidR="00FF7204">
        <w:rPr>
          <w:rFonts w:cs="Aparajita"/>
          <w:color w:val="000000"/>
          <w:sz w:val="24"/>
          <w:szCs w:val="24"/>
          <w:shd w:val="clear" w:color="auto" w:fill="FFFFFF"/>
        </w:rPr>
        <w:t xml:space="preserve">, hormone, </w:t>
      </w:r>
      <w:r w:rsidRPr="00FE4C82">
        <w:rPr>
          <w:rFonts w:cs="Aparajita"/>
          <w:color w:val="000000"/>
          <w:sz w:val="24"/>
          <w:szCs w:val="24"/>
          <w:shd w:val="clear" w:color="auto" w:fill="FFFFFF"/>
        </w:rPr>
        <w:t>and mineral content</w:t>
      </w:r>
      <w:r w:rsidR="00FF7204">
        <w:rPr>
          <w:rFonts w:cs="Aparajita"/>
          <w:color w:val="000000"/>
          <w:sz w:val="24"/>
          <w:szCs w:val="24"/>
          <w:shd w:val="clear" w:color="auto" w:fill="FFFFFF"/>
        </w:rPr>
        <w:t>;</w:t>
      </w:r>
      <w:r w:rsidR="000E076D">
        <w:rPr>
          <w:rFonts w:cs="Aparajita"/>
          <w:color w:val="000000"/>
          <w:sz w:val="24"/>
          <w:szCs w:val="24"/>
          <w:shd w:val="clear" w:color="auto" w:fill="FFFFFF"/>
        </w:rPr>
        <w:t xml:space="preserve"> </w:t>
      </w:r>
      <w:r w:rsidR="000E5250">
        <w:rPr>
          <w:rFonts w:cs="Aparajita"/>
          <w:color w:val="000000"/>
          <w:sz w:val="24"/>
          <w:szCs w:val="24"/>
          <w:shd w:val="clear" w:color="auto" w:fill="FFFFFF"/>
        </w:rPr>
        <w:t xml:space="preserve">soil composition, </w:t>
      </w:r>
      <w:r w:rsidR="000E076D">
        <w:rPr>
          <w:rFonts w:cs="Aparajita"/>
          <w:color w:val="000000"/>
          <w:sz w:val="24"/>
          <w:szCs w:val="24"/>
          <w:shd w:val="clear" w:color="auto" w:fill="FFFFFF"/>
        </w:rPr>
        <w:t>and diversity of</w:t>
      </w:r>
      <w:r w:rsidR="000E5250">
        <w:rPr>
          <w:rFonts w:cs="Aparajita"/>
          <w:color w:val="000000"/>
          <w:sz w:val="24"/>
          <w:szCs w:val="24"/>
          <w:shd w:val="clear" w:color="auto" w:fill="FFFFFF"/>
        </w:rPr>
        <w:t xml:space="preserve"> dietary </w:t>
      </w:r>
      <w:r w:rsidR="000E076D">
        <w:rPr>
          <w:rFonts w:cs="Aparajita"/>
          <w:color w:val="000000"/>
          <w:sz w:val="24"/>
          <w:szCs w:val="24"/>
          <w:shd w:val="clear" w:color="auto" w:fill="FFFFFF"/>
        </w:rPr>
        <w:t>plant foods</w:t>
      </w:r>
      <w:r w:rsidR="00FF7204">
        <w:rPr>
          <w:rFonts w:cs="Aparajita"/>
          <w:color w:val="000000"/>
          <w:sz w:val="24"/>
          <w:szCs w:val="24"/>
          <w:shd w:val="clear" w:color="auto" w:fill="FFFFFF"/>
        </w:rPr>
        <w:t xml:space="preserve"> and herbs</w:t>
      </w:r>
      <w:r w:rsidR="000E076D">
        <w:rPr>
          <w:rFonts w:cs="Aparajita"/>
          <w:color w:val="000000"/>
          <w:sz w:val="24"/>
          <w:szCs w:val="24"/>
          <w:shd w:val="clear" w:color="auto" w:fill="FFFFFF"/>
        </w:rPr>
        <w:t>, may need further study</w:t>
      </w:r>
      <w:r w:rsidRPr="00FE4C82">
        <w:rPr>
          <w:rFonts w:cs="Aparajita"/>
          <w:color w:val="000000"/>
          <w:sz w:val="24"/>
          <w:szCs w:val="24"/>
          <w:shd w:val="clear" w:color="auto" w:fill="FFFFFF"/>
        </w:rPr>
        <w:t xml:space="preserve">. </w:t>
      </w:r>
      <w:r w:rsidR="00AD056E" w:rsidRPr="00FE4C82">
        <w:rPr>
          <w:rFonts w:cs="Aparajita"/>
          <w:color w:val="000000"/>
          <w:sz w:val="24"/>
          <w:szCs w:val="24"/>
        </w:rPr>
        <w:br/>
      </w:r>
      <w:r w:rsidR="00451C68" w:rsidRPr="00FE4C82">
        <w:rPr>
          <w:rFonts w:eastAsia="Times New Roman" w:cs="Aparajita"/>
          <w:color w:val="222222"/>
          <w:sz w:val="24"/>
          <w:szCs w:val="24"/>
        </w:rPr>
        <w:t> </w:t>
      </w:r>
    </w:p>
    <w:p w:rsidR="00451C68" w:rsidRPr="00FE4C82" w:rsidRDefault="00451C68" w:rsidP="00451C68">
      <w:pPr>
        <w:spacing w:after="0" w:line="240" w:lineRule="auto"/>
        <w:rPr>
          <w:rFonts w:eastAsia="Times New Roman" w:cs="Aparajita"/>
          <w:b/>
          <w:bCs/>
          <w:color w:val="000000" w:themeColor="text1"/>
          <w:sz w:val="24"/>
          <w:szCs w:val="24"/>
        </w:rPr>
      </w:pPr>
      <w:r w:rsidRPr="00FE4C82">
        <w:rPr>
          <w:rFonts w:eastAsia="Times New Roman" w:cs="Aparajita"/>
          <w:b/>
          <w:bCs/>
          <w:color w:val="000000" w:themeColor="text1"/>
          <w:sz w:val="24"/>
          <w:szCs w:val="24"/>
        </w:rPr>
        <w:t>References</w:t>
      </w:r>
    </w:p>
    <w:p w:rsidR="00FD0F55" w:rsidRPr="00FE4C82" w:rsidRDefault="00FD0F55" w:rsidP="00FD0F55">
      <w:pPr>
        <w:spacing w:after="0" w:line="240" w:lineRule="auto"/>
        <w:rPr>
          <w:rFonts w:eastAsia="Times New Roman" w:cs="Times New Roman"/>
          <w:sz w:val="24"/>
          <w:szCs w:val="24"/>
        </w:rPr>
      </w:pPr>
    </w:p>
    <w:p w:rsidR="000E5250" w:rsidRPr="000E5250" w:rsidRDefault="00FC527B" w:rsidP="000E5250">
      <w:pPr>
        <w:pStyle w:val="ListParagraph"/>
        <w:numPr>
          <w:ilvl w:val="0"/>
          <w:numId w:val="11"/>
        </w:numPr>
        <w:shd w:val="clear" w:color="auto" w:fill="FFFFFF"/>
        <w:spacing w:after="136" w:line="240" w:lineRule="auto"/>
        <w:outlineLvl w:val="2"/>
        <w:rPr>
          <w:rFonts w:eastAsia="Times New Roman" w:cs="Arial"/>
          <w:b/>
          <w:bCs/>
          <w:color w:val="000000"/>
          <w:sz w:val="24"/>
          <w:szCs w:val="24"/>
        </w:rPr>
      </w:pPr>
      <w:proofErr w:type="spellStart"/>
      <w:r w:rsidRPr="000E5250">
        <w:rPr>
          <w:sz w:val="24"/>
          <w:szCs w:val="24"/>
        </w:rPr>
        <w:t>Aggarwala</w:t>
      </w:r>
      <w:proofErr w:type="spellEnd"/>
      <w:r w:rsidRPr="000E5250">
        <w:rPr>
          <w:sz w:val="24"/>
          <w:szCs w:val="24"/>
        </w:rPr>
        <w:t xml:space="preserve"> KRG and Richer SP (2019) Influencing Myopia: Science and Clinical Practice. In search of dietary and lifestyle changes that could alter the course of childhood refractive status and quality of life. Review of Optometry (Jobson) October.</w:t>
      </w:r>
    </w:p>
    <w:p w:rsidR="00FC527B" w:rsidRPr="00FE4C82" w:rsidRDefault="00FC527B" w:rsidP="00FC527B">
      <w:pPr>
        <w:pStyle w:val="ListParagraph"/>
        <w:shd w:val="clear" w:color="auto" w:fill="FFFFFF"/>
        <w:spacing w:after="136" w:line="240" w:lineRule="auto"/>
        <w:outlineLvl w:val="2"/>
        <w:rPr>
          <w:rFonts w:eastAsia="Times New Roman" w:cs="Arial"/>
          <w:b/>
          <w:bCs/>
          <w:color w:val="000000"/>
          <w:sz w:val="24"/>
          <w:szCs w:val="24"/>
        </w:rPr>
      </w:pPr>
    </w:p>
    <w:p w:rsidR="00FE4C82" w:rsidRPr="00FE4C82" w:rsidRDefault="00FE4C82" w:rsidP="00FE4C82">
      <w:pPr>
        <w:pStyle w:val="ListParagraph"/>
        <w:jc w:val="both"/>
        <w:rPr>
          <w:rFonts w:eastAsia="Times New Roman" w:cs="Arial"/>
          <w:b/>
          <w:bCs/>
          <w:color w:val="000000"/>
          <w:sz w:val="24"/>
          <w:szCs w:val="24"/>
        </w:rPr>
      </w:pPr>
      <w:r w:rsidRPr="00FE4C82">
        <w:rPr>
          <w:rFonts w:eastAsia="Times New Roman" w:cs="Arial"/>
          <w:b/>
          <w:bCs/>
          <w:color w:val="000000"/>
          <w:sz w:val="24"/>
          <w:szCs w:val="24"/>
        </w:rPr>
        <w:t>Brief Biographical Profile</w:t>
      </w:r>
      <w:r w:rsidR="00457775">
        <w:rPr>
          <w:rFonts w:eastAsia="Times New Roman" w:cs="Arial"/>
          <w:b/>
          <w:bCs/>
          <w:color w:val="000000"/>
          <w:sz w:val="24"/>
          <w:szCs w:val="24"/>
        </w:rPr>
        <w:t xml:space="preserve"> (4</w:t>
      </w:r>
      <w:r w:rsidR="00C22CB6">
        <w:rPr>
          <w:rFonts w:eastAsia="Times New Roman" w:cs="Arial"/>
          <w:b/>
          <w:bCs/>
          <w:color w:val="000000"/>
          <w:sz w:val="24"/>
          <w:szCs w:val="24"/>
        </w:rPr>
        <w:t>31</w:t>
      </w:r>
      <w:r w:rsidR="00457775">
        <w:rPr>
          <w:rFonts w:eastAsia="Times New Roman" w:cs="Arial"/>
          <w:b/>
          <w:bCs/>
          <w:color w:val="000000"/>
          <w:sz w:val="24"/>
          <w:szCs w:val="24"/>
        </w:rPr>
        <w:t xml:space="preserve"> words)</w:t>
      </w:r>
    </w:p>
    <w:p w:rsidR="003F7C62" w:rsidRPr="00FE4C82" w:rsidRDefault="007F7545" w:rsidP="007F7545">
      <w:pPr>
        <w:rPr>
          <w:rFonts w:cs="Times New Roman"/>
          <w:color w:val="141823"/>
          <w:sz w:val="24"/>
          <w:szCs w:val="24"/>
        </w:rPr>
      </w:pPr>
      <w:r w:rsidRPr="00FE4C82">
        <w:rPr>
          <w:rFonts w:cs="Times New Roman"/>
          <w:color w:val="141823"/>
          <w:sz w:val="24"/>
          <w:szCs w:val="24"/>
        </w:rPr>
        <w:lastRenderedPageBreak/>
        <w:t>Karan trained in Medical Optometry at the All India Institute of Medical Sciences, passed th</w:t>
      </w:r>
      <w:r w:rsidR="002549BE" w:rsidRPr="00FE4C82">
        <w:rPr>
          <w:rFonts w:cs="Times New Roman"/>
          <w:color w:val="141823"/>
          <w:sz w:val="24"/>
          <w:szCs w:val="24"/>
        </w:rPr>
        <w:t xml:space="preserve">e Optometry Admission Test, </w:t>
      </w:r>
      <w:r w:rsidRPr="00FE4C82">
        <w:rPr>
          <w:rFonts w:cs="Times New Roman"/>
          <w:color w:val="141823"/>
          <w:sz w:val="24"/>
          <w:szCs w:val="24"/>
        </w:rPr>
        <w:t xml:space="preserve">and moved to the US in September, 1989. Following a pre-requisite </w:t>
      </w:r>
      <w:r w:rsidR="002549BE" w:rsidRPr="00FE4C82">
        <w:rPr>
          <w:rFonts w:cs="Times New Roman"/>
          <w:color w:val="141823"/>
          <w:sz w:val="24"/>
          <w:szCs w:val="24"/>
        </w:rPr>
        <w:t xml:space="preserve">Statistics </w:t>
      </w:r>
      <w:r w:rsidRPr="00FE4C82">
        <w:rPr>
          <w:rFonts w:cs="Times New Roman"/>
          <w:color w:val="141823"/>
          <w:sz w:val="24"/>
          <w:szCs w:val="24"/>
        </w:rPr>
        <w:t xml:space="preserve">class </w:t>
      </w:r>
      <w:r w:rsidR="002549BE" w:rsidRPr="00FE4C82">
        <w:rPr>
          <w:rFonts w:cs="Times New Roman"/>
          <w:color w:val="141823"/>
          <w:sz w:val="24"/>
          <w:szCs w:val="24"/>
        </w:rPr>
        <w:t xml:space="preserve">at </w:t>
      </w:r>
      <w:r w:rsidRPr="00FE4C82">
        <w:rPr>
          <w:rFonts w:cs="Times New Roman"/>
          <w:color w:val="141823"/>
          <w:sz w:val="24"/>
          <w:szCs w:val="24"/>
        </w:rPr>
        <w:t xml:space="preserve">Hunter College (CUNY), he enrolled in the Graduate Program in Vision Science at the State University of New York, College of Optometry. Karan worked under the supervision of Dr. Philip B. Kruger </w:t>
      </w:r>
      <w:r w:rsidR="002549BE" w:rsidRPr="00FE4C82">
        <w:rPr>
          <w:rFonts w:cs="Times New Roman"/>
          <w:color w:val="141823"/>
          <w:sz w:val="24"/>
          <w:szCs w:val="24"/>
        </w:rPr>
        <w:t>(</w:t>
      </w:r>
      <w:r w:rsidRPr="00FE4C82">
        <w:rPr>
          <w:rFonts w:cs="Times New Roman"/>
          <w:color w:val="141823"/>
          <w:sz w:val="24"/>
          <w:szCs w:val="24"/>
        </w:rPr>
        <w:t>chromatic stimuli for ocular accommodation</w:t>
      </w:r>
      <w:r w:rsidR="002549BE" w:rsidRPr="00FE4C82">
        <w:rPr>
          <w:rFonts w:cs="Times New Roman"/>
          <w:color w:val="141823"/>
          <w:sz w:val="24"/>
          <w:szCs w:val="24"/>
        </w:rPr>
        <w:t>)</w:t>
      </w:r>
      <w:r w:rsidRPr="00FE4C82">
        <w:rPr>
          <w:rFonts w:cs="Times New Roman"/>
          <w:color w:val="141823"/>
          <w:sz w:val="24"/>
          <w:szCs w:val="24"/>
        </w:rPr>
        <w:t xml:space="preserve">, while passing </w:t>
      </w:r>
      <w:r w:rsidR="002549BE" w:rsidRPr="00FE4C82">
        <w:rPr>
          <w:rFonts w:cs="Times New Roman"/>
          <w:color w:val="141823"/>
          <w:sz w:val="24"/>
          <w:szCs w:val="24"/>
        </w:rPr>
        <w:t xml:space="preserve">many courses with </w:t>
      </w:r>
      <w:r w:rsidRPr="00FE4C82">
        <w:rPr>
          <w:rFonts w:cs="Times New Roman"/>
          <w:color w:val="141823"/>
          <w:sz w:val="24"/>
          <w:szCs w:val="24"/>
        </w:rPr>
        <w:t xml:space="preserve">OD students. The National Eye Institute, National Institutes of Health, Bethesda, Maryland, provided </w:t>
      </w:r>
      <w:r w:rsidR="00FE4C82">
        <w:rPr>
          <w:rFonts w:cs="Times New Roman"/>
          <w:color w:val="141823"/>
          <w:sz w:val="24"/>
          <w:szCs w:val="24"/>
        </w:rPr>
        <w:t>the NRSA</w:t>
      </w:r>
      <w:r w:rsidR="002549BE" w:rsidRPr="00FE4C82">
        <w:rPr>
          <w:rFonts w:cs="Times New Roman"/>
          <w:color w:val="141823"/>
          <w:sz w:val="24"/>
          <w:szCs w:val="24"/>
        </w:rPr>
        <w:t xml:space="preserve">, following a </w:t>
      </w:r>
      <w:r w:rsidRPr="00FE4C82">
        <w:rPr>
          <w:rFonts w:cs="Times New Roman"/>
          <w:color w:val="141823"/>
          <w:sz w:val="24"/>
          <w:szCs w:val="24"/>
        </w:rPr>
        <w:t xml:space="preserve">hypothesis driven research proposal. </w:t>
      </w:r>
      <w:r w:rsidR="003F7C62" w:rsidRPr="00FE4C82">
        <w:rPr>
          <w:rFonts w:cs="Times New Roman"/>
          <w:color w:val="141823"/>
          <w:sz w:val="24"/>
          <w:szCs w:val="24"/>
        </w:rPr>
        <w:t>(</w:t>
      </w:r>
      <w:r w:rsidR="00FE4C82">
        <w:rPr>
          <w:rFonts w:cs="Times New Roman"/>
          <w:color w:val="141823"/>
          <w:sz w:val="24"/>
          <w:szCs w:val="24"/>
        </w:rPr>
        <w:t>For peer-reviewed publications, s</w:t>
      </w:r>
      <w:r w:rsidR="003F7C62" w:rsidRPr="00FE4C82">
        <w:rPr>
          <w:rFonts w:cs="Times New Roman"/>
          <w:color w:val="141823"/>
          <w:sz w:val="24"/>
          <w:szCs w:val="24"/>
        </w:rPr>
        <w:t>ee</w:t>
      </w:r>
      <w:r w:rsidR="002549BE" w:rsidRPr="00FE4C82">
        <w:rPr>
          <w:rFonts w:cs="Times New Roman"/>
          <w:color w:val="141823"/>
          <w:sz w:val="24"/>
          <w:szCs w:val="24"/>
        </w:rPr>
        <w:t xml:space="preserve">: </w:t>
      </w:r>
      <w:r w:rsidR="003F7C62" w:rsidRPr="00FE4C82">
        <w:rPr>
          <w:rFonts w:cs="Times New Roman"/>
          <w:color w:val="141823"/>
          <w:sz w:val="24"/>
          <w:szCs w:val="24"/>
        </w:rPr>
        <w:t xml:space="preserve">Accommodation Chapter by Adrian </w:t>
      </w:r>
      <w:proofErr w:type="spellStart"/>
      <w:r w:rsidR="003F7C62" w:rsidRPr="00FE4C82">
        <w:rPr>
          <w:rFonts w:cs="Times New Roman"/>
          <w:color w:val="141823"/>
          <w:sz w:val="24"/>
          <w:szCs w:val="24"/>
        </w:rPr>
        <w:t>Glasser</w:t>
      </w:r>
      <w:proofErr w:type="spellEnd"/>
      <w:r w:rsidR="003F7C62" w:rsidRPr="00FE4C82">
        <w:rPr>
          <w:rFonts w:cs="Times New Roman"/>
          <w:color w:val="141823"/>
          <w:sz w:val="24"/>
          <w:szCs w:val="24"/>
        </w:rPr>
        <w:t xml:space="preserve">, In: </w:t>
      </w:r>
      <w:r w:rsidRPr="00FE4C82">
        <w:rPr>
          <w:rFonts w:cs="Times New Roman"/>
          <w:color w:val="141823"/>
          <w:sz w:val="24"/>
          <w:szCs w:val="24"/>
        </w:rPr>
        <w:t>Adler's Physiology of the Eye</w:t>
      </w:r>
      <w:r w:rsidR="003F7C62" w:rsidRPr="00FE4C82">
        <w:rPr>
          <w:rFonts w:cs="Times New Roman"/>
          <w:color w:val="141823"/>
          <w:sz w:val="24"/>
          <w:szCs w:val="24"/>
        </w:rPr>
        <w:t xml:space="preserve">, </w:t>
      </w:r>
      <w:r w:rsidRPr="00FE4C82">
        <w:rPr>
          <w:rFonts w:cs="Times New Roman"/>
          <w:color w:val="141823"/>
          <w:sz w:val="24"/>
          <w:szCs w:val="24"/>
        </w:rPr>
        <w:t>Elsevier, 2011).</w:t>
      </w:r>
      <w:r w:rsidRPr="00FE4C82">
        <w:rPr>
          <w:rFonts w:cs="Times New Roman"/>
          <w:color w:val="141823"/>
          <w:sz w:val="24"/>
          <w:szCs w:val="24"/>
        </w:rPr>
        <w:br/>
      </w:r>
      <w:r w:rsidRPr="00FE4C82">
        <w:rPr>
          <w:rFonts w:cs="Times New Roman"/>
          <w:color w:val="141823"/>
          <w:sz w:val="24"/>
          <w:szCs w:val="24"/>
        </w:rPr>
        <w:br/>
      </w:r>
      <w:r w:rsidR="00250FAA">
        <w:rPr>
          <w:rFonts w:cs="Times New Roman"/>
          <w:color w:val="141823"/>
          <w:sz w:val="24"/>
          <w:szCs w:val="24"/>
        </w:rPr>
        <w:t xml:space="preserve">Following education in Medical Optometry (AIIMS) and Visual Neuroscience (SUNY, NIH) </w:t>
      </w:r>
      <w:r w:rsidRPr="00FE4C82">
        <w:rPr>
          <w:rFonts w:cs="Times New Roman"/>
          <w:color w:val="141823"/>
          <w:sz w:val="24"/>
          <w:szCs w:val="24"/>
        </w:rPr>
        <w:t xml:space="preserve">Dr. </w:t>
      </w:r>
      <w:proofErr w:type="spellStart"/>
      <w:r w:rsidRPr="00FE4C82">
        <w:rPr>
          <w:rFonts w:cs="Times New Roman"/>
          <w:color w:val="141823"/>
          <w:sz w:val="24"/>
          <w:szCs w:val="24"/>
        </w:rPr>
        <w:t>Aggarwala</w:t>
      </w:r>
      <w:proofErr w:type="spellEnd"/>
      <w:r w:rsidRPr="00FE4C82">
        <w:rPr>
          <w:rFonts w:cs="Times New Roman"/>
          <w:color w:val="141823"/>
          <w:sz w:val="24"/>
          <w:szCs w:val="24"/>
        </w:rPr>
        <w:t xml:space="preserve"> studied nutrition, metabolism, public health, ergonomics, vision therapy, and behavior modification principles </w:t>
      </w:r>
      <w:r w:rsidR="00FE4C82">
        <w:rPr>
          <w:rFonts w:cs="Times New Roman"/>
          <w:color w:val="141823"/>
          <w:sz w:val="24"/>
          <w:szCs w:val="24"/>
        </w:rPr>
        <w:t xml:space="preserve">with </w:t>
      </w:r>
      <w:r w:rsidRPr="00FE4C82">
        <w:rPr>
          <w:rFonts w:cs="Times New Roman"/>
          <w:color w:val="141823"/>
          <w:sz w:val="24"/>
          <w:szCs w:val="24"/>
        </w:rPr>
        <w:t xml:space="preserve">Dr. Benjamin C. Lane </w:t>
      </w:r>
      <w:r w:rsidR="00FE4C82">
        <w:rPr>
          <w:rFonts w:cs="Times New Roman"/>
          <w:color w:val="141823"/>
          <w:sz w:val="24"/>
          <w:szCs w:val="24"/>
        </w:rPr>
        <w:t xml:space="preserve">in </w:t>
      </w:r>
      <w:r w:rsidRPr="00FE4C82">
        <w:rPr>
          <w:rFonts w:cs="Times New Roman"/>
          <w:color w:val="141823"/>
          <w:sz w:val="24"/>
          <w:szCs w:val="24"/>
        </w:rPr>
        <w:t>New Jersey. He was admitted as a Fellow of the American Academy of Optometry in December, 1999.</w:t>
      </w:r>
      <w:r w:rsidR="002549BE" w:rsidRPr="00FE4C82">
        <w:rPr>
          <w:rFonts w:cs="Times New Roman"/>
          <w:color w:val="141823"/>
          <w:sz w:val="24"/>
          <w:szCs w:val="24"/>
        </w:rPr>
        <w:t xml:space="preserve"> </w:t>
      </w:r>
      <w:r w:rsidRPr="00FE4C82">
        <w:rPr>
          <w:rFonts w:cs="Times New Roman"/>
          <w:color w:val="141823"/>
          <w:sz w:val="24"/>
          <w:szCs w:val="24"/>
        </w:rPr>
        <w:t xml:space="preserve">From a growing interest in diabetes, </w:t>
      </w:r>
      <w:r w:rsidR="003F7C62" w:rsidRPr="00FE4C82">
        <w:rPr>
          <w:rFonts w:cs="Times New Roman"/>
          <w:color w:val="141823"/>
          <w:sz w:val="24"/>
          <w:szCs w:val="24"/>
        </w:rPr>
        <w:t xml:space="preserve">Dr. </w:t>
      </w:r>
      <w:proofErr w:type="spellStart"/>
      <w:r w:rsidR="003F7C62" w:rsidRPr="00FE4C82">
        <w:rPr>
          <w:rFonts w:cs="Times New Roman"/>
          <w:color w:val="141823"/>
          <w:sz w:val="24"/>
          <w:szCs w:val="24"/>
        </w:rPr>
        <w:t>Aggarwala</w:t>
      </w:r>
      <w:proofErr w:type="spellEnd"/>
      <w:r w:rsidR="003F7C62" w:rsidRPr="00FE4C82">
        <w:rPr>
          <w:rFonts w:cs="Times New Roman"/>
          <w:color w:val="141823"/>
          <w:sz w:val="24"/>
          <w:szCs w:val="24"/>
        </w:rPr>
        <w:t xml:space="preserve"> </w:t>
      </w:r>
      <w:r w:rsidRPr="00FE4C82">
        <w:rPr>
          <w:rFonts w:cs="Times New Roman"/>
          <w:color w:val="141823"/>
          <w:sz w:val="24"/>
          <w:szCs w:val="24"/>
        </w:rPr>
        <w:t>visit</w:t>
      </w:r>
      <w:r w:rsidR="003F7C62" w:rsidRPr="00FE4C82">
        <w:rPr>
          <w:rFonts w:cs="Times New Roman"/>
          <w:color w:val="141823"/>
          <w:sz w:val="24"/>
          <w:szCs w:val="24"/>
        </w:rPr>
        <w:t>ed</w:t>
      </w:r>
      <w:r w:rsidRPr="00FE4C82">
        <w:rPr>
          <w:rFonts w:cs="Times New Roman"/>
          <w:color w:val="141823"/>
          <w:sz w:val="24"/>
          <w:szCs w:val="24"/>
        </w:rPr>
        <w:t xml:space="preserve"> the USDA Human Nutrition Lab in Beltsville, Maryland</w:t>
      </w:r>
      <w:r w:rsidR="003F7C62" w:rsidRPr="00FE4C82">
        <w:rPr>
          <w:rFonts w:cs="Times New Roman"/>
          <w:color w:val="141823"/>
          <w:sz w:val="24"/>
          <w:szCs w:val="24"/>
        </w:rPr>
        <w:t xml:space="preserve">. </w:t>
      </w:r>
      <w:r w:rsidRPr="00FE4C82">
        <w:rPr>
          <w:rFonts w:cs="Times New Roman"/>
          <w:color w:val="141823"/>
          <w:sz w:val="24"/>
          <w:szCs w:val="24"/>
        </w:rPr>
        <w:t xml:space="preserve">With concern for the gypsy moth </w:t>
      </w:r>
      <w:r w:rsidR="003F7C62" w:rsidRPr="00FE4C82">
        <w:rPr>
          <w:rFonts w:cs="Times New Roman"/>
          <w:color w:val="141823"/>
          <w:sz w:val="24"/>
          <w:szCs w:val="24"/>
        </w:rPr>
        <w:t xml:space="preserve">and Lyme disease </w:t>
      </w:r>
      <w:r w:rsidRPr="00FE4C82">
        <w:rPr>
          <w:rFonts w:cs="Times New Roman"/>
          <w:color w:val="141823"/>
          <w:sz w:val="24"/>
          <w:szCs w:val="24"/>
        </w:rPr>
        <w:t>challenge</w:t>
      </w:r>
      <w:r w:rsidR="00FE4C82">
        <w:rPr>
          <w:rFonts w:cs="Times New Roman"/>
          <w:color w:val="141823"/>
          <w:sz w:val="24"/>
          <w:szCs w:val="24"/>
        </w:rPr>
        <w:t>s</w:t>
      </w:r>
      <w:r w:rsidRPr="00FE4C82">
        <w:rPr>
          <w:rFonts w:cs="Times New Roman"/>
          <w:color w:val="141823"/>
          <w:sz w:val="24"/>
          <w:szCs w:val="24"/>
        </w:rPr>
        <w:t xml:space="preserve"> affecting eastern forests of North Ameri</w:t>
      </w:r>
      <w:r w:rsidR="00FE4C82">
        <w:rPr>
          <w:rFonts w:cs="Times New Roman"/>
          <w:color w:val="141823"/>
          <w:sz w:val="24"/>
          <w:szCs w:val="24"/>
        </w:rPr>
        <w:t xml:space="preserve">ca, Dr. </w:t>
      </w:r>
      <w:proofErr w:type="spellStart"/>
      <w:r w:rsidR="00FE4C82">
        <w:rPr>
          <w:rFonts w:cs="Times New Roman"/>
          <w:color w:val="141823"/>
          <w:sz w:val="24"/>
          <w:szCs w:val="24"/>
        </w:rPr>
        <w:t>Aggarwala</w:t>
      </w:r>
      <w:proofErr w:type="spellEnd"/>
      <w:r w:rsidR="00FE4C82">
        <w:rPr>
          <w:rFonts w:cs="Times New Roman"/>
          <w:color w:val="141823"/>
          <w:sz w:val="24"/>
          <w:szCs w:val="24"/>
        </w:rPr>
        <w:t xml:space="preserve"> visited the</w:t>
      </w:r>
      <w:r w:rsidRPr="00FE4C82">
        <w:rPr>
          <w:rFonts w:cs="Times New Roman"/>
          <w:color w:val="141823"/>
          <w:sz w:val="24"/>
          <w:szCs w:val="24"/>
        </w:rPr>
        <w:t xml:space="preserve"> Forest Service in Pittsburgh. </w:t>
      </w:r>
    </w:p>
    <w:p w:rsidR="002549BE" w:rsidRPr="00FE4C82" w:rsidRDefault="007F7545" w:rsidP="007F7545">
      <w:pPr>
        <w:rPr>
          <w:rFonts w:cs="Times New Roman"/>
          <w:color w:val="141823"/>
          <w:sz w:val="24"/>
          <w:szCs w:val="24"/>
        </w:rPr>
      </w:pPr>
      <w:r w:rsidRPr="00FE4C82">
        <w:rPr>
          <w:rFonts w:cs="Times New Roman"/>
          <w:color w:val="141823"/>
          <w:sz w:val="24"/>
          <w:szCs w:val="24"/>
        </w:rPr>
        <w:t xml:space="preserve">After presenting visual optics and metabolic eye research at various conferences across the continental USA, </w:t>
      </w:r>
      <w:r w:rsidR="00250FAA">
        <w:rPr>
          <w:rFonts w:cs="Times New Roman"/>
          <w:color w:val="141823"/>
          <w:sz w:val="24"/>
          <w:szCs w:val="24"/>
        </w:rPr>
        <w:t>and</w:t>
      </w:r>
      <w:r w:rsidRPr="00FE4C82">
        <w:rPr>
          <w:rFonts w:cs="Times New Roman"/>
          <w:color w:val="141823"/>
          <w:sz w:val="24"/>
          <w:szCs w:val="24"/>
        </w:rPr>
        <w:t xml:space="preserve"> in Amsterdam, Reykjavik, and Wroclaw,</w:t>
      </w:r>
      <w:r w:rsidR="002549BE" w:rsidRPr="00FE4C82">
        <w:rPr>
          <w:rFonts w:cs="Times New Roman"/>
          <w:color w:val="141823"/>
          <w:sz w:val="24"/>
          <w:szCs w:val="24"/>
        </w:rPr>
        <w:t xml:space="preserve"> </w:t>
      </w:r>
      <w:r w:rsidRPr="00FE4C82">
        <w:rPr>
          <w:rFonts w:cs="Times New Roman"/>
          <w:color w:val="141823"/>
          <w:sz w:val="24"/>
          <w:szCs w:val="24"/>
        </w:rPr>
        <w:t xml:space="preserve">Dr. </w:t>
      </w:r>
      <w:proofErr w:type="spellStart"/>
      <w:r w:rsidRPr="00FE4C82">
        <w:rPr>
          <w:rFonts w:cs="Times New Roman"/>
          <w:color w:val="141823"/>
          <w:sz w:val="24"/>
          <w:szCs w:val="24"/>
        </w:rPr>
        <w:t>Aggarwala</w:t>
      </w:r>
      <w:proofErr w:type="spellEnd"/>
      <w:r w:rsidRPr="00FE4C82">
        <w:rPr>
          <w:rFonts w:cs="Times New Roman"/>
          <w:color w:val="141823"/>
          <w:sz w:val="24"/>
          <w:szCs w:val="24"/>
        </w:rPr>
        <w:t xml:space="preserve"> </w:t>
      </w:r>
      <w:r w:rsidR="002549BE" w:rsidRPr="00FE4C82">
        <w:rPr>
          <w:rFonts w:cs="Times New Roman"/>
          <w:color w:val="141823"/>
          <w:sz w:val="24"/>
          <w:szCs w:val="24"/>
        </w:rPr>
        <w:t xml:space="preserve">worked </w:t>
      </w:r>
      <w:r w:rsidR="00FE4C82" w:rsidRPr="00FE4C82">
        <w:rPr>
          <w:rFonts w:cs="Times New Roman"/>
          <w:color w:val="141823"/>
          <w:sz w:val="24"/>
          <w:szCs w:val="24"/>
        </w:rPr>
        <w:t xml:space="preserve">in clinical and </w:t>
      </w:r>
      <w:r w:rsidRPr="00FE4C82">
        <w:rPr>
          <w:rFonts w:cs="Times New Roman"/>
          <w:color w:val="141823"/>
          <w:sz w:val="24"/>
          <w:szCs w:val="24"/>
        </w:rPr>
        <w:t>public health optometry (school</w:t>
      </w:r>
      <w:r w:rsidR="00FE4C82" w:rsidRPr="00FE4C82">
        <w:rPr>
          <w:rFonts w:cs="Times New Roman"/>
          <w:color w:val="141823"/>
          <w:sz w:val="24"/>
          <w:szCs w:val="24"/>
        </w:rPr>
        <w:t>s and factories</w:t>
      </w:r>
      <w:r w:rsidRPr="00FE4C82">
        <w:rPr>
          <w:rFonts w:cs="Times New Roman"/>
          <w:color w:val="141823"/>
          <w:sz w:val="24"/>
          <w:szCs w:val="24"/>
        </w:rPr>
        <w:t xml:space="preserve">), teaching, </w:t>
      </w:r>
      <w:r w:rsidR="00FE4C82" w:rsidRPr="00FE4C82">
        <w:rPr>
          <w:rFonts w:cs="Times New Roman"/>
          <w:color w:val="141823"/>
          <w:sz w:val="24"/>
          <w:szCs w:val="24"/>
        </w:rPr>
        <w:t>c</w:t>
      </w:r>
      <w:r w:rsidRPr="00FE4C82">
        <w:rPr>
          <w:rFonts w:cs="Times New Roman"/>
          <w:color w:val="141823"/>
          <w:sz w:val="24"/>
          <w:szCs w:val="24"/>
        </w:rPr>
        <w:t xml:space="preserve">orporate and medical communications activities in India. </w:t>
      </w:r>
      <w:r w:rsidR="002549BE" w:rsidRPr="00FE4C82">
        <w:rPr>
          <w:rFonts w:cs="Times New Roman"/>
          <w:color w:val="141823"/>
          <w:sz w:val="24"/>
          <w:szCs w:val="24"/>
        </w:rPr>
        <w:t xml:space="preserve">He </w:t>
      </w:r>
      <w:r w:rsidRPr="00FE4C82">
        <w:rPr>
          <w:rFonts w:cs="Times New Roman"/>
          <w:color w:val="141823"/>
          <w:sz w:val="24"/>
          <w:szCs w:val="24"/>
        </w:rPr>
        <w:t>developed and taught</w:t>
      </w:r>
      <w:r w:rsidR="00250FAA">
        <w:rPr>
          <w:rFonts w:cs="Times New Roman"/>
          <w:color w:val="141823"/>
          <w:sz w:val="24"/>
          <w:szCs w:val="24"/>
        </w:rPr>
        <w:t xml:space="preserve"> a course titled </w:t>
      </w:r>
      <w:r w:rsidRPr="00FE4C82">
        <w:rPr>
          <w:rFonts w:cs="Times New Roman"/>
          <w:color w:val="141823"/>
          <w:sz w:val="24"/>
          <w:szCs w:val="24"/>
        </w:rPr>
        <w:t xml:space="preserve">Extending Personal Wellness </w:t>
      </w:r>
      <w:r w:rsidR="00FE4C82" w:rsidRPr="00FE4C82">
        <w:rPr>
          <w:rFonts w:cs="Times New Roman"/>
          <w:color w:val="141823"/>
          <w:sz w:val="24"/>
          <w:szCs w:val="24"/>
        </w:rPr>
        <w:t>by</w:t>
      </w:r>
      <w:r w:rsidR="00655EB0" w:rsidRPr="00FE4C82">
        <w:rPr>
          <w:rFonts w:cs="Times New Roman"/>
          <w:color w:val="141823"/>
          <w:sz w:val="24"/>
          <w:szCs w:val="24"/>
        </w:rPr>
        <w:t xml:space="preserve"> </w:t>
      </w:r>
      <w:r w:rsidRPr="00FE4C82">
        <w:rPr>
          <w:rFonts w:cs="Times New Roman"/>
          <w:color w:val="141823"/>
          <w:sz w:val="24"/>
          <w:szCs w:val="24"/>
        </w:rPr>
        <w:t>Social and Environmental Responsibility</w:t>
      </w:r>
      <w:r w:rsidR="00655EB0" w:rsidRPr="00FE4C82">
        <w:rPr>
          <w:rFonts w:cs="Times New Roman"/>
          <w:color w:val="141823"/>
          <w:sz w:val="24"/>
          <w:szCs w:val="24"/>
        </w:rPr>
        <w:t xml:space="preserve">. </w:t>
      </w:r>
    </w:p>
    <w:p w:rsidR="007F7545" w:rsidRPr="00FE4C82" w:rsidRDefault="007F7545" w:rsidP="007F7545">
      <w:pPr>
        <w:rPr>
          <w:rFonts w:cs="Times New Roman"/>
          <w:color w:val="141823"/>
          <w:sz w:val="24"/>
          <w:szCs w:val="24"/>
        </w:rPr>
      </w:pPr>
      <w:r w:rsidRPr="00FE4C82">
        <w:rPr>
          <w:rFonts w:cs="Times New Roman"/>
          <w:color w:val="141823"/>
          <w:sz w:val="24"/>
          <w:szCs w:val="24"/>
        </w:rPr>
        <w:t xml:space="preserve">Dr. Karan </w:t>
      </w:r>
      <w:r w:rsidR="00250FAA">
        <w:rPr>
          <w:rFonts w:cs="Times New Roman"/>
          <w:color w:val="141823"/>
          <w:sz w:val="24"/>
          <w:szCs w:val="24"/>
        </w:rPr>
        <w:t xml:space="preserve">has been affiliated with </w:t>
      </w:r>
      <w:r w:rsidRPr="00FE4C82">
        <w:rPr>
          <w:rFonts w:cs="Times New Roman"/>
          <w:color w:val="141823"/>
          <w:sz w:val="24"/>
          <w:szCs w:val="24"/>
        </w:rPr>
        <w:t>Lotus College of Optometry</w:t>
      </w:r>
      <w:r w:rsidR="00250FAA">
        <w:rPr>
          <w:rFonts w:cs="Times New Roman"/>
          <w:color w:val="141823"/>
          <w:sz w:val="24"/>
          <w:szCs w:val="24"/>
        </w:rPr>
        <w:t xml:space="preserve"> since year 2006</w:t>
      </w:r>
      <w:r w:rsidRPr="00FE4C82">
        <w:rPr>
          <w:rFonts w:cs="Times New Roman"/>
          <w:color w:val="141823"/>
          <w:sz w:val="24"/>
          <w:szCs w:val="24"/>
        </w:rPr>
        <w:t xml:space="preserve">. He was awarded a US </w:t>
      </w:r>
      <w:r w:rsidR="00A35CC9">
        <w:rPr>
          <w:rFonts w:cs="Times New Roman"/>
          <w:color w:val="141823"/>
          <w:sz w:val="24"/>
          <w:szCs w:val="24"/>
        </w:rPr>
        <w:t xml:space="preserve">(2011) </w:t>
      </w:r>
      <w:r w:rsidRPr="00FE4C82">
        <w:rPr>
          <w:rFonts w:cs="Times New Roman"/>
          <w:color w:val="141823"/>
          <w:sz w:val="24"/>
          <w:szCs w:val="24"/>
        </w:rPr>
        <w:t xml:space="preserve">and Indian </w:t>
      </w:r>
      <w:r w:rsidR="00A35CC9">
        <w:rPr>
          <w:rFonts w:cs="Times New Roman"/>
          <w:color w:val="141823"/>
          <w:sz w:val="24"/>
          <w:szCs w:val="24"/>
        </w:rPr>
        <w:t xml:space="preserve">(2009) </w:t>
      </w:r>
      <w:r w:rsidRPr="00FE4C82">
        <w:rPr>
          <w:rFonts w:cs="Times New Roman"/>
          <w:color w:val="141823"/>
          <w:sz w:val="24"/>
          <w:szCs w:val="24"/>
        </w:rPr>
        <w:t xml:space="preserve">utility patent for an interactive </w:t>
      </w:r>
      <w:proofErr w:type="spellStart"/>
      <w:r w:rsidRPr="00FE4C82">
        <w:rPr>
          <w:rFonts w:cs="Times New Roman"/>
          <w:color w:val="141823"/>
          <w:sz w:val="24"/>
          <w:szCs w:val="24"/>
        </w:rPr>
        <w:t>opto</w:t>
      </w:r>
      <w:proofErr w:type="spellEnd"/>
      <w:r w:rsidRPr="00FE4C82">
        <w:rPr>
          <w:rFonts w:cs="Times New Roman"/>
          <w:color w:val="141823"/>
          <w:sz w:val="24"/>
          <w:szCs w:val="24"/>
        </w:rPr>
        <w:t>-mechanical, computerized subjective eye refraction device</w:t>
      </w:r>
      <w:r w:rsidR="00A35CC9">
        <w:rPr>
          <w:rFonts w:cs="Times New Roman"/>
          <w:color w:val="141823"/>
          <w:sz w:val="24"/>
          <w:szCs w:val="24"/>
        </w:rPr>
        <w:t xml:space="preserve"> with high value for retina specialists, illiterate patients, mobile clinics, and busy eye care centers</w:t>
      </w:r>
      <w:r w:rsidRPr="00FE4C82">
        <w:rPr>
          <w:rFonts w:cs="Times New Roman"/>
          <w:color w:val="141823"/>
          <w:sz w:val="24"/>
          <w:szCs w:val="24"/>
        </w:rPr>
        <w:t xml:space="preserve">. His book of </w:t>
      </w:r>
      <w:r w:rsidR="002549BE" w:rsidRPr="00FE4C82">
        <w:rPr>
          <w:rFonts w:cs="Times New Roman"/>
          <w:color w:val="141823"/>
          <w:sz w:val="24"/>
          <w:szCs w:val="24"/>
        </w:rPr>
        <w:t xml:space="preserve">155 </w:t>
      </w:r>
      <w:r w:rsidRPr="00FE4C82">
        <w:rPr>
          <w:rFonts w:cs="Times New Roman"/>
          <w:color w:val="141823"/>
          <w:sz w:val="24"/>
          <w:szCs w:val="24"/>
        </w:rPr>
        <w:t>poems, Ecological Meditations</w:t>
      </w:r>
      <w:r w:rsidR="00655EB0" w:rsidRPr="00FE4C82">
        <w:rPr>
          <w:rFonts w:cs="Times New Roman"/>
          <w:color w:val="141823"/>
          <w:sz w:val="24"/>
          <w:szCs w:val="24"/>
        </w:rPr>
        <w:t xml:space="preserve"> (www.Xlibris.com)</w:t>
      </w:r>
      <w:r w:rsidRPr="00FE4C82">
        <w:rPr>
          <w:rFonts w:cs="Times New Roman"/>
          <w:color w:val="141823"/>
          <w:sz w:val="24"/>
          <w:szCs w:val="24"/>
        </w:rPr>
        <w:t xml:space="preserve">, was </w:t>
      </w:r>
      <w:r w:rsidR="00655EB0" w:rsidRPr="00FE4C82">
        <w:rPr>
          <w:rFonts w:cs="Times New Roman"/>
          <w:color w:val="141823"/>
          <w:sz w:val="24"/>
          <w:szCs w:val="24"/>
        </w:rPr>
        <w:t xml:space="preserve">written </w:t>
      </w:r>
      <w:r w:rsidRPr="00FE4C82">
        <w:rPr>
          <w:rFonts w:cs="Times New Roman"/>
          <w:color w:val="141823"/>
          <w:sz w:val="24"/>
          <w:szCs w:val="24"/>
        </w:rPr>
        <w:t xml:space="preserve">over 3 decades (from age 12 till age 42), and is organized in 4 subject areas. </w:t>
      </w:r>
    </w:p>
    <w:p w:rsidR="003853CB" w:rsidRPr="00FE4C82" w:rsidRDefault="007F7545" w:rsidP="00FE4C82">
      <w:pPr>
        <w:rPr>
          <w:rFonts w:eastAsia="Times New Roman" w:cs="Aparajita"/>
          <w:b/>
          <w:bCs/>
          <w:color w:val="222222"/>
        </w:rPr>
      </w:pPr>
      <w:r w:rsidRPr="00FE4C82">
        <w:rPr>
          <w:rFonts w:cs="Times New Roman"/>
          <w:color w:val="141823"/>
          <w:sz w:val="24"/>
          <w:szCs w:val="24"/>
        </w:rPr>
        <w:t xml:space="preserve">Dr. </w:t>
      </w:r>
      <w:proofErr w:type="spellStart"/>
      <w:r w:rsidRPr="00FE4C82">
        <w:rPr>
          <w:rFonts w:cs="Times New Roman"/>
          <w:color w:val="141823"/>
          <w:sz w:val="24"/>
          <w:szCs w:val="24"/>
        </w:rPr>
        <w:t>Aggarwala</w:t>
      </w:r>
      <w:proofErr w:type="spellEnd"/>
      <w:r w:rsidRPr="00FE4C82">
        <w:rPr>
          <w:rFonts w:cs="Times New Roman"/>
          <w:color w:val="141823"/>
          <w:sz w:val="24"/>
          <w:szCs w:val="24"/>
        </w:rPr>
        <w:t xml:space="preserve"> served as Ocular</w:t>
      </w:r>
      <w:r w:rsidR="00A35CC9">
        <w:rPr>
          <w:rFonts w:cs="Times New Roman"/>
          <w:color w:val="141823"/>
          <w:sz w:val="24"/>
          <w:szCs w:val="24"/>
        </w:rPr>
        <w:t xml:space="preserve">, </w:t>
      </w:r>
      <w:r w:rsidR="002549BE" w:rsidRPr="00FE4C82">
        <w:rPr>
          <w:rFonts w:cs="Times New Roman"/>
          <w:color w:val="141823"/>
          <w:sz w:val="24"/>
          <w:szCs w:val="24"/>
        </w:rPr>
        <w:t xml:space="preserve">General </w:t>
      </w:r>
      <w:r w:rsidRPr="00FE4C82">
        <w:rPr>
          <w:rFonts w:cs="Times New Roman"/>
          <w:color w:val="141823"/>
          <w:sz w:val="24"/>
          <w:szCs w:val="24"/>
        </w:rPr>
        <w:t>Nutrition</w:t>
      </w:r>
      <w:r w:rsidR="00A35CC9">
        <w:rPr>
          <w:rFonts w:cs="Times New Roman"/>
          <w:color w:val="141823"/>
          <w:sz w:val="24"/>
          <w:szCs w:val="24"/>
        </w:rPr>
        <w:t xml:space="preserve">, </w:t>
      </w:r>
      <w:r w:rsidR="002549BE" w:rsidRPr="00FE4C82">
        <w:rPr>
          <w:rFonts w:cs="Times New Roman"/>
          <w:color w:val="141823"/>
          <w:sz w:val="24"/>
          <w:szCs w:val="24"/>
        </w:rPr>
        <w:t xml:space="preserve">and Strategy </w:t>
      </w:r>
      <w:r w:rsidRPr="00FE4C82">
        <w:rPr>
          <w:rFonts w:cs="Times New Roman"/>
          <w:color w:val="141823"/>
          <w:sz w:val="24"/>
          <w:szCs w:val="24"/>
        </w:rPr>
        <w:t>Consultant to Invite Health, Inc. in New York from June 2017 till October 2019</w:t>
      </w:r>
      <w:r w:rsidR="002549BE" w:rsidRPr="00FE4C82">
        <w:rPr>
          <w:rFonts w:cs="Times New Roman"/>
          <w:color w:val="141823"/>
          <w:sz w:val="24"/>
          <w:szCs w:val="24"/>
        </w:rPr>
        <w:t xml:space="preserve">. </w:t>
      </w:r>
      <w:r w:rsidRPr="00FE4C82">
        <w:rPr>
          <w:rFonts w:cs="Times New Roman"/>
          <w:color w:val="141823"/>
          <w:sz w:val="24"/>
          <w:szCs w:val="24"/>
        </w:rPr>
        <w:t xml:space="preserve"> He was admitted as a member of the Board of Directors of the Ocular Wellness and Nutrition Society in April 2019. </w:t>
      </w:r>
      <w:r w:rsidR="00A35CC9">
        <w:rPr>
          <w:rFonts w:cs="Times New Roman"/>
          <w:color w:val="141823"/>
          <w:sz w:val="24"/>
          <w:szCs w:val="24"/>
        </w:rPr>
        <w:t xml:space="preserve">Most recently, his </w:t>
      </w:r>
      <w:r w:rsidRPr="00FE4C82">
        <w:rPr>
          <w:rFonts w:cs="Times New Roman"/>
          <w:color w:val="141823"/>
          <w:sz w:val="24"/>
          <w:szCs w:val="24"/>
        </w:rPr>
        <w:t xml:space="preserve">article </w:t>
      </w:r>
      <w:r w:rsidR="00A35CC9">
        <w:rPr>
          <w:rFonts w:cs="Times New Roman"/>
          <w:color w:val="141823"/>
          <w:sz w:val="24"/>
          <w:szCs w:val="24"/>
        </w:rPr>
        <w:t xml:space="preserve">citing volunteer research using high frequency ultrasound going back to 1996, </w:t>
      </w:r>
      <w:r w:rsidRPr="00FE4C82">
        <w:rPr>
          <w:rFonts w:cs="Times New Roman"/>
          <w:color w:val="141823"/>
          <w:sz w:val="24"/>
          <w:szCs w:val="24"/>
        </w:rPr>
        <w:t xml:space="preserve">on </w:t>
      </w:r>
      <w:r w:rsidR="00457775">
        <w:rPr>
          <w:rFonts w:cs="Times New Roman"/>
          <w:color w:val="141823"/>
          <w:sz w:val="24"/>
          <w:szCs w:val="24"/>
        </w:rPr>
        <w:t xml:space="preserve">the role of </w:t>
      </w:r>
      <w:proofErr w:type="spellStart"/>
      <w:r w:rsidR="00457775">
        <w:rPr>
          <w:rFonts w:cs="Times New Roman"/>
          <w:color w:val="141823"/>
          <w:sz w:val="24"/>
          <w:szCs w:val="24"/>
        </w:rPr>
        <w:t>ciliary</w:t>
      </w:r>
      <w:proofErr w:type="spellEnd"/>
      <w:r w:rsidR="00457775">
        <w:rPr>
          <w:rFonts w:cs="Times New Roman"/>
          <w:color w:val="141823"/>
          <w:sz w:val="24"/>
          <w:szCs w:val="24"/>
        </w:rPr>
        <w:t xml:space="preserve"> muscle and metabolic factors in </w:t>
      </w:r>
      <w:r w:rsidRPr="00FE4C82">
        <w:rPr>
          <w:rFonts w:cs="Times New Roman"/>
          <w:color w:val="141823"/>
          <w:sz w:val="24"/>
          <w:szCs w:val="24"/>
        </w:rPr>
        <w:t>chronic glaucoma</w:t>
      </w:r>
      <w:r w:rsidR="00A35CC9">
        <w:rPr>
          <w:rFonts w:cs="Times New Roman"/>
          <w:color w:val="141823"/>
          <w:sz w:val="24"/>
          <w:szCs w:val="24"/>
        </w:rPr>
        <w:t>,</w:t>
      </w:r>
      <w:r w:rsidRPr="00FE4C82">
        <w:rPr>
          <w:rFonts w:cs="Times New Roman"/>
          <w:color w:val="141823"/>
          <w:sz w:val="24"/>
          <w:szCs w:val="24"/>
        </w:rPr>
        <w:t xml:space="preserve"> has been publi</w:t>
      </w:r>
      <w:r w:rsidR="002549BE" w:rsidRPr="00FE4C82">
        <w:rPr>
          <w:rFonts w:cs="Times New Roman"/>
          <w:color w:val="141823"/>
          <w:sz w:val="24"/>
          <w:szCs w:val="24"/>
        </w:rPr>
        <w:t xml:space="preserve">shed by </w:t>
      </w:r>
      <w:r w:rsidRPr="00FE4C82">
        <w:rPr>
          <w:rFonts w:cs="Times New Roman"/>
          <w:color w:val="141823"/>
          <w:sz w:val="24"/>
          <w:szCs w:val="24"/>
        </w:rPr>
        <w:t xml:space="preserve">Medical Hypotheses Ophthalmology. </w:t>
      </w:r>
      <w:r w:rsidR="002549BE" w:rsidRPr="00FE4C82">
        <w:rPr>
          <w:rFonts w:cs="Times New Roman"/>
          <w:color w:val="141823"/>
          <w:sz w:val="24"/>
          <w:szCs w:val="24"/>
        </w:rPr>
        <w:t>His acquired middle name “Gregg” is inspired by Gregory the peacemaker</w:t>
      </w:r>
      <w:r w:rsidR="00FF7204">
        <w:rPr>
          <w:rFonts w:cs="Times New Roman"/>
          <w:color w:val="141823"/>
          <w:sz w:val="24"/>
          <w:szCs w:val="24"/>
        </w:rPr>
        <w:t xml:space="preserve">, </w:t>
      </w:r>
      <w:r w:rsidR="00A35CC9">
        <w:rPr>
          <w:rFonts w:cs="Times New Roman"/>
          <w:color w:val="141823"/>
          <w:sz w:val="24"/>
          <w:szCs w:val="24"/>
        </w:rPr>
        <w:t>and contrasts with the epic warrior “Karan</w:t>
      </w:r>
      <w:r w:rsidR="002549BE" w:rsidRPr="00FE4C82">
        <w:rPr>
          <w:rFonts w:cs="Times New Roman"/>
          <w:color w:val="141823"/>
          <w:sz w:val="24"/>
          <w:szCs w:val="24"/>
        </w:rPr>
        <w:t>.</w:t>
      </w:r>
      <w:r w:rsidR="00A35CC9">
        <w:rPr>
          <w:rFonts w:cs="Times New Roman"/>
          <w:color w:val="141823"/>
          <w:sz w:val="24"/>
          <w:szCs w:val="24"/>
        </w:rPr>
        <w:t>”</w:t>
      </w:r>
    </w:p>
    <w:sectPr w:rsidR="003853CB" w:rsidRPr="00FE4C82" w:rsidSect="00DE6B0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0000000000000000000"/>
    <w:charset w:val="00"/>
    <w:family w:val="roman"/>
    <w:notTrueType/>
    <w:pitch w:val="default"/>
    <w:sig w:usb0="00000003" w:usb1="00000000" w:usb2="00000000" w:usb3="00000000" w:csb0="00000001"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F183C"/>
    <w:multiLevelType w:val="hybridMultilevel"/>
    <w:tmpl w:val="677EA3F6"/>
    <w:lvl w:ilvl="0" w:tplc="89585FF4">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nsid w:val="07AF6663"/>
    <w:multiLevelType w:val="hybridMultilevel"/>
    <w:tmpl w:val="966C2C32"/>
    <w:lvl w:ilvl="0" w:tplc="2BE43CD2">
      <w:start w:val="18"/>
      <w:numFmt w:val="decimal"/>
      <w:lvlText w:val="%1)"/>
      <w:lvlJc w:val="left"/>
      <w:pPr>
        <w:ind w:left="900" w:hanging="360"/>
      </w:pPr>
      <w:rPr>
        <w:rFonts w:hint="default"/>
        <w:color w:val="222222"/>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3BBB27BE"/>
    <w:multiLevelType w:val="hybridMultilevel"/>
    <w:tmpl w:val="4A2264F2"/>
    <w:lvl w:ilvl="0" w:tplc="4D424DDC">
      <w:start w:val="1"/>
      <w:numFmt w:val="decimal"/>
      <w:lvlText w:val="%1)"/>
      <w:lvlJc w:val="left"/>
      <w:pPr>
        <w:ind w:left="720" w:hanging="360"/>
      </w:pPr>
      <w:rPr>
        <w:rFonts w:eastAsia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EA0EB1"/>
    <w:multiLevelType w:val="hybridMultilevel"/>
    <w:tmpl w:val="DA22E962"/>
    <w:lvl w:ilvl="0" w:tplc="1220AD5E">
      <w:start w:val="15"/>
      <w:numFmt w:val="decimal"/>
      <w:lvlText w:val="%1)"/>
      <w:lvlJc w:val="left"/>
      <w:pPr>
        <w:ind w:left="1260" w:hanging="360"/>
      </w:pPr>
      <w:rPr>
        <w:rFonts w:ascii="Arial" w:hAnsi="Arial" w:cs="Arial" w:hint="default"/>
        <w:b w:val="0"/>
        <w:color w:val="222222"/>
        <w:sz w:val="22"/>
        <w:szCs w:val="22"/>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nsid w:val="3FBB20A4"/>
    <w:multiLevelType w:val="hybridMultilevel"/>
    <w:tmpl w:val="6E10FA0E"/>
    <w:lvl w:ilvl="0" w:tplc="27FA1282">
      <w:start w:val="17"/>
      <w:numFmt w:val="decimal"/>
      <w:lvlText w:val="%1)"/>
      <w:lvlJc w:val="left"/>
      <w:pPr>
        <w:ind w:left="900" w:hanging="360"/>
      </w:pPr>
      <w:rPr>
        <w:rFonts w:hint="default"/>
        <w:color w:val="222222"/>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482152F6"/>
    <w:multiLevelType w:val="hybridMultilevel"/>
    <w:tmpl w:val="5ECC1B20"/>
    <w:lvl w:ilvl="0" w:tplc="42D08824">
      <w:start w:val="9"/>
      <w:numFmt w:val="decimal"/>
      <w:lvlText w:val="%1)"/>
      <w:lvlJc w:val="left"/>
      <w:pPr>
        <w:ind w:left="900" w:hanging="360"/>
      </w:pPr>
      <w:rPr>
        <w:rFonts w:hint="default"/>
        <w:color w:val="222222"/>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nsid w:val="51784264"/>
    <w:multiLevelType w:val="hybridMultilevel"/>
    <w:tmpl w:val="2C5AFA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F10E94"/>
    <w:multiLevelType w:val="hybridMultilevel"/>
    <w:tmpl w:val="2E62C75A"/>
    <w:lvl w:ilvl="0" w:tplc="A3C43B9C">
      <w:start w:val="16"/>
      <w:numFmt w:val="decimal"/>
      <w:lvlText w:val="%1)"/>
      <w:lvlJc w:val="left"/>
      <w:pPr>
        <w:ind w:left="900" w:hanging="360"/>
      </w:pPr>
      <w:rPr>
        <w:rFonts w:hint="default"/>
        <w:color w:val="222222"/>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nsid w:val="65FC4597"/>
    <w:multiLevelType w:val="hybridMultilevel"/>
    <w:tmpl w:val="4FD64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A4472F"/>
    <w:multiLevelType w:val="hybridMultilevel"/>
    <w:tmpl w:val="F41A245A"/>
    <w:lvl w:ilvl="0" w:tplc="1556C9F4">
      <w:start w:val="1"/>
      <w:numFmt w:val="decimal"/>
      <w:lvlText w:val="%1)"/>
      <w:lvlJc w:val="left"/>
      <w:pPr>
        <w:ind w:left="90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47B64C6"/>
    <w:multiLevelType w:val="hybridMultilevel"/>
    <w:tmpl w:val="950A14F6"/>
    <w:lvl w:ilvl="0" w:tplc="3F54F75E">
      <w:start w:val="15"/>
      <w:numFmt w:val="decimal"/>
      <w:lvlText w:val="%1)"/>
      <w:lvlJc w:val="left"/>
      <w:pPr>
        <w:ind w:left="1260" w:hanging="720"/>
      </w:pPr>
      <w:rPr>
        <w:rFonts w:asciiTheme="minorHAnsi" w:hAnsiTheme="minorHAnsi" w:hint="default"/>
        <w:b/>
        <w:color w:val="222222"/>
        <w:sz w:val="22"/>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nsid w:val="7CFF26C4"/>
    <w:multiLevelType w:val="hybridMultilevel"/>
    <w:tmpl w:val="950A14F6"/>
    <w:lvl w:ilvl="0" w:tplc="3F54F75E">
      <w:start w:val="15"/>
      <w:numFmt w:val="decimal"/>
      <w:lvlText w:val="%1)"/>
      <w:lvlJc w:val="left"/>
      <w:pPr>
        <w:ind w:left="1260" w:hanging="720"/>
      </w:pPr>
      <w:rPr>
        <w:rFonts w:asciiTheme="minorHAnsi" w:hAnsiTheme="minorHAnsi" w:hint="default"/>
        <w:b/>
        <w:color w:val="222222"/>
        <w:sz w:val="22"/>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 w:numId="2">
    <w:abstractNumId w:val="9"/>
  </w:num>
  <w:num w:numId="3">
    <w:abstractNumId w:val="3"/>
  </w:num>
  <w:num w:numId="4">
    <w:abstractNumId w:val="10"/>
  </w:num>
  <w:num w:numId="5">
    <w:abstractNumId w:val="11"/>
  </w:num>
  <w:num w:numId="6">
    <w:abstractNumId w:val="7"/>
  </w:num>
  <w:num w:numId="7">
    <w:abstractNumId w:val="4"/>
  </w:num>
  <w:num w:numId="8">
    <w:abstractNumId w:val="1"/>
  </w:num>
  <w:num w:numId="9">
    <w:abstractNumId w:val="6"/>
  </w:num>
  <w:num w:numId="10">
    <w:abstractNumId w:val="5"/>
  </w:num>
  <w:num w:numId="11">
    <w:abstractNumId w:val="8"/>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451C68"/>
    <w:rsid w:val="00021A07"/>
    <w:rsid w:val="000240A3"/>
    <w:rsid w:val="00027A88"/>
    <w:rsid w:val="00044CDC"/>
    <w:rsid w:val="000A66D2"/>
    <w:rsid w:val="000B126A"/>
    <w:rsid w:val="000E076D"/>
    <w:rsid w:val="000E5250"/>
    <w:rsid w:val="00164615"/>
    <w:rsid w:val="001775D0"/>
    <w:rsid w:val="00180139"/>
    <w:rsid w:val="001F4160"/>
    <w:rsid w:val="00231D5F"/>
    <w:rsid w:val="00250FAA"/>
    <w:rsid w:val="002549BE"/>
    <w:rsid w:val="00287CF8"/>
    <w:rsid w:val="002B23FC"/>
    <w:rsid w:val="002C0D5B"/>
    <w:rsid w:val="002E4B0B"/>
    <w:rsid w:val="003240E2"/>
    <w:rsid w:val="00344917"/>
    <w:rsid w:val="00370264"/>
    <w:rsid w:val="003839A6"/>
    <w:rsid w:val="003853CB"/>
    <w:rsid w:val="003C0FC6"/>
    <w:rsid w:val="003F07D0"/>
    <w:rsid w:val="003F7754"/>
    <w:rsid w:val="003F7C62"/>
    <w:rsid w:val="00404E14"/>
    <w:rsid w:val="0044555F"/>
    <w:rsid w:val="00451C68"/>
    <w:rsid w:val="00457775"/>
    <w:rsid w:val="00462265"/>
    <w:rsid w:val="004958EF"/>
    <w:rsid w:val="004A5E8B"/>
    <w:rsid w:val="004A7461"/>
    <w:rsid w:val="004B2E4B"/>
    <w:rsid w:val="004D7D34"/>
    <w:rsid w:val="00512B2F"/>
    <w:rsid w:val="005231F5"/>
    <w:rsid w:val="00524A77"/>
    <w:rsid w:val="00532074"/>
    <w:rsid w:val="00545635"/>
    <w:rsid w:val="0058602D"/>
    <w:rsid w:val="005A1F1E"/>
    <w:rsid w:val="005B221B"/>
    <w:rsid w:val="005C2952"/>
    <w:rsid w:val="005C7E2C"/>
    <w:rsid w:val="00611269"/>
    <w:rsid w:val="00616643"/>
    <w:rsid w:val="00632D7F"/>
    <w:rsid w:val="006369C6"/>
    <w:rsid w:val="00655EB0"/>
    <w:rsid w:val="006D0F1C"/>
    <w:rsid w:val="00700619"/>
    <w:rsid w:val="0072113A"/>
    <w:rsid w:val="00745F32"/>
    <w:rsid w:val="00752C55"/>
    <w:rsid w:val="0078480A"/>
    <w:rsid w:val="007C24C7"/>
    <w:rsid w:val="007D3DC0"/>
    <w:rsid w:val="007D69EB"/>
    <w:rsid w:val="007F22C8"/>
    <w:rsid w:val="007F6D54"/>
    <w:rsid w:val="007F7545"/>
    <w:rsid w:val="00806971"/>
    <w:rsid w:val="00806D2A"/>
    <w:rsid w:val="00856A99"/>
    <w:rsid w:val="008808C1"/>
    <w:rsid w:val="00893FAF"/>
    <w:rsid w:val="008A1FA5"/>
    <w:rsid w:val="00901233"/>
    <w:rsid w:val="0091305D"/>
    <w:rsid w:val="00914989"/>
    <w:rsid w:val="00925BAE"/>
    <w:rsid w:val="00941E19"/>
    <w:rsid w:val="00963BF9"/>
    <w:rsid w:val="009867F1"/>
    <w:rsid w:val="009A2B72"/>
    <w:rsid w:val="009B771A"/>
    <w:rsid w:val="009E15EB"/>
    <w:rsid w:val="009F1E85"/>
    <w:rsid w:val="00A00AE3"/>
    <w:rsid w:val="00A06665"/>
    <w:rsid w:val="00A1019D"/>
    <w:rsid w:val="00A35CC9"/>
    <w:rsid w:val="00A5243D"/>
    <w:rsid w:val="00A57BED"/>
    <w:rsid w:val="00A67A5D"/>
    <w:rsid w:val="00A761CB"/>
    <w:rsid w:val="00AA0559"/>
    <w:rsid w:val="00AD056E"/>
    <w:rsid w:val="00AF69E2"/>
    <w:rsid w:val="00B02663"/>
    <w:rsid w:val="00B5735D"/>
    <w:rsid w:val="00B67ED8"/>
    <w:rsid w:val="00B84358"/>
    <w:rsid w:val="00B84EAD"/>
    <w:rsid w:val="00B9472A"/>
    <w:rsid w:val="00BA0EED"/>
    <w:rsid w:val="00C22CB6"/>
    <w:rsid w:val="00C614AD"/>
    <w:rsid w:val="00C725B4"/>
    <w:rsid w:val="00C72F3A"/>
    <w:rsid w:val="00D0046F"/>
    <w:rsid w:val="00D0094D"/>
    <w:rsid w:val="00D251A7"/>
    <w:rsid w:val="00D26DB3"/>
    <w:rsid w:val="00D72732"/>
    <w:rsid w:val="00DA6C15"/>
    <w:rsid w:val="00DE6B06"/>
    <w:rsid w:val="00DF38BB"/>
    <w:rsid w:val="00E531A0"/>
    <w:rsid w:val="00E85AB8"/>
    <w:rsid w:val="00E96C25"/>
    <w:rsid w:val="00EA3198"/>
    <w:rsid w:val="00EC4DD1"/>
    <w:rsid w:val="00EE16B3"/>
    <w:rsid w:val="00EF3F36"/>
    <w:rsid w:val="00EF703D"/>
    <w:rsid w:val="00F07529"/>
    <w:rsid w:val="00FC527B"/>
    <w:rsid w:val="00FD0F55"/>
    <w:rsid w:val="00FE4C82"/>
    <w:rsid w:val="00FF72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B06"/>
  </w:style>
  <w:style w:type="paragraph" w:styleId="Heading1">
    <w:name w:val="heading 1"/>
    <w:basedOn w:val="Normal"/>
    <w:link w:val="Heading1Char"/>
    <w:uiPriority w:val="9"/>
    <w:qFormat/>
    <w:rsid w:val="00451C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451C6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C68"/>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451C68"/>
    <w:rPr>
      <w:rFonts w:ascii="Times New Roman" w:eastAsia="Times New Roman" w:hAnsi="Times New Roman" w:cs="Times New Roman"/>
      <w:b/>
      <w:bCs/>
      <w:sz w:val="27"/>
      <w:szCs w:val="27"/>
    </w:rPr>
  </w:style>
  <w:style w:type="paragraph" w:customStyle="1" w:styleId="m8646997550533744018msolistparagraph">
    <w:name w:val="m_8646997550533744018msolistparagraph"/>
    <w:basedOn w:val="Normal"/>
    <w:rsid w:val="00451C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8646997550533744018highlight">
    <w:name w:val="m_8646997550533744018highlight"/>
    <w:basedOn w:val="DefaultParagraphFont"/>
    <w:rsid w:val="00451C68"/>
  </w:style>
  <w:style w:type="character" w:styleId="Hyperlink">
    <w:name w:val="Hyperlink"/>
    <w:basedOn w:val="DefaultParagraphFont"/>
    <w:uiPriority w:val="99"/>
    <w:unhideWhenUsed/>
    <w:rsid w:val="00451C68"/>
    <w:rPr>
      <w:color w:val="0000FF"/>
      <w:u w:val="single"/>
    </w:rPr>
  </w:style>
  <w:style w:type="paragraph" w:customStyle="1" w:styleId="m8646997550533744018default">
    <w:name w:val="m_8646997550533744018default"/>
    <w:basedOn w:val="Normal"/>
    <w:rsid w:val="00451C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8646997550533744018ref-journal">
    <w:name w:val="m_8646997550533744018ref-journal"/>
    <w:basedOn w:val="DefaultParagraphFont"/>
    <w:rsid w:val="00451C68"/>
  </w:style>
  <w:style w:type="character" w:customStyle="1" w:styleId="m8646997550533744018ref-vol">
    <w:name w:val="m_8646997550533744018ref-vol"/>
    <w:basedOn w:val="DefaultParagraphFont"/>
    <w:rsid w:val="00451C68"/>
  </w:style>
  <w:style w:type="character" w:customStyle="1" w:styleId="m8646997550533744018cit">
    <w:name w:val="m_8646997550533744018cit"/>
    <w:basedOn w:val="DefaultParagraphFont"/>
    <w:rsid w:val="00451C68"/>
  </w:style>
  <w:style w:type="character" w:customStyle="1" w:styleId="gd">
    <w:name w:val="gd"/>
    <w:basedOn w:val="DefaultParagraphFont"/>
    <w:rsid w:val="00451C68"/>
  </w:style>
  <w:style w:type="character" w:customStyle="1" w:styleId="g3">
    <w:name w:val="g3"/>
    <w:basedOn w:val="DefaultParagraphFont"/>
    <w:rsid w:val="00451C68"/>
  </w:style>
  <w:style w:type="character" w:customStyle="1" w:styleId="hb">
    <w:name w:val="hb"/>
    <w:basedOn w:val="DefaultParagraphFont"/>
    <w:rsid w:val="00451C68"/>
  </w:style>
  <w:style w:type="character" w:customStyle="1" w:styleId="g2">
    <w:name w:val="g2"/>
    <w:basedOn w:val="DefaultParagraphFont"/>
    <w:rsid w:val="00451C68"/>
  </w:style>
  <w:style w:type="paragraph" w:customStyle="1" w:styleId="m-6227538771238101406msolistparagraph">
    <w:name w:val="m_-6227538771238101406msolistparagraph"/>
    <w:basedOn w:val="Normal"/>
    <w:rsid w:val="00451C6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51C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6227538771238101406cit">
    <w:name w:val="m_-6227538771238101406cit"/>
    <w:basedOn w:val="DefaultParagraphFont"/>
    <w:rsid w:val="00451C68"/>
  </w:style>
  <w:style w:type="character" w:styleId="Strong">
    <w:name w:val="Strong"/>
    <w:basedOn w:val="DefaultParagraphFont"/>
    <w:uiPriority w:val="22"/>
    <w:qFormat/>
    <w:rsid w:val="00451C68"/>
    <w:rPr>
      <w:b/>
      <w:bCs/>
    </w:rPr>
  </w:style>
  <w:style w:type="character" w:customStyle="1" w:styleId="m-6227538771238101406highlight">
    <w:name w:val="m_-6227538771238101406highlight"/>
    <w:basedOn w:val="DefaultParagraphFont"/>
    <w:rsid w:val="00451C68"/>
  </w:style>
  <w:style w:type="character" w:customStyle="1" w:styleId="im">
    <w:name w:val="im"/>
    <w:basedOn w:val="DefaultParagraphFont"/>
    <w:rsid w:val="00451C68"/>
  </w:style>
  <w:style w:type="paragraph" w:styleId="BalloonText">
    <w:name w:val="Balloon Text"/>
    <w:basedOn w:val="Normal"/>
    <w:link w:val="BalloonTextChar"/>
    <w:uiPriority w:val="99"/>
    <w:semiHidden/>
    <w:unhideWhenUsed/>
    <w:rsid w:val="00451C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1C68"/>
    <w:rPr>
      <w:rFonts w:ascii="Tahoma" w:hAnsi="Tahoma" w:cs="Tahoma"/>
      <w:sz w:val="16"/>
      <w:szCs w:val="16"/>
    </w:rPr>
  </w:style>
  <w:style w:type="paragraph" w:styleId="ListParagraph">
    <w:name w:val="List Paragraph"/>
    <w:basedOn w:val="Normal"/>
    <w:uiPriority w:val="34"/>
    <w:qFormat/>
    <w:rsid w:val="007F6D54"/>
    <w:pPr>
      <w:ind w:left="720"/>
      <w:contextualSpacing/>
    </w:pPr>
  </w:style>
  <w:style w:type="paragraph" w:customStyle="1" w:styleId="Default">
    <w:name w:val="Default"/>
    <w:rsid w:val="00A761CB"/>
    <w:pPr>
      <w:autoSpaceDE w:val="0"/>
      <w:autoSpaceDN w:val="0"/>
      <w:adjustRightInd w:val="0"/>
      <w:spacing w:after="0" w:line="240" w:lineRule="auto"/>
    </w:pPr>
    <w:rPr>
      <w:rFonts w:ascii="Minion Pro" w:hAnsi="Minion Pro" w:cs="Minion Pro"/>
      <w:color w:val="000000"/>
      <w:sz w:val="24"/>
      <w:szCs w:val="24"/>
    </w:rPr>
  </w:style>
  <w:style w:type="character" w:customStyle="1" w:styleId="highlight">
    <w:name w:val="highlight"/>
    <w:basedOn w:val="DefaultParagraphFont"/>
    <w:rsid w:val="00856A99"/>
  </w:style>
  <w:style w:type="character" w:customStyle="1" w:styleId="cit">
    <w:name w:val="cit"/>
    <w:basedOn w:val="DefaultParagraphFont"/>
    <w:rsid w:val="00DF38BB"/>
  </w:style>
  <w:style w:type="character" w:styleId="Emphasis">
    <w:name w:val="Emphasis"/>
    <w:basedOn w:val="DefaultParagraphFont"/>
    <w:uiPriority w:val="20"/>
    <w:qFormat/>
    <w:rsid w:val="00963BF9"/>
    <w:rPr>
      <w:i/>
      <w:iCs/>
    </w:rPr>
  </w:style>
  <w:style w:type="character" w:customStyle="1" w:styleId="date">
    <w:name w:val="date"/>
    <w:basedOn w:val="DefaultParagraphFont"/>
    <w:rsid w:val="00FD0F55"/>
  </w:style>
  <w:style w:type="paragraph" w:customStyle="1" w:styleId="author">
    <w:name w:val="author"/>
    <w:basedOn w:val="Normal"/>
    <w:rsid w:val="00FD0F5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9537804">
      <w:bodyDiv w:val="1"/>
      <w:marLeft w:val="0"/>
      <w:marRight w:val="0"/>
      <w:marTop w:val="0"/>
      <w:marBottom w:val="0"/>
      <w:divBdr>
        <w:top w:val="none" w:sz="0" w:space="0" w:color="auto"/>
        <w:left w:val="none" w:sz="0" w:space="0" w:color="auto"/>
        <w:bottom w:val="none" w:sz="0" w:space="0" w:color="auto"/>
        <w:right w:val="none" w:sz="0" w:space="0" w:color="auto"/>
      </w:divBdr>
    </w:div>
    <w:div w:id="722753612">
      <w:bodyDiv w:val="1"/>
      <w:marLeft w:val="0"/>
      <w:marRight w:val="0"/>
      <w:marTop w:val="0"/>
      <w:marBottom w:val="0"/>
      <w:divBdr>
        <w:top w:val="none" w:sz="0" w:space="0" w:color="auto"/>
        <w:left w:val="none" w:sz="0" w:space="0" w:color="auto"/>
        <w:bottom w:val="none" w:sz="0" w:space="0" w:color="auto"/>
        <w:right w:val="none" w:sz="0" w:space="0" w:color="auto"/>
      </w:divBdr>
      <w:divsChild>
        <w:div w:id="427502588">
          <w:marLeft w:val="0"/>
          <w:marRight w:val="0"/>
          <w:marTop w:val="0"/>
          <w:marBottom w:val="0"/>
          <w:divBdr>
            <w:top w:val="none" w:sz="0" w:space="0" w:color="auto"/>
            <w:left w:val="none" w:sz="0" w:space="0" w:color="auto"/>
            <w:bottom w:val="none" w:sz="0" w:space="0" w:color="auto"/>
            <w:right w:val="none" w:sz="0" w:space="0" w:color="auto"/>
          </w:divBdr>
          <w:divsChild>
            <w:div w:id="222062496">
              <w:marLeft w:val="0"/>
              <w:marRight w:val="0"/>
              <w:marTop w:val="0"/>
              <w:marBottom w:val="0"/>
              <w:divBdr>
                <w:top w:val="single" w:sz="2" w:space="0" w:color="EFEFEF"/>
                <w:left w:val="none" w:sz="0" w:space="0" w:color="auto"/>
                <w:bottom w:val="none" w:sz="0" w:space="0" w:color="auto"/>
                <w:right w:val="none" w:sz="0" w:space="0" w:color="auto"/>
              </w:divBdr>
              <w:divsChild>
                <w:div w:id="1550385369">
                  <w:marLeft w:val="0"/>
                  <w:marRight w:val="0"/>
                  <w:marTop w:val="0"/>
                  <w:marBottom w:val="0"/>
                  <w:divBdr>
                    <w:top w:val="none" w:sz="0" w:space="0" w:color="auto"/>
                    <w:left w:val="none" w:sz="0" w:space="0" w:color="auto"/>
                    <w:bottom w:val="none" w:sz="0" w:space="0" w:color="auto"/>
                    <w:right w:val="none" w:sz="0" w:space="0" w:color="auto"/>
                  </w:divBdr>
                  <w:divsChild>
                    <w:div w:id="1442340359">
                      <w:marLeft w:val="0"/>
                      <w:marRight w:val="0"/>
                      <w:marTop w:val="0"/>
                      <w:marBottom w:val="0"/>
                      <w:divBdr>
                        <w:top w:val="none" w:sz="0" w:space="0" w:color="auto"/>
                        <w:left w:val="none" w:sz="0" w:space="0" w:color="auto"/>
                        <w:bottom w:val="none" w:sz="0" w:space="0" w:color="auto"/>
                        <w:right w:val="none" w:sz="0" w:space="0" w:color="auto"/>
                      </w:divBdr>
                      <w:divsChild>
                        <w:div w:id="385298864">
                          <w:marLeft w:val="0"/>
                          <w:marRight w:val="0"/>
                          <w:marTop w:val="0"/>
                          <w:marBottom w:val="0"/>
                          <w:divBdr>
                            <w:top w:val="none" w:sz="0" w:space="0" w:color="auto"/>
                            <w:left w:val="none" w:sz="0" w:space="0" w:color="auto"/>
                            <w:bottom w:val="none" w:sz="0" w:space="0" w:color="auto"/>
                            <w:right w:val="none" w:sz="0" w:space="0" w:color="auto"/>
                          </w:divBdr>
                          <w:divsChild>
                            <w:div w:id="594438215">
                              <w:marLeft w:val="0"/>
                              <w:marRight w:val="0"/>
                              <w:marTop w:val="0"/>
                              <w:marBottom w:val="0"/>
                              <w:divBdr>
                                <w:top w:val="none" w:sz="0" w:space="0" w:color="auto"/>
                                <w:left w:val="none" w:sz="0" w:space="0" w:color="auto"/>
                                <w:bottom w:val="none" w:sz="0" w:space="0" w:color="auto"/>
                                <w:right w:val="none" w:sz="0" w:space="0" w:color="auto"/>
                              </w:divBdr>
                              <w:divsChild>
                                <w:div w:id="1097210899">
                                  <w:marLeft w:val="0"/>
                                  <w:marRight w:val="0"/>
                                  <w:marTop w:val="0"/>
                                  <w:marBottom w:val="0"/>
                                  <w:divBdr>
                                    <w:top w:val="none" w:sz="0" w:space="0" w:color="auto"/>
                                    <w:left w:val="none" w:sz="0" w:space="0" w:color="auto"/>
                                    <w:bottom w:val="none" w:sz="0" w:space="0" w:color="auto"/>
                                    <w:right w:val="none" w:sz="0" w:space="0" w:color="auto"/>
                                  </w:divBdr>
                                  <w:divsChild>
                                    <w:div w:id="412823303">
                                      <w:marLeft w:val="0"/>
                                      <w:marRight w:val="0"/>
                                      <w:marTop w:val="0"/>
                                      <w:marBottom w:val="0"/>
                                      <w:divBdr>
                                        <w:top w:val="none" w:sz="0" w:space="0" w:color="auto"/>
                                        <w:left w:val="none" w:sz="0" w:space="0" w:color="auto"/>
                                        <w:bottom w:val="none" w:sz="0" w:space="0" w:color="auto"/>
                                        <w:right w:val="none" w:sz="0" w:space="0" w:color="auto"/>
                                      </w:divBdr>
                                      <w:divsChild>
                                        <w:div w:id="110058616">
                                          <w:marLeft w:val="0"/>
                                          <w:marRight w:val="0"/>
                                          <w:marTop w:val="109"/>
                                          <w:marBottom w:val="0"/>
                                          <w:divBdr>
                                            <w:top w:val="none" w:sz="0" w:space="0" w:color="auto"/>
                                            <w:left w:val="none" w:sz="0" w:space="0" w:color="auto"/>
                                            <w:bottom w:val="none" w:sz="0" w:space="0" w:color="auto"/>
                                            <w:right w:val="none" w:sz="0" w:space="0" w:color="auto"/>
                                          </w:divBdr>
                                          <w:divsChild>
                                            <w:div w:id="1759209319">
                                              <w:marLeft w:val="0"/>
                                              <w:marRight w:val="0"/>
                                              <w:marTop w:val="0"/>
                                              <w:marBottom w:val="0"/>
                                              <w:divBdr>
                                                <w:top w:val="none" w:sz="0" w:space="0" w:color="auto"/>
                                                <w:left w:val="none" w:sz="0" w:space="0" w:color="auto"/>
                                                <w:bottom w:val="none" w:sz="0" w:space="0" w:color="auto"/>
                                                <w:right w:val="none" w:sz="0" w:space="0" w:color="auto"/>
                                              </w:divBdr>
                                              <w:divsChild>
                                                <w:div w:id="1123187780">
                                                  <w:marLeft w:val="0"/>
                                                  <w:marRight w:val="0"/>
                                                  <w:marTop w:val="0"/>
                                                  <w:marBottom w:val="0"/>
                                                  <w:divBdr>
                                                    <w:top w:val="none" w:sz="0" w:space="0" w:color="auto"/>
                                                    <w:left w:val="none" w:sz="0" w:space="0" w:color="auto"/>
                                                    <w:bottom w:val="none" w:sz="0" w:space="0" w:color="auto"/>
                                                    <w:right w:val="none" w:sz="0" w:space="0" w:color="auto"/>
                                                  </w:divBdr>
                                                  <w:divsChild>
                                                    <w:div w:id="147290712">
                                                      <w:marLeft w:val="0"/>
                                                      <w:marRight w:val="0"/>
                                                      <w:marTop w:val="0"/>
                                                      <w:marBottom w:val="0"/>
                                                      <w:divBdr>
                                                        <w:top w:val="none" w:sz="0" w:space="0" w:color="auto"/>
                                                        <w:left w:val="none" w:sz="0" w:space="0" w:color="auto"/>
                                                        <w:bottom w:val="none" w:sz="0" w:space="0" w:color="auto"/>
                                                        <w:right w:val="none" w:sz="0" w:space="0" w:color="auto"/>
                                                      </w:divBdr>
                                                    </w:div>
                                                    <w:div w:id="695741828">
                                                      <w:marLeft w:val="0"/>
                                                      <w:marRight w:val="0"/>
                                                      <w:marTop w:val="0"/>
                                                      <w:marBottom w:val="0"/>
                                                      <w:divBdr>
                                                        <w:top w:val="none" w:sz="0" w:space="0" w:color="auto"/>
                                                        <w:left w:val="none" w:sz="0" w:space="0" w:color="auto"/>
                                                        <w:bottom w:val="none" w:sz="0" w:space="0" w:color="auto"/>
                                                        <w:right w:val="none" w:sz="0" w:space="0" w:color="auto"/>
                                                      </w:divBdr>
                                                    </w:div>
                                                    <w:div w:id="763650480">
                                                      <w:marLeft w:val="810"/>
                                                      <w:marRight w:val="0"/>
                                                      <w:marTop w:val="0"/>
                                                      <w:marBottom w:val="0"/>
                                                      <w:divBdr>
                                                        <w:top w:val="none" w:sz="0" w:space="0" w:color="auto"/>
                                                        <w:left w:val="none" w:sz="0" w:space="0" w:color="auto"/>
                                                        <w:bottom w:val="none" w:sz="0" w:space="0" w:color="auto"/>
                                                        <w:right w:val="none" w:sz="0" w:space="0" w:color="auto"/>
                                                      </w:divBdr>
                                                    </w:div>
                                                    <w:div w:id="1427768092">
                                                      <w:marLeft w:val="810"/>
                                                      <w:marRight w:val="0"/>
                                                      <w:marTop w:val="0"/>
                                                      <w:marBottom w:val="0"/>
                                                      <w:divBdr>
                                                        <w:top w:val="none" w:sz="0" w:space="0" w:color="auto"/>
                                                        <w:left w:val="none" w:sz="0" w:space="0" w:color="auto"/>
                                                        <w:bottom w:val="none" w:sz="0" w:space="0" w:color="auto"/>
                                                        <w:right w:val="none" w:sz="0" w:space="0" w:color="auto"/>
                                                      </w:divBdr>
                                                    </w:div>
                                                  </w:divsChild>
                                                </w:div>
                                                <w:div w:id="173207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3561451">
          <w:marLeft w:val="0"/>
          <w:marRight w:val="0"/>
          <w:marTop w:val="0"/>
          <w:marBottom w:val="0"/>
          <w:divBdr>
            <w:top w:val="none" w:sz="0" w:space="0" w:color="auto"/>
            <w:left w:val="none" w:sz="0" w:space="0" w:color="auto"/>
            <w:bottom w:val="none" w:sz="0" w:space="0" w:color="auto"/>
            <w:right w:val="none" w:sz="0" w:space="0" w:color="auto"/>
          </w:divBdr>
          <w:divsChild>
            <w:div w:id="926887228">
              <w:marLeft w:val="0"/>
              <w:marRight w:val="0"/>
              <w:marTop w:val="0"/>
              <w:marBottom w:val="0"/>
              <w:divBdr>
                <w:top w:val="single" w:sz="2" w:space="0" w:color="EFEFEF"/>
                <w:left w:val="none" w:sz="0" w:space="0" w:color="auto"/>
                <w:bottom w:val="none" w:sz="0" w:space="0" w:color="auto"/>
                <w:right w:val="none" w:sz="0" w:space="0" w:color="auto"/>
              </w:divBdr>
              <w:divsChild>
                <w:div w:id="1498962298">
                  <w:marLeft w:val="0"/>
                  <w:marRight w:val="0"/>
                  <w:marTop w:val="0"/>
                  <w:marBottom w:val="0"/>
                  <w:divBdr>
                    <w:top w:val="single" w:sz="6" w:space="0" w:color="auto"/>
                    <w:left w:val="none" w:sz="0" w:space="0" w:color="auto"/>
                    <w:bottom w:val="none" w:sz="0" w:space="0" w:color="auto"/>
                    <w:right w:val="none" w:sz="0" w:space="0" w:color="auto"/>
                  </w:divBdr>
                  <w:divsChild>
                    <w:div w:id="1342010939">
                      <w:marLeft w:val="0"/>
                      <w:marRight w:val="0"/>
                      <w:marTop w:val="0"/>
                      <w:marBottom w:val="0"/>
                      <w:divBdr>
                        <w:top w:val="none" w:sz="0" w:space="0" w:color="auto"/>
                        <w:left w:val="none" w:sz="0" w:space="0" w:color="auto"/>
                        <w:bottom w:val="none" w:sz="0" w:space="0" w:color="auto"/>
                        <w:right w:val="none" w:sz="0" w:space="0" w:color="auto"/>
                      </w:divBdr>
                      <w:divsChild>
                        <w:div w:id="1016343467">
                          <w:marLeft w:val="0"/>
                          <w:marRight w:val="0"/>
                          <w:marTop w:val="0"/>
                          <w:marBottom w:val="0"/>
                          <w:divBdr>
                            <w:top w:val="none" w:sz="0" w:space="0" w:color="auto"/>
                            <w:left w:val="none" w:sz="0" w:space="0" w:color="auto"/>
                            <w:bottom w:val="none" w:sz="0" w:space="0" w:color="auto"/>
                            <w:right w:val="none" w:sz="0" w:space="0" w:color="auto"/>
                          </w:divBdr>
                          <w:divsChild>
                            <w:div w:id="1201941692">
                              <w:marLeft w:val="0"/>
                              <w:marRight w:val="0"/>
                              <w:marTop w:val="0"/>
                              <w:marBottom w:val="0"/>
                              <w:divBdr>
                                <w:top w:val="none" w:sz="0" w:space="0" w:color="auto"/>
                                <w:left w:val="none" w:sz="0" w:space="0" w:color="auto"/>
                                <w:bottom w:val="none" w:sz="0" w:space="0" w:color="auto"/>
                                <w:right w:val="none" w:sz="0" w:space="0" w:color="auto"/>
                              </w:divBdr>
                              <w:divsChild>
                                <w:div w:id="1083524485">
                                  <w:marLeft w:val="0"/>
                                  <w:marRight w:val="0"/>
                                  <w:marTop w:val="0"/>
                                  <w:marBottom w:val="0"/>
                                  <w:divBdr>
                                    <w:top w:val="none" w:sz="0" w:space="0" w:color="auto"/>
                                    <w:left w:val="none" w:sz="0" w:space="0" w:color="auto"/>
                                    <w:bottom w:val="none" w:sz="0" w:space="0" w:color="auto"/>
                                    <w:right w:val="none" w:sz="0" w:space="0" w:color="auto"/>
                                  </w:divBdr>
                                  <w:divsChild>
                                    <w:div w:id="92553145">
                                      <w:marLeft w:val="0"/>
                                      <w:marRight w:val="0"/>
                                      <w:marTop w:val="0"/>
                                      <w:marBottom w:val="0"/>
                                      <w:divBdr>
                                        <w:top w:val="none" w:sz="0" w:space="0" w:color="auto"/>
                                        <w:left w:val="none" w:sz="0" w:space="0" w:color="auto"/>
                                        <w:bottom w:val="none" w:sz="0" w:space="0" w:color="auto"/>
                                        <w:right w:val="none" w:sz="0" w:space="0" w:color="auto"/>
                                      </w:divBdr>
                                    </w:div>
                                  </w:divsChild>
                                </w:div>
                                <w:div w:id="1089348195">
                                  <w:marLeft w:val="0"/>
                                  <w:marRight w:val="0"/>
                                  <w:marTop w:val="0"/>
                                  <w:marBottom w:val="0"/>
                                  <w:divBdr>
                                    <w:top w:val="none" w:sz="0" w:space="0" w:color="auto"/>
                                    <w:left w:val="none" w:sz="0" w:space="0" w:color="auto"/>
                                    <w:bottom w:val="none" w:sz="0" w:space="0" w:color="auto"/>
                                    <w:right w:val="none" w:sz="0" w:space="0" w:color="auto"/>
                                  </w:divBdr>
                                  <w:divsChild>
                                    <w:div w:id="1538159274">
                                      <w:marLeft w:val="0"/>
                                      <w:marRight w:val="0"/>
                                      <w:marTop w:val="0"/>
                                      <w:marBottom w:val="0"/>
                                      <w:divBdr>
                                        <w:top w:val="none" w:sz="0" w:space="0" w:color="auto"/>
                                        <w:left w:val="none" w:sz="0" w:space="0" w:color="auto"/>
                                        <w:bottom w:val="none" w:sz="0" w:space="0" w:color="auto"/>
                                        <w:right w:val="none" w:sz="0" w:space="0" w:color="auto"/>
                                      </w:divBdr>
                                      <w:divsChild>
                                        <w:div w:id="543368240">
                                          <w:marLeft w:val="0"/>
                                          <w:marRight w:val="0"/>
                                          <w:marTop w:val="0"/>
                                          <w:marBottom w:val="0"/>
                                          <w:divBdr>
                                            <w:top w:val="none" w:sz="0" w:space="0" w:color="auto"/>
                                            <w:left w:val="none" w:sz="0" w:space="0" w:color="auto"/>
                                            <w:bottom w:val="none" w:sz="0" w:space="0" w:color="auto"/>
                                            <w:right w:val="none" w:sz="0" w:space="0" w:color="auto"/>
                                          </w:divBdr>
                                        </w:div>
                                        <w:div w:id="1774200779">
                                          <w:marLeft w:val="272"/>
                                          <w:marRight w:val="0"/>
                                          <w:marTop w:val="0"/>
                                          <w:marBottom w:val="0"/>
                                          <w:divBdr>
                                            <w:top w:val="none" w:sz="0" w:space="0" w:color="auto"/>
                                            <w:left w:val="none" w:sz="0" w:space="0" w:color="auto"/>
                                            <w:bottom w:val="none" w:sz="0" w:space="0" w:color="auto"/>
                                            <w:right w:val="none" w:sz="0" w:space="0" w:color="auto"/>
                                          </w:divBdr>
                                        </w:div>
                                        <w:div w:id="673653734">
                                          <w:marLeft w:val="272"/>
                                          <w:marRight w:val="0"/>
                                          <w:marTop w:val="0"/>
                                          <w:marBottom w:val="0"/>
                                          <w:divBdr>
                                            <w:top w:val="none" w:sz="0" w:space="0" w:color="auto"/>
                                            <w:left w:val="none" w:sz="0" w:space="0" w:color="auto"/>
                                            <w:bottom w:val="none" w:sz="0" w:space="0" w:color="auto"/>
                                            <w:right w:val="none" w:sz="0" w:space="0" w:color="auto"/>
                                          </w:divBdr>
                                        </w:div>
                                        <w:div w:id="1244535106">
                                          <w:marLeft w:val="0"/>
                                          <w:marRight w:val="0"/>
                                          <w:marTop w:val="0"/>
                                          <w:marBottom w:val="0"/>
                                          <w:divBdr>
                                            <w:top w:val="none" w:sz="0" w:space="0" w:color="auto"/>
                                            <w:left w:val="none" w:sz="0" w:space="0" w:color="auto"/>
                                            <w:bottom w:val="none" w:sz="0" w:space="0" w:color="auto"/>
                                            <w:right w:val="none" w:sz="0" w:space="0" w:color="auto"/>
                                          </w:divBdr>
                                        </w:div>
                                        <w:div w:id="268243705">
                                          <w:marLeft w:val="54"/>
                                          <w:marRight w:val="0"/>
                                          <w:marTop w:val="0"/>
                                          <w:marBottom w:val="0"/>
                                          <w:divBdr>
                                            <w:top w:val="none" w:sz="0" w:space="0" w:color="auto"/>
                                            <w:left w:val="none" w:sz="0" w:space="0" w:color="auto"/>
                                            <w:bottom w:val="none" w:sz="0" w:space="0" w:color="auto"/>
                                            <w:right w:val="none" w:sz="0" w:space="0" w:color="auto"/>
                                          </w:divBdr>
                                        </w:div>
                                      </w:divsChild>
                                    </w:div>
                                    <w:div w:id="1378430851">
                                      <w:marLeft w:val="0"/>
                                      <w:marRight w:val="0"/>
                                      <w:marTop w:val="0"/>
                                      <w:marBottom w:val="0"/>
                                      <w:divBdr>
                                        <w:top w:val="none" w:sz="0" w:space="0" w:color="auto"/>
                                        <w:left w:val="none" w:sz="0" w:space="0" w:color="auto"/>
                                        <w:bottom w:val="none" w:sz="0" w:space="0" w:color="auto"/>
                                        <w:right w:val="none" w:sz="0" w:space="0" w:color="auto"/>
                                      </w:divBdr>
                                      <w:divsChild>
                                        <w:div w:id="76441833">
                                          <w:marLeft w:val="0"/>
                                          <w:marRight w:val="0"/>
                                          <w:marTop w:val="109"/>
                                          <w:marBottom w:val="0"/>
                                          <w:divBdr>
                                            <w:top w:val="none" w:sz="0" w:space="0" w:color="auto"/>
                                            <w:left w:val="none" w:sz="0" w:space="0" w:color="auto"/>
                                            <w:bottom w:val="none" w:sz="0" w:space="0" w:color="auto"/>
                                            <w:right w:val="none" w:sz="0" w:space="0" w:color="auto"/>
                                          </w:divBdr>
                                          <w:divsChild>
                                            <w:div w:id="1929927376">
                                              <w:marLeft w:val="0"/>
                                              <w:marRight w:val="0"/>
                                              <w:marTop w:val="0"/>
                                              <w:marBottom w:val="0"/>
                                              <w:divBdr>
                                                <w:top w:val="none" w:sz="0" w:space="0" w:color="auto"/>
                                                <w:left w:val="none" w:sz="0" w:space="0" w:color="auto"/>
                                                <w:bottom w:val="none" w:sz="0" w:space="0" w:color="auto"/>
                                                <w:right w:val="none" w:sz="0" w:space="0" w:color="auto"/>
                                              </w:divBdr>
                                              <w:divsChild>
                                                <w:div w:id="390420635">
                                                  <w:marLeft w:val="0"/>
                                                  <w:marRight w:val="0"/>
                                                  <w:marTop w:val="0"/>
                                                  <w:marBottom w:val="0"/>
                                                  <w:divBdr>
                                                    <w:top w:val="none" w:sz="0" w:space="0" w:color="auto"/>
                                                    <w:left w:val="none" w:sz="0" w:space="0" w:color="auto"/>
                                                    <w:bottom w:val="none" w:sz="0" w:space="0" w:color="auto"/>
                                                    <w:right w:val="none" w:sz="0" w:space="0" w:color="auto"/>
                                                  </w:divBdr>
                                                  <w:divsChild>
                                                    <w:div w:id="296180361">
                                                      <w:marLeft w:val="810"/>
                                                      <w:marRight w:val="0"/>
                                                      <w:marTop w:val="0"/>
                                                      <w:marBottom w:val="0"/>
                                                      <w:divBdr>
                                                        <w:top w:val="none" w:sz="0" w:space="0" w:color="auto"/>
                                                        <w:left w:val="none" w:sz="0" w:space="0" w:color="auto"/>
                                                        <w:bottom w:val="none" w:sz="0" w:space="0" w:color="auto"/>
                                                        <w:right w:val="none" w:sz="0" w:space="0" w:color="auto"/>
                                                      </w:divBdr>
                                                    </w:div>
                                                    <w:div w:id="1828477311">
                                                      <w:marLeft w:val="810"/>
                                                      <w:marRight w:val="0"/>
                                                      <w:marTop w:val="0"/>
                                                      <w:marBottom w:val="0"/>
                                                      <w:divBdr>
                                                        <w:top w:val="none" w:sz="0" w:space="0" w:color="auto"/>
                                                        <w:left w:val="none" w:sz="0" w:space="0" w:color="auto"/>
                                                        <w:bottom w:val="none" w:sz="0" w:space="0" w:color="auto"/>
                                                        <w:right w:val="none" w:sz="0" w:space="0" w:color="auto"/>
                                                      </w:divBdr>
                                                    </w:div>
                                                    <w:div w:id="287857220">
                                                      <w:marLeft w:val="810"/>
                                                      <w:marRight w:val="0"/>
                                                      <w:marTop w:val="0"/>
                                                      <w:marBottom w:val="0"/>
                                                      <w:divBdr>
                                                        <w:top w:val="none" w:sz="0" w:space="0" w:color="auto"/>
                                                        <w:left w:val="none" w:sz="0" w:space="0" w:color="auto"/>
                                                        <w:bottom w:val="none" w:sz="0" w:space="0" w:color="auto"/>
                                                        <w:right w:val="none" w:sz="0" w:space="0" w:color="auto"/>
                                                      </w:divBdr>
                                                    </w:div>
                                                  </w:divsChild>
                                                </w:div>
                                                <w:div w:id="139088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5625">
                                          <w:marLeft w:val="0"/>
                                          <w:marRight w:val="0"/>
                                          <w:marTop w:val="204"/>
                                          <w:marBottom w:val="204"/>
                                          <w:divBdr>
                                            <w:top w:val="none" w:sz="0" w:space="0" w:color="auto"/>
                                            <w:left w:val="none" w:sz="0" w:space="0" w:color="auto"/>
                                            <w:bottom w:val="none" w:sz="0" w:space="0" w:color="auto"/>
                                            <w:right w:val="none" w:sz="0" w:space="0" w:color="auto"/>
                                          </w:divBdr>
                                          <w:divsChild>
                                            <w:div w:id="125396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5402609">
          <w:marLeft w:val="0"/>
          <w:marRight w:val="0"/>
          <w:marTop w:val="0"/>
          <w:marBottom w:val="0"/>
          <w:divBdr>
            <w:top w:val="none" w:sz="0" w:space="0" w:color="auto"/>
            <w:left w:val="none" w:sz="0" w:space="0" w:color="auto"/>
            <w:bottom w:val="none" w:sz="0" w:space="0" w:color="auto"/>
            <w:right w:val="none" w:sz="0" w:space="0" w:color="auto"/>
          </w:divBdr>
          <w:divsChild>
            <w:div w:id="1895698976">
              <w:marLeft w:val="0"/>
              <w:marRight w:val="0"/>
              <w:marTop w:val="0"/>
              <w:marBottom w:val="0"/>
              <w:divBdr>
                <w:top w:val="single" w:sz="2" w:space="0" w:color="EFEFEF"/>
                <w:left w:val="none" w:sz="0" w:space="0" w:color="auto"/>
                <w:bottom w:val="none" w:sz="0" w:space="0" w:color="auto"/>
                <w:right w:val="none" w:sz="0" w:space="0" w:color="auto"/>
              </w:divBdr>
              <w:divsChild>
                <w:div w:id="619381873">
                  <w:marLeft w:val="0"/>
                  <w:marRight w:val="0"/>
                  <w:marTop w:val="0"/>
                  <w:marBottom w:val="0"/>
                  <w:divBdr>
                    <w:top w:val="single" w:sz="6" w:space="0" w:color="auto"/>
                    <w:left w:val="none" w:sz="0" w:space="0" w:color="auto"/>
                    <w:bottom w:val="none" w:sz="0" w:space="0" w:color="auto"/>
                    <w:right w:val="none" w:sz="0" w:space="0" w:color="auto"/>
                  </w:divBdr>
                  <w:divsChild>
                    <w:div w:id="581112197">
                      <w:marLeft w:val="0"/>
                      <w:marRight w:val="0"/>
                      <w:marTop w:val="0"/>
                      <w:marBottom w:val="0"/>
                      <w:divBdr>
                        <w:top w:val="none" w:sz="0" w:space="0" w:color="auto"/>
                        <w:left w:val="none" w:sz="0" w:space="0" w:color="auto"/>
                        <w:bottom w:val="none" w:sz="0" w:space="0" w:color="auto"/>
                        <w:right w:val="none" w:sz="0" w:space="0" w:color="auto"/>
                      </w:divBdr>
                      <w:divsChild>
                        <w:div w:id="1340304749">
                          <w:marLeft w:val="0"/>
                          <w:marRight w:val="0"/>
                          <w:marTop w:val="0"/>
                          <w:marBottom w:val="0"/>
                          <w:divBdr>
                            <w:top w:val="none" w:sz="0" w:space="0" w:color="auto"/>
                            <w:left w:val="none" w:sz="0" w:space="0" w:color="auto"/>
                            <w:bottom w:val="none" w:sz="0" w:space="0" w:color="auto"/>
                            <w:right w:val="none" w:sz="0" w:space="0" w:color="auto"/>
                          </w:divBdr>
                          <w:divsChild>
                            <w:div w:id="1161045070">
                              <w:marLeft w:val="0"/>
                              <w:marRight w:val="0"/>
                              <w:marTop w:val="0"/>
                              <w:marBottom w:val="0"/>
                              <w:divBdr>
                                <w:top w:val="none" w:sz="0" w:space="0" w:color="auto"/>
                                <w:left w:val="none" w:sz="0" w:space="0" w:color="auto"/>
                                <w:bottom w:val="none" w:sz="0" w:space="0" w:color="auto"/>
                                <w:right w:val="none" w:sz="0" w:space="0" w:color="auto"/>
                              </w:divBdr>
                              <w:divsChild>
                                <w:div w:id="1055813378">
                                  <w:marLeft w:val="0"/>
                                  <w:marRight w:val="0"/>
                                  <w:marTop w:val="0"/>
                                  <w:marBottom w:val="0"/>
                                  <w:divBdr>
                                    <w:top w:val="none" w:sz="0" w:space="0" w:color="auto"/>
                                    <w:left w:val="none" w:sz="0" w:space="0" w:color="auto"/>
                                    <w:bottom w:val="none" w:sz="0" w:space="0" w:color="auto"/>
                                    <w:right w:val="none" w:sz="0" w:space="0" w:color="auto"/>
                                  </w:divBdr>
                                  <w:divsChild>
                                    <w:div w:id="552234667">
                                      <w:marLeft w:val="0"/>
                                      <w:marRight w:val="0"/>
                                      <w:marTop w:val="0"/>
                                      <w:marBottom w:val="0"/>
                                      <w:divBdr>
                                        <w:top w:val="none" w:sz="0" w:space="0" w:color="auto"/>
                                        <w:left w:val="none" w:sz="0" w:space="0" w:color="auto"/>
                                        <w:bottom w:val="none" w:sz="0" w:space="0" w:color="auto"/>
                                        <w:right w:val="none" w:sz="0" w:space="0" w:color="auto"/>
                                      </w:divBdr>
                                    </w:div>
                                  </w:divsChild>
                                </w:div>
                                <w:div w:id="1096943755">
                                  <w:marLeft w:val="0"/>
                                  <w:marRight w:val="0"/>
                                  <w:marTop w:val="0"/>
                                  <w:marBottom w:val="0"/>
                                  <w:divBdr>
                                    <w:top w:val="none" w:sz="0" w:space="0" w:color="auto"/>
                                    <w:left w:val="none" w:sz="0" w:space="0" w:color="auto"/>
                                    <w:bottom w:val="none" w:sz="0" w:space="0" w:color="auto"/>
                                    <w:right w:val="none" w:sz="0" w:space="0" w:color="auto"/>
                                  </w:divBdr>
                                  <w:divsChild>
                                    <w:div w:id="1750420290">
                                      <w:marLeft w:val="0"/>
                                      <w:marRight w:val="0"/>
                                      <w:marTop w:val="0"/>
                                      <w:marBottom w:val="0"/>
                                      <w:divBdr>
                                        <w:top w:val="none" w:sz="0" w:space="0" w:color="auto"/>
                                        <w:left w:val="none" w:sz="0" w:space="0" w:color="auto"/>
                                        <w:bottom w:val="none" w:sz="0" w:space="0" w:color="auto"/>
                                        <w:right w:val="none" w:sz="0" w:space="0" w:color="auto"/>
                                      </w:divBdr>
                                      <w:divsChild>
                                        <w:div w:id="944532958">
                                          <w:marLeft w:val="0"/>
                                          <w:marRight w:val="0"/>
                                          <w:marTop w:val="0"/>
                                          <w:marBottom w:val="0"/>
                                          <w:divBdr>
                                            <w:top w:val="none" w:sz="0" w:space="0" w:color="auto"/>
                                            <w:left w:val="none" w:sz="0" w:space="0" w:color="auto"/>
                                            <w:bottom w:val="none" w:sz="0" w:space="0" w:color="auto"/>
                                            <w:right w:val="none" w:sz="0" w:space="0" w:color="auto"/>
                                          </w:divBdr>
                                        </w:div>
                                        <w:div w:id="7103064">
                                          <w:marLeft w:val="272"/>
                                          <w:marRight w:val="0"/>
                                          <w:marTop w:val="0"/>
                                          <w:marBottom w:val="0"/>
                                          <w:divBdr>
                                            <w:top w:val="none" w:sz="0" w:space="0" w:color="auto"/>
                                            <w:left w:val="none" w:sz="0" w:space="0" w:color="auto"/>
                                            <w:bottom w:val="none" w:sz="0" w:space="0" w:color="auto"/>
                                            <w:right w:val="none" w:sz="0" w:space="0" w:color="auto"/>
                                          </w:divBdr>
                                        </w:div>
                                        <w:div w:id="1928539129">
                                          <w:marLeft w:val="272"/>
                                          <w:marRight w:val="0"/>
                                          <w:marTop w:val="0"/>
                                          <w:marBottom w:val="0"/>
                                          <w:divBdr>
                                            <w:top w:val="none" w:sz="0" w:space="0" w:color="auto"/>
                                            <w:left w:val="none" w:sz="0" w:space="0" w:color="auto"/>
                                            <w:bottom w:val="none" w:sz="0" w:space="0" w:color="auto"/>
                                            <w:right w:val="none" w:sz="0" w:space="0" w:color="auto"/>
                                          </w:divBdr>
                                        </w:div>
                                        <w:div w:id="2101639205">
                                          <w:marLeft w:val="0"/>
                                          <w:marRight w:val="0"/>
                                          <w:marTop w:val="0"/>
                                          <w:marBottom w:val="0"/>
                                          <w:divBdr>
                                            <w:top w:val="none" w:sz="0" w:space="0" w:color="auto"/>
                                            <w:left w:val="none" w:sz="0" w:space="0" w:color="auto"/>
                                            <w:bottom w:val="none" w:sz="0" w:space="0" w:color="auto"/>
                                            <w:right w:val="none" w:sz="0" w:space="0" w:color="auto"/>
                                          </w:divBdr>
                                        </w:div>
                                        <w:div w:id="1180319694">
                                          <w:marLeft w:val="54"/>
                                          <w:marRight w:val="0"/>
                                          <w:marTop w:val="0"/>
                                          <w:marBottom w:val="0"/>
                                          <w:divBdr>
                                            <w:top w:val="none" w:sz="0" w:space="0" w:color="auto"/>
                                            <w:left w:val="none" w:sz="0" w:space="0" w:color="auto"/>
                                            <w:bottom w:val="none" w:sz="0" w:space="0" w:color="auto"/>
                                            <w:right w:val="none" w:sz="0" w:space="0" w:color="auto"/>
                                          </w:divBdr>
                                        </w:div>
                                      </w:divsChild>
                                    </w:div>
                                    <w:div w:id="2139644840">
                                      <w:marLeft w:val="0"/>
                                      <w:marRight w:val="0"/>
                                      <w:marTop w:val="0"/>
                                      <w:marBottom w:val="0"/>
                                      <w:divBdr>
                                        <w:top w:val="none" w:sz="0" w:space="0" w:color="auto"/>
                                        <w:left w:val="none" w:sz="0" w:space="0" w:color="auto"/>
                                        <w:bottom w:val="none" w:sz="0" w:space="0" w:color="auto"/>
                                        <w:right w:val="none" w:sz="0" w:space="0" w:color="auto"/>
                                      </w:divBdr>
                                      <w:divsChild>
                                        <w:div w:id="116528453">
                                          <w:marLeft w:val="0"/>
                                          <w:marRight w:val="0"/>
                                          <w:marTop w:val="109"/>
                                          <w:marBottom w:val="0"/>
                                          <w:divBdr>
                                            <w:top w:val="none" w:sz="0" w:space="0" w:color="auto"/>
                                            <w:left w:val="none" w:sz="0" w:space="0" w:color="auto"/>
                                            <w:bottom w:val="none" w:sz="0" w:space="0" w:color="auto"/>
                                            <w:right w:val="none" w:sz="0" w:space="0" w:color="auto"/>
                                          </w:divBdr>
                                          <w:divsChild>
                                            <w:div w:id="79752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702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OcularMetabolism.inf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A63B0-E0B2-4342-A8CC-3EA842C89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821</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Vision Research</dc:creator>
  <cp:lastModifiedBy>Ben Vision Research</cp:lastModifiedBy>
  <cp:revision>3</cp:revision>
  <dcterms:created xsi:type="dcterms:W3CDTF">2020-01-07T08:12:00Z</dcterms:created>
  <dcterms:modified xsi:type="dcterms:W3CDTF">2020-01-07T13:29:00Z</dcterms:modified>
</cp:coreProperties>
</file>