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E1F" w:rsidRPr="00564639" w:rsidRDefault="00A45E1F" w:rsidP="00A45E1F">
      <w:pPr>
        <w:tabs>
          <w:tab w:val="left" w:pos="9498"/>
        </w:tabs>
        <w:spacing w:after="240"/>
        <w:ind w:right="567" w:firstLine="0"/>
        <w:rPr>
          <w:rFonts w:cs="Arial"/>
          <w:b/>
          <w:sz w:val="22"/>
          <w:szCs w:val="22"/>
        </w:rPr>
      </w:pPr>
      <w:r w:rsidRPr="00564639">
        <w:rPr>
          <w:rFonts w:cs="Arial"/>
          <w:b/>
          <w:sz w:val="22"/>
          <w:szCs w:val="22"/>
        </w:rPr>
        <w:t xml:space="preserve">ABSTRACT </w:t>
      </w:r>
    </w:p>
    <w:p w:rsidR="00A45E1F" w:rsidRPr="00564639" w:rsidRDefault="00A45E1F" w:rsidP="00A45E1F">
      <w:pPr>
        <w:tabs>
          <w:tab w:val="left" w:pos="9498"/>
        </w:tabs>
        <w:ind w:left="90" w:right="567" w:firstLine="0"/>
        <w:rPr>
          <w:rFonts w:cs="Arial"/>
          <w:sz w:val="22"/>
          <w:szCs w:val="22"/>
        </w:rPr>
      </w:pPr>
      <w:r w:rsidRPr="00564639">
        <w:rPr>
          <w:rFonts w:cs="Arial"/>
          <w:sz w:val="22"/>
          <w:szCs w:val="22"/>
        </w:rPr>
        <w:t>Low breast feeding rates, early introduction of complementary foods, heavy workload of the care givers, lack of ready-to- prepare formulations and the infrequency of feeding of the weaned children are the major causes of Protein Energy Malnutrition</w:t>
      </w:r>
      <w:r>
        <w:rPr>
          <w:rFonts w:cs="Arial"/>
          <w:sz w:val="22"/>
          <w:szCs w:val="22"/>
        </w:rPr>
        <w:t xml:space="preserve"> in western Uganda</w:t>
      </w:r>
      <w:r w:rsidRPr="00564639">
        <w:rPr>
          <w:rFonts w:cs="Arial"/>
          <w:sz w:val="22"/>
          <w:szCs w:val="22"/>
        </w:rPr>
        <w:t>. The common complementary foods in Ugandan rural areas are staple cereals gruels and porridges which have low energy density with low animal-protein intake. The study aimed at formulating a nutrient-rich biscuit from locally available materials wi</w:t>
      </w:r>
      <w:r>
        <w:rPr>
          <w:rFonts w:cs="Arial"/>
          <w:sz w:val="22"/>
          <w:szCs w:val="22"/>
        </w:rPr>
        <w:t>th the potential to mitigate under</w:t>
      </w:r>
      <w:r w:rsidRPr="00564639">
        <w:rPr>
          <w:rFonts w:cs="Arial"/>
          <w:sz w:val="22"/>
          <w:szCs w:val="22"/>
        </w:rPr>
        <w:t>nutrition.</w:t>
      </w:r>
    </w:p>
    <w:p w:rsidR="00A45E1F" w:rsidRPr="006A1FBD" w:rsidRDefault="00A45E1F" w:rsidP="00A45E1F">
      <w:pPr>
        <w:tabs>
          <w:tab w:val="left" w:pos="9498"/>
        </w:tabs>
        <w:spacing w:before="180" w:after="400"/>
        <w:ind w:right="567" w:firstLine="0"/>
        <w:rPr>
          <w:rFonts w:cs="Arial"/>
          <w:sz w:val="22"/>
          <w:szCs w:val="22"/>
        </w:rPr>
      </w:pPr>
      <w:r w:rsidRPr="00564639">
        <w:rPr>
          <w:rFonts w:cs="Arial"/>
          <w:sz w:val="22"/>
          <w:szCs w:val="22"/>
        </w:rPr>
        <w:t xml:space="preserve">A low water content biscuit with high energy density and recommendable shelf-life stability under domestic storage conditions was baked from 24% soya bean flour, 20% pumpkin seed flour, 32% banana flour and 24% wheat flour. </w:t>
      </w:r>
      <w:r w:rsidRPr="006A1FBD">
        <w:rPr>
          <w:rFonts w:cs="Arial"/>
          <w:sz w:val="22"/>
          <w:szCs w:val="22"/>
        </w:rPr>
        <w:t xml:space="preserve">Biscuit servings of 66g, 77g, 110g and 132g were sufficient to meet above 50% of the RDA for infants of 8 months to 12months, 12 months to 24months, 24 to 48 and 48 to 59months old children respectively. </w:t>
      </w:r>
    </w:p>
    <w:p w:rsidR="00196055" w:rsidRDefault="00A45E1F" w:rsidP="00A45E1F">
      <w:r w:rsidRPr="00564639">
        <w:rPr>
          <w:rFonts w:cs="Arial"/>
          <w:i/>
          <w:sz w:val="22"/>
          <w:szCs w:val="22"/>
        </w:rPr>
        <w:t>KEY WORDS; Biscuit, malnutrition, complementary foods, children</w:t>
      </w:r>
    </w:p>
    <w:sectPr w:rsidR="00196055" w:rsidSect="009C0F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grammar="clean"/>
  <w:defaultTabStop w:val="720"/>
  <w:characterSpacingControl w:val="doNotCompress"/>
  <w:compat/>
  <w:rsids>
    <w:rsidRoot w:val="00A45E1F"/>
    <w:rsid w:val="00840647"/>
    <w:rsid w:val="009C0F88"/>
    <w:rsid w:val="00A45E1F"/>
    <w:rsid w:val="00DD0C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5E1F"/>
    <w:pPr>
      <w:spacing w:after="0" w:line="240" w:lineRule="auto"/>
      <w:ind w:firstLine="230"/>
      <w:jc w:val="both"/>
    </w:pPr>
    <w:rPr>
      <w:rFonts w:ascii="Arial" w:eastAsia="MS Mincho" w:hAnsi="Arial" w:cs="Times New Roman"/>
      <w:sz w:val="20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904</Characters>
  <Application>Microsoft Office Word</Application>
  <DocSecurity>0</DocSecurity>
  <Lines>7</Lines>
  <Paragraphs>2</Paragraphs>
  <ScaleCrop>false</ScaleCrop>
  <Company/>
  <LinksUpToDate>false</LinksUpToDate>
  <CharactersWithSpaces>1060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TUMWEBAZE</dc:creator>
  <cp:lastModifiedBy>TUMWEBAZE</cp:lastModifiedBy>
  <cp:revision>1</cp:revision>
  <dcterms:created xsi:type="dcterms:W3CDTF">2017-10-05T13:14:00Z</dcterms:created>
  <dcterms:modified xsi:type="dcterms:W3CDTF">2017-10-05T13:14:00Z</dcterms:modified>
</cp:coreProperties>
</file>