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04470F" w:rsidRDefault="00401713" w:rsidP="00401713">
      <w:pPr>
        <w:pStyle w:val="Heading1"/>
        <w:spacing w:before="170" w:line="240" w:lineRule="auto"/>
        <w:ind w:left="0"/>
        <w:jc w:val="both"/>
        <w:rPr>
          <w:rFonts w:ascii="Times New Roman" w:hAnsi="Times New Roman" w:cs="Times New Roman"/>
          <w:sz w:val="28"/>
          <w:szCs w:val="28"/>
        </w:rPr>
      </w:pPr>
      <w:r w:rsidRPr="0004470F">
        <w:rPr>
          <w:rFonts w:ascii="Times New Roman" w:hAnsi="Times New Roman" w:cs="Times New Roman"/>
          <w:color w:val="337AB7"/>
          <w:sz w:val="28"/>
          <w:szCs w:val="28"/>
        </w:rPr>
        <w:t>Title:</w:t>
      </w:r>
      <w:r w:rsidR="00130CB2">
        <w:rPr>
          <w:rFonts w:ascii="Times New Roman" w:hAnsi="Times New Roman" w:cs="Times New Roman"/>
          <w:color w:val="337AB7"/>
          <w:sz w:val="28"/>
          <w:szCs w:val="28"/>
        </w:rPr>
        <w:t xml:space="preserve"> </w:t>
      </w:r>
      <w:r w:rsidR="00F1605B">
        <w:rPr>
          <w:rFonts w:ascii="Times New Roman" w:hAnsi="Times New Roman" w:cs="Times New Roman"/>
          <w:color w:val="337AB7"/>
          <w:sz w:val="28"/>
          <w:szCs w:val="28"/>
        </w:rPr>
        <w:t>Nutrition related problems in Icelandic old adults recently discharged from hospital</w:t>
      </w:r>
      <w:r w:rsidR="005B0240" w:rsidRPr="0004470F">
        <w:rPr>
          <w:rFonts w:ascii="Times New Roman" w:hAnsi="Times New Roman" w:cs="Times New Roman"/>
          <w:color w:val="337AB7"/>
          <w:sz w:val="28"/>
          <w:szCs w:val="28"/>
        </w:rPr>
        <w:t>.</w:t>
      </w:r>
    </w:p>
    <w:p w:rsidR="0004470F" w:rsidRDefault="0004470F" w:rsidP="00401713">
      <w:pPr>
        <w:pStyle w:val="BodyText"/>
        <w:spacing w:before="73" w:line="198" w:lineRule="exact"/>
        <w:ind w:right="5987"/>
        <w:rPr>
          <w:rFonts w:ascii="Times New Roman" w:hAnsi="Times New Roman" w:cs="Times New Roman"/>
          <w:sz w:val="22"/>
        </w:rPr>
      </w:pPr>
    </w:p>
    <w:p w:rsidR="00AE3E37" w:rsidRPr="001D262D" w:rsidRDefault="005B0240" w:rsidP="00401713">
      <w:pPr>
        <w:pStyle w:val="BodyText"/>
        <w:spacing w:before="73" w:line="198" w:lineRule="exact"/>
        <w:ind w:right="5987"/>
        <w:rPr>
          <w:rFonts w:ascii="Times New Roman" w:hAnsi="Times New Roman" w:cs="Times New Roman"/>
          <w:sz w:val="22"/>
        </w:rPr>
      </w:pPr>
      <w:r w:rsidRPr="001D262D">
        <w:rPr>
          <w:rFonts w:ascii="Times New Roman" w:hAnsi="Times New Roman" w:cs="Times New Roman"/>
          <w:sz w:val="22"/>
        </w:rPr>
        <w:t>Alfons Ramel</w:t>
      </w:r>
      <w:r w:rsidR="00401713" w:rsidRPr="001D262D">
        <w:rPr>
          <w:rFonts w:ascii="Times New Roman" w:hAnsi="Times New Roman" w:cs="Times New Roman"/>
          <w:sz w:val="22"/>
        </w:rPr>
        <w:t xml:space="preserve"> PhD, </w:t>
      </w:r>
      <w:r w:rsidRPr="001D262D">
        <w:rPr>
          <w:rFonts w:ascii="Times New Roman" w:hAnsi="Times New Roman" w:cs="Times New Roman"/>
          <w:sz w:val="22"/>
        </w:rPr>
        <w:t>University of Iceland, Iceland.</w:t>
      </w:r>
      <w:r w:rsidR="005973B9" w:rsidRPr="001D262D">
        <w:rPr>
          <w:rFonts w:ascii="Times New Roman" w:hAnsi="Times New Roman" w:cs="Times New Roman"/>
          <w:sz w:val="22"/>
        </w:rPr>
        <w:t xml:space="preserve"> </w:t>
      </w:r>
    </w:p>
    <w:p w:rsidR="00AE3E37" w:rsidRPr="001D262D" w:rsidRDefault="00AE3E37">
      <w:pPr>
        <w:rPr>
          <w:rFonts w:ascii="Times New Roman" w:hAnsi="Times New Roman" w:cs="Times New Roman"/>
          <w:sz w:val="18"/>
          <w:szCs w:val="18"/>
        </w:rPr>
        <w:sectPr w:rsidR="00AE3E37" w:rsidRPr="001D262D" w:rsidSect="00B90C10">
          <w:headerReference w:type="default" r:id="rId8"/>
          <w:footerReference w:type="default" r:id="rId9"/>
          <w:type w:val="continuous"/>
          <w:pgSz w:w="11910" w:h="16840"/>
          <w:pgMar w:top="1740" w:right="600" w:bottom="840" w:left="620" w:header="0" w:footer="0" w:gutter="0"/>
          <w:cols w:space="720"/>
          <w:docGrid w:linePitch="299"/>
        </w:sectPr>
      </w:pPr>
    </w:p>
    <w:p w:rsidR="00AE3E37" w:rsidRPr="00802643" w:rsidRDefault="00A9710C" w:rsidP="00401713">
      <w:pPr>
        <w:pStyle w:val="Heading3"/>
        <w:spacing w:before="147"/>
        <w:ind w:left="0"/>
        <w:jc w:val="both"/>
        <w:rPr>
          <w:rFonts w:ascii="Times New Roman" w:hAnsi="Times New Roman" w:cs="Times New Roman"/>
          <w:sz w:val="22"/>
          <w:szCs w:val="22"/>
        </w:rPr>
      </w:pPr>
      <w:r w:rsidRPr="00802643">
        <w:rPr>
          <w:rFonts w:ascii="Times New Roman" w:hAnsi="Times New Roman" w:cs="Times New Roman"/>
          <w:color w:val="BF5A14"/>
          <w:sz w:val="22"/>
          <w:szCs w:val="22"/>
        </w:rPr>
        <w:lastRenderedPageBreak/>
        <w:t>Abstract</w:t>
      </w:r>
      <w:r w:rsidR="00404E5B" w:rsidRPr="00802643">
        <w:rPr>
          <w:rFonts w:ascii="Times New Roman" w:hAnsi="Times New Roman" w:cs="Times New Roman"/>
          <w:color w:val="BF5A14"/>
          <w:sz w:val="22"/>
          <w:szCs w:val="22"/>
        </w:rPr>
        <w:t xml:space="preserve"> (300 word limit)</w:t>
      </w:r>
    </w:p>
    <w:p w:rsidR="00F1605B" w:rsidRPr="00F1605B" w:rsidRDefault="00F1605B" w:rsidP="00F1605B">
      <w:pPr>
        <w:pStyle w:val="Heading3"/>
        <w:spacing w:before="74"/>
        <w:ind w:left="0"/>
        <w:rPr>
          <w:rFonts w:ascii="Times New Roman" w:hAnsi="Times New Roman" w:cs="Times New Roman"/>
          <w:b w:val="0"/>
          <w:sz w:val="22"/>
          <w:szCs w:val="22"/>
        </w:rPr>
      </w:pPr>
      <w:r w:rsidRPr="00F1605B">
        <w:rPr>
          <w:rFonts w:ascii="Times New Roman" w:hAnsi="Times New Roman" w:cs="Times New Roman"/>
          <w:b w:val="0"/>
          <w:sz w:val="22"/>
          <w:szCs w:val="22"/>
        </w:rPr>
        <w:t xml:space="preserve">Background: Nutritional status of hospitalized old adults is often inadequate after discharge. The aim of the study was to assess dietary intake, food security and nutritional status of old adults after discharge. </w:t>
      </w:r>
    </w:p>
    <w:p w:rsidR="00F1605B" w:rsidRPr="00F1605B" w:rsidRDefault="00F1605B" w:rsidP="00F1605B">
      <w:pPr>
        <w:pStyle w:val="Heading3"/>
        <w:spacing w:before="74"/>
        <w:ind w:left="0"/>
        <w:rPr>
          <w:rFonts w:ascii="Times New Roman" w:hAnsi="Times New Roman" w:cs="Times New Roman"/>
          <w:b w:val="0"/>
          <w:sz w:val="22"/>
          <w:szCs w:val="22"/>
        </w:rPr>
      </w:pPr>
      <w:r w:rsidRPr="00F1605B">
        <w:rPr>
          <w:rFonts w:ascii="Times New Roman" w:hAnsi="Times New Roman" w:cs="Times New Roman"/>
          <w:b w:val="0"/>
          <w:sz w:val="22"/>
          <w:szCs w:val="22"/>
        </w:rPr>
        <w:t>Methods: In this pilot study community-dwelling old adults (N=13; 87.7±5.6yrs; MMSE≥20; no catabolic diseases) discharged from the Acute Geriatric Unit of the National University Hospital of Iceland were included. Anthropometrics, dietary intake, food security and quality of life (QoL) were assessed at discharge, one week (home) and two weeks later (home).</w:t>
      </w:r>
    </w:p>
    <w:p w:rsidR="00F1605B" w:rsidRPr="00F1605B" w:rsidRDefault="00F1605B" w:rsidP="00F1605B">
      <w:pPr>
        <w:pStyle w:val="Heading3"/>
        <w:spacing w:before="74"/>
        <w:ind w:left="0"/>
        <w:rPr>
          <w:rFonts w:ascii="Times New Roman" w:hAnsi="Times New Roman" w:cs="Times New Roman"/>
          <w:b w:val="0"/>
          <w:sz w:val="22"/>
          <w:szCs w:val="22"/>
        </w:rPr>
      </w:pPr>
      <w:r w:rsidRPr="00F1605B">
        <w:rPr>
          <w:rFonts w:ascii="Times New Roman" w:hAnsi="Times New Roman" w:cs="Times New Roman"/>
          <w:b w:val="0"/>
          <w:sz w:val="22"/>
          <w:szCs w:val="22"/>
        </w:rPr>
        <w:t>Results:  Baseline BMI was 24.7±5.1 kg/m2 and there was significant weight loss during the 2 weeks period in participants (-2.6 kg, P=0.0001) resulting in an endpoint BMI of 23.8 ±4.7 kg/m2. Actual daily energy-(759.0±183.4 kcal) and protein intake (35.1±7.5 g) were significantly lower (both P&lt;0.001) than the corresponding estimated requirements (2061.6±kcal; 82.4±g). Kitchen assessment at the participants' homes revealed that 33% of all foods were expired and 24% of all foods had visible mold. Of the participants, 75% experienced loneliness and QoL (31.5±8.6) was significantly lower than the age and gender adjusted reference values of 50.</w:t>
      </w:r>
    </w:p>
    <w:p w:rsidR="00AE3E37" w:rsidRPr="001D262D" w:rsidRDefault="00F1605B" w:rsidP="00F1605B">
      <w:pPr>
        <w:pStyle w:val="Heading3"/>
        <w:spacing w:before="74"/>
        <w:ind w:left="0"/>
        <w:rPr>
          <w:rFonts w:ascii="Times New Roman" w:hAnsi="Times New Roman" w:cs="Times New Roman"/>
          <w:sz w:val="18"/>
          <w:szCs w:val="18"/>
        </w:rPr>
      </w:pPr>
      <w:r w:rsidRPr="00F1605B">
        <w:rPr>
          <w:rFonts w:ascii="Times New Roman" w:hAnsi="Times New Roman" w:cs="Times New Roman"/>
          <w:b w:val="0"/>
          <w:sz w:val="22"/>
          <w:szCs w:val="22"/>
        </w:rPr>
        <w:t>Conclusion: Loneliness, malnutrition, inadequate dietary intake and food insecurity are serious problems in discharged old adults in Iceland. There is a great need for individualized nutritional therapy, during and after hospital stays to ensure proper dietary intake with the aim to reduce malnutrition and re-admissions as well as to increase the quality of life of old adults.</w:t>
      </w:r>
      <w:r w:rsidR="00A9710C" w:rsidRPr="001D262D">
        <w:rPr>
          <w:rFonts w:ascii="Times New Roman" w:hAnsi="Times New Roman" w:cs="Times New Roman"/>
          <w:b w:val="0"/>
          <w:sz w:val="18"/>
          <w:szCs w:val="18"/>
        </w:rPr>
        <w:br w:type="column"/>
      </w:r>
      <w:r w:rsidR="00A9710C" w:rsidRPr="001D262D">
        <w:rPr>
          <w:rFonts w:ascii="Times New Roman" w:hAnsi="Times New Roman" w:cs="Times New Roman"/>
          <w:color w:val="BF5A14"/>
          <w:sz w:val="18"/>
          <w:szCs w:val="18"/>
        </w:rPr>
        <w:lastRenderedPageBreak/>
        <w:t>Image</w:t>
      </w:r>
    </w:p>
    <w:p w:rsidR="00AE3E37" w:rsidRPr="001D262D" w:rsidRDefault="00F1605B">
      <w:pPr>
        <w:pStyle w:val="BodyText"/>
        <w:spacing w:before="2"/>
        <w:rPr>
          <w:rFonts w:ascii="Times New Roman" w:hAnsi="Times New Roman" w:cs="Times New Roman"/>
          <w:b/>
        </w:rPr>
      </w:pPr>
      <w:r>
        <w:rPr>
          <w:rFonts w:ascii="Times New Roman" w:hAnsi="Times New Roman" w:cs="Times New Roman"/>
          <w:b/>
          <w:noProof/>
          <w:color w:val="BF5A14"/>
          <w:lang w:val="is-IS" w:eastAsia="is-IS"/>
        </w:rPr>
        <w:drawing>
          <wp:anchor distT="0" distB="0" distL="114300" distR="114300" simplePos="0" relativeHeight="251658240" behindDoc="1" locked="0" layoutInCell="1" allowOverlap="1" wp14:anchorId="56ED5E5D" wp14:editId="6B49EAE7">
            <wp:simplePos x="0" y="0"/>
            <wp:positionH relativeFrom="column">
              <wp:posOffset>10160</wp:posOffset>
            </wp:positionH>
            <wp:positionV relativeFrom="paragraph">
              <wp:posOffset>43815</wp:posOffset>
            </wp:positionV>
            <wp:extent cx="2971800" cy="249649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0" cy="2496496"/>
                    </a:xfrm>
                    <a:prstGeom prst="rect">
                      <a:avLst/>
                    </a:prstGeom>
                    <a:noFill/>
                  </pic:spPr>
                </pic:pic>
              </a:graphicData>
            </a:graphic>
            <wp14:sizeRelH relativeFrom="page">
              <wp14:pctWidth>0</wp14:pctWidth>
            </wp14:sizeRelH>
            <wp14:sizeRelV relativeFrom="page">
              <wp14:pctHeight>0</wp14:pctHeight>
            </wp14:sizeRelV>
          </wp:anchor>
        </w:drawing>
      </w:r>
    </w:p>
    <w:p w:rsidR="002219E3" w:rsidRPr="001D262D" w:rsidRDefault="005973B9" w:rsidP="00401713">
      <w:pPr>
        <w:spacing w:line="204" w:lineRule="exact"/>
        <w:jc w:val="both"/>
        <w:rPr>
          <w:rFonts w:ascii="Times New Roman" w:hAnsi="Times New Roman" w:cs="Times New Roman"/>
          <w:b/>
          <w:color w:val="BF5A14"/>
          <w:sz w:val="18"/>
          <w:szCs w:val="18"/>
        </w:rPr>
      </w:pPr>
      <w:r w:rsidRPr="001D262D">
        <w:rPr>
          <w:rFonts w:ascii="Times New Roman" w:hAnsi="Times New Roman" w:cs="Times New Roman"/>
          <w:b/>
          <w:color w:val="BF5A14"/>
          <w:sz w:val="18"/>
          <w:szCs w:val="18"/>
        </w:rPr>
        <w:br/>
      </w: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2219E3" w:rsidRPr="001D262D" w:rsidRDefault="002219E3" w:rsidP="00401713">
      <w:pPr>
        <w:spacing w:line="204" w:lineRule="exact"/>
        <w:jc w:val="both"/>
        <w:rPr>
          <w:rFonts w:ascii="Times New Roman" w:hAnsi="Times New Roman" w:cs="Times New Roman"/>
          <w:b/>
          <w:color w:val="BF5A14"/>
          <w:sz w:val="18"/>
          <w:szCs w:val="18"/>
        </w:rPr>
      </w:pPr>
    </w:p>
    <w:p w:rsidR="00522F9A" w:rsidRDefault="00522F9A" w:rsidP="00401713">
      <w:pPr>
        <w:spacing w:line="204" w:lineRule="exact"/>
        <w:jc w:val="both"/>
        <w:rPr>
          <w:rFonts w:ascii="Times New Roman" w:hAnsi="Times New Roman" w:cs="Times New Roman"/>
          <w:b/>
          <w:sz w:val="18"/>
          <w:szCs w:val="18"/>
        </w:rPr>
      </w:pPr>
    </w:p>
    <w:p w:rsidR="00522F9A" w:rsidRDefault="00522F9A" w:rsidP="00401713">
      <w:pPr>
        <w:spacing w:line="204" w:lineRule="exact"/>
        <w:jc w:val="both"/>
        <w:rPr>
          <w:rFonts w:ascii="Times New Roman" w:hAnsi="Times New Roman" w:cs="Times New Roman"/>
          <w:b/>
          <w:sz w:val="18"/>
          <w:szCs w:val="18"/>
        </w:rPr>
      </w:pPr>
    </w:p>
    <w:p w:rsidR="002219E3" w:rsidRPr="001D262D" w:rsidRDefault="001D262D" w:rsidP="00401713">
      <w:pPr>
        <w:spacing w:line="204" w:lineRule="exact"/>
        <w:jc w:val="both"/>
        <w:rPr>
          <w:rFonts w:ascii="Times New Roman" w:hAnsi="Times New Roman" w:cs="Times New Roman"/>
          <w:sz w:val="18"/>
          <w:szCs w:val="18"/>
        </w:rPr>
      </w:pPr>
      <w:r w:rsidRPr="00802643">
        <w:rPr>
          <w:rFonts w:ascii="Times New Roman" w:hAnsi="Times New Roman" w:cs="Times New Roman"/>
          <w:b/>
          <w:sz w:val="18"/>
          <w:szCs w:val="18"/>
        </w:rPr>
        <w:t>Figure:</w:t>
      </w:r>
      <w:r w:rsidR="00CB54C2">
        <w:t xml:space="preserve"> </w:t>
      </w:r>
      <w:r w:rsidR="00F1605B">
        <w:rPr>
          <w:rFonts w:ascii="Times New Roman" w:hAnsi="Times New Roman" w:cs="Times New Roman"/>
          <w:sz w:val="18"/>
          <w:szCs w:val="18"/>
        </w:rPr>
        <w:t>Body weight loss and worsening nutrition status in discharged patients</w:t>
      </w:r>
      <w:r w:rsidR="00CB54C2" w:rsidRPr="00CB54C2">
        <w:rPr>
          <w:rFonts w:ascii="Times New Roman" w:hAnsi="Times New Roman" w:cs="Times New Roman"/>
          <w:sz w:val="18"/>
          <w:szCs w:val="18"/>
        </w:rPr>
        <w:t>.</w:t>
      </w:r>
    </w:p>
    <w:p w:rsidR="002219E3" w:rsidRPr="001D262D" w:rsidRDefault="002219E3" w:rsidP="00401713">
      <w:pPr>
        <w:spacing w:line="204" w:lineRule="exact"/>
        <w:jc w:val="both"/>
        <w:rPr>
          <w:rFonts w:ascii="Times New Roman" w:hAnsi="Times New Roman" w:cs="Times New Roman"/>
          <w:b/>
          <w:color w:val="BF5A14"/>
          <w:sz w:val="18"/>
          <w:szCs w:val="18"/>
        </w:rPr>
      </w:pPr>
    </w:p>
    <w:p w:rsidR="005973B9" w:rsidRPr="001D262D" w:rsidRDefault="005973B9" w:rsidP="00401713">
      <w:pPr>
        <w:spacing w:line="204" w:lineRule="exact"/>
        <w:jc w:val="both"/>
        <w:rPr>
          <w:rFonts w:ascii="Times New Roman" w:hAnsi="Times New Roman" w:cs="Times New Roman"/>
          <w:b/>
          <w:sz w:val="18"/>
          <w:szCs w:val="18"/>
        </w:rPr>
      </w:pPr>
      <w:r w:rsidRPr="001D262D">
        <w:rPr>
          <w:rFonts w:ascii="Times New Roman" w:hAnsi="Times New Roman" w:cs="Times New Roman"/>
          <w:b/>
          <w:color w:val="BF5A14"/>
          <w:sz w:val="18"/>
          <w:szCs w:val="18"/>
        </w:rPr>
        <w:t>Recent Publications (minimum 5)</w:t>
      </w:r>
    </w:p>
    <w:p w:rsidR="00802643" w:rsidRPr="00802643" w:rsidRDefault="00802643" w:rsidP="00802643">
      <w:pPr>
        <w:tabs>
          <w:tab w:val="left" w:pos="384"/>
        </w:tabs>
        <w:ind w:right="117"/>
        <w:rPr>
          <w:rFonts w:ascii="Times New Roman" w:eastAsia="Calibri" w:hAnsi="Times New Roman" w:cs="Times New Roman"/>
          <w:sz w:val="18"/>
          <w:szCs w:val="18"/>
        </w:rPr>
      </w:pPr>
      <w:r w:rsidRPr="00802643">
        <w:rPr>
          <w:rFonts w:ascii="Times New Roman" w:eastAsia="Calibri" w:hAnsi="Times New Roman" w:cs="Times New Roman"/>
          <w:sz w:val="18"/>
          <w:szCs w:val="18"/>
        </w:rPr>
        <w:t>Sveinsdottir K, Ingadottir B, Elidottir AS, Geirsdottir OG, Jonsson PV, Ramel A. In vitro and in vivo effects of seaweed extract on carbohydrate digestion and availability. Int J Food Sci Nutr Res 2019, 1, 1003.</w:t>
      </w:r>
    </w:p>
    <w:p w:rsidR="00802643" w:rsidRPr="00802643" w:rsidRDefault="00802643" w:rsidP="00802643">
      <w:pPr>
        <w:tabs>
          <w:tab w:val="left" w:pos="384"/>
        </w:tabs>
        <w:ind w:right="117"/>
        <w:rPr>
          <w:rFonts w:ascii="Times New Roman" w:eastAsia="Calibri" w:hAnsi="Times New Roman" w:cs="Times New Roman"/>
          <w:sz w:val="18"/>
          <w:szCs w:val="18"/>
        </w:rPr>
      </w:pPr>
    </w:p>
    <w:p w:rsidR="00802643" w:rsidRPr="00802643" w:rsidRDefault="00802643" w:rsidP="00802643">
      <w:pPr>
        <w:tabs>
          <w:tab w:val="left" w:pos="384"/>
        </w:tabs>
        <w:ind w:right="117"/>
        <w:rPr>
          <w:rFonts w:ascii="Times New Roman" w:eastAsia="Calibri" w:hAnsi="Times New Roman" w:cs="Times New Roman"/>
          <w:sz w:val="18"/>
          <w:szCs w:val="18"/>
        </w:rPr>
      </w:pPr>
      <w:r w:rsidRPr="00802643">
        <w:rPr>
          <w:rFonts w:ascii="Times New Roman" w:eastAsia="Calibri" w:hAnsi="Times New Roman" w:cs="Times New Roman"/>
          <w:sz w:val="18"/>
          <w:szCs w:val="18"/>
        </w:rPr>
        <w:t>Chang M, Geirsdottir OG, Ramel A, Sigurdarsdottir SH, Karholt I. Associations between education and need for care among community dwelling older adults in Iceland. Scand J Caring Sci. 2019 May 6. doi: 10.1111/scs.12685. [Epub ahead of print]</w:t>
      </w:r>
    </w:p>
    <w:p w:rsidR="00802643" w:rsidRPr="00802643" w:rsidRDefault="00802643" w:rsidP="00802643">
      <w:pPr>
        <w:tabs>
          <w:tab w:val="left" w:pos="384"/>
        </w:tabs>
        <w:ind w:right="117"/>
        <w:rPr>
          <w:rFonts w:ascii="Times New Roman" w:eastAsia="Calibri" w:hAnsi="Times New Roman" w:cs="Times New Roman"/>
          <w:sz w:val="18"/>
          <w:szCs w:val="18"/>
        </w:rPr>
      </w:pPr>
    </w:p>
    <w:p w:rsidR="00802643" w:rsidRPr="00802643" w:rsidRDefault="00802643" w:rsidP="00802643">
      <w:pPr>
        <w:tabs>
          <w:tab w:val="left" w:pos="384"/>
        </w:tabs>
        <w:ind w:right="117"/>
        <w:rPr>
          <w:rFonts w:ascii="Times New Roman" w:eastAsia="Calibri" w:hAnsi="Times New Roman" w:cs="Times New Roman"/>
          <w:sz w:val="18"/>
          <w:szCs w:val="18"/>
        </w:rPr>
      </w:pPr>
      <w:r w:rsidRPr="00802643">
        <w:rPr>
          <w:rFonts w:ascii="Times New Roman" w:eastAsia="Calibri" w:hAnsi="Times New Roman" w:cs="Times New Roman"/>
          <w:sz w:val="18"/>
          <w:szCs w:val="18"/>
        </w:rPr>
        <w:t>Geirsdottir OG, Chang M, Jonsson PV, Thorsdottir I, Ramel A. Obesity, physical function and training success in community dwelling non-sarcopenic old adults. J Aging Res. 2019,18;2019:5340328.</w:t>
      </w:r>
    </w:p>
    <w:p w:rsidR="00802643" w:rsidRPr="00802643" w:rsidRDefault="00802643" w:rsidP="00802643">
      <w:pPr>
        <w:tabs>
          <w:tab w:val="left" w:pos="384"/>
        </w:tabs>
        <w:ind w:right="117"/>
        <w:rPr>
          <w:rFonts w:ascii="Times New Roman" w:eastAsia="Calibri" w:hAnsi="Times New Roman" w:cs="Times New Roman"/>
          <w:sz w:val="18"/>
          <w:szCs w:val="18"/>
        </w:rPr>
      </w:pPr>
    </w:p>
    <w:p w:rsidR="00802643" w:rsidRPr="00802643" w:rsidRDefault="00802643" w:rsidP="00802643">
      <w:pPr>
        <w:tabs>
          <w:tab w:val="left" w:pos="384"/>
        </w:tabs>
        <w:ind w:right="117"/>
        <w:rPr>
          <w:rFonts w:ascii="Times New Roman" w:eastAsia="Calibri" w:hAnsi="Times New Roman" w:cs="Times New Roman"/>
          <w:sz w:val="18"/>
          <w:szCs w:val="18"/>
        </w:rPr>
      </w:pPr>
      <w:r w:rsidRPr="00802643">
        <w:rPr>
          <w:rFonts w:ascii="Times New Roman" w:eastAsia="Calibri" w:hAnsi="Times New Roman" w:cs="Times New Roman"/>
          <w:sz w:val="18"/>
          <w:szCs w:val="18"/>
        </w:rPr>
        <w:t>Baldursdottir B, Petersen H, Jonsson PV, Mogensen B, Whitney SL, Ramel A, Kristinsdóttir EK. Multi-Sensory Training and Wrist Fractures: A Randomized, Controlled Trial. Aging Clin Exp Res. 2019 Feb 11. [Epub ahead of print]</w:t>
      </w:r>
    </w:p>
    <w:p w:rsidR="00802643" w:rsidRPr="00802643" w:rsidRDefault="00802643" w:rsidP="00802643">
      <w:pPr>
        <w:tabs>
          <w:tab w:val="left" w:pos="384"/>
        </w:tabs>
        <w:ind w:right="117"/>
        <w:rPr>
          <w:rFonts w:ascii="Times New Roman" w:eastAsia="Calibri" w:hAnsi="Times New Roman" w:cs="Times New Roman"/>
          <w:sz w:val="18"/>
          <w:szCs w:val="18"/>
        </w:rPr>
      </w:pPr>
    </w:p>
    <w:p w:rsidR="00802643" w:rsidRDefault="00802643">
      <w:pPr>
        <w:spacing w:line="200" w:lineRule="exact"/>
        <w:jc w:val="both"/>
        <w:rPr>
          <w:rFonts w:ascii="Times New Roman" w:eastAsia="Calibri" w:hAnsi="Times New Roman" w:cs="Times New Roman"/>
          <w:sz w:val="18"/>
          <w:szCs w:val="18"/>
        </w:rPr>
      </w:pPr>
      <w:r w:rsidRPr="00802643">
        <w:rPr>
          <w:rFonts w:ascii="Times New Roman" w:eastAsia="Calibri" w:hAnsi="Times New Roman" w:cs="Times New Roman"/>
          <w:sz w:val="18"/>
          <w:szCs w:val="18"/>
        </w:rPr>
        <w:t>Geirsdottir OG, Chang M, Jonsson PV, Thorsdottir I, Ramel A. Different measurements of body fatness and cardiovascular risk in community dwelling old adults. J Nutr Disorders Ther 2018,8:3.</w:t>
      </w:r>
    </w:p>
    <w:p w:rsidR="00AE3E37" w:rsidRPr="001D262D" w:rsidRDefault="00401713">
      <w:pPr>
        <w:spacing w:line="200" w:lineRule="exact"/>
        <w:jc w:val="both"/>
        <w:rPr>
          <w:rFonts w:ascii="Times New Roman" w:hAnsi="Times New Roman" w:cs="Times New Roman"/>
          <w:sz w:val="18"/>
          <w:szCs w:val="18"/>
        </w:rPr>
        <w:sectPr w:rsidR="00AE3E37" w:rsidRPr="001D262D">
          <w:type w:val="continuous"/>
          <w:pgSz w:w="11910" w:h="16840"/>
          <w:pgMar w:top="1740" w:right="600" w:bottom="840" w:left="620" w:header="720" w:footer="720" w:gutter="0"/>
          <w:cols w:num="2" w:space="720" w:equalWidth="0">
            <w:col w:w="5214" w:space="138"/>
            <w:col w:w="5338"/>
          </w:cols>
        </w:sectPr>
      </w:pPr>
      <w:r w:rsidRPr="001D262D">
        <w:rPr>
          <w:rFonts w:ascii="Times New Roman" w:hAnsi="Times New Roman" w:cs="Times New Roman"/>
          <w:sz w:val="18"/>
          <w:szCs w:val="18"/>
        </w:rPr>
        <w:t xml:space="preserve"> </w:t>
      </w:r>
    </w:p>
    <w:p w:rsidR="005B0240" w:rsidRPr="001D262D" w:rsidRDefault="005B0240">
      <w:pPr>
        <w:rPr>
          <w:rFonts w:ascii="Times New Roman" w:hAnsi="Times New Roman" w:cs="Times New Roman"/>
          <w:sz w:val="20"/>
          <w:szCs w:val="18"/>
        </w:rPr>
      </w:pPr>
      <w:r w:rsidRPr="001D262D">
        <w:rPr>
          <w:rFonts w:ascii="Times New Roman" w:hAnsi="Times New Roman" w:cs="Times New Roman"/>
          <w:sz w:val="20"/>
        </w:rPr>
        <w:lastRenderedPageBreak/>
        <w:br w:type="page"/>
      </w:r>
    </w:p>
    <w:p w:rsidR="00AE3E37" w:rsidRPr="001D262D" w:rsidRDefault="00AE3E37">
      <w:pPr>
        <w:pStyle w:val="BodyText"/>
        <w:rPr>
          <w:rFonts w:ascii="Times New Roman" w:hAnsi="Times New Roman" w:cs="Times New Roman"/>
          <w:sz w:val="20"/>
        </w:rPr>
      </w:pPr>
    </w:p>
    <w:p w:rsidR="00AE3E37" w:rsidRPr="001D262D" w:rsidRDefault="00292ED9">
      <w:pPr>
        <w:pStyle w:val="BodyText"/>
        <w:spacing w:line="40" w:lineRule="exact"/>
        <w:ind w:left="2202"/>
        <w:rPr>
          <w:rFonts w:ascii="Times New Roman" w:hAnsi="Times New Roman" w:cs="Times New Roman"/>
          <w:sz w:val="4"/>
        </w:rPr>
      </w:pPr>
      <w:r w:rsidRPr="001D262D">
        <w:rPr>
          <w:rFonts w:ascii="Times New Roman" w:hAnsi="Times New Roman" w:cs="Times New Roman"/>
          <w:noProof/>
          <w:sz w:val="4"/>
          <w:lang w:val="is-IS" w:eastAsia="is-IS"/>
        </w:rPr>
        <mc:AlternateContent>
          <mc:Choice Requires="wpg">
            <w:drawing>
              <wp:inline distT="0" distB="0" distL="0" distR="0" wp14:anchorId="51DC30DA" wp14:editId="074AF2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D24B4" w:rsidRPr="001D262D" w:rsidRDefault="008756E6" w:rsidP="004D24B4">
      <w:pPr>
        <w:spacing w:before="92"/>
        <w:ind w:left="-620" w:right="4234"/>
        <w:rPr>
          <w:rFonts w:ascii="Times New Roman" w:hAnsi="Times New Roman" w:cs="Times New Roman"/>
          <w:noProof/>
        </w:rPr>
      </w:pPr>
      <w:r w:rsidRPr="001D262D">
        <w:rPr>
          <w:rFonts w:ascii="Times New Roman" w:hAnsi="Times New Roman" w:cs="Times New Roman"/>
          <w:noProof/>
        </w:rPr>
        <w:t xml:space="preserve">             </w:t>
      </w:r>
    </w:p>
    <w:p w:rsidR="004D24B4" w:rsidRPr="001D262D" w:rsidRDefault="008756E6" w:rsidP="004D24B4">
      <w:pPr>
        <w:spacing w:before="92"/>
        <w:ind w:left="-620" w:right="4234" w:firstLine="620"/>
        <w:rPr>
          <w:rFonts w:ascii="Times New Roman" w:hAnsi="Times New Roman" w:cs="Times New Roman"/>
          <w:noProof/>
        </w:rPr>
      </w:pPr>
      <w:r w:rsidRPr="001D262D">
        <w:rPr>
          <w:rFonts w:ascii="Times New Roman" w:hAnsi="Times New Roman" w:cs="Times New Roman"/>
          <w:noProof/>
        </w:rPr>
        <w:t xml:space="preserve"> </w:t>
      </w:r>
    </w:p>
    <w:p w:rsidR="00AE3E37" w:rsidRPr="001D262D" w:rsidRDefault="00A9710C" w:rsidP="00404E5B">
      <w:pPr>
        <w:spacing w:before="92"/>
        <w:ind w:right="4234"/>
        <w:rPr>
          <w:rFonts w:ascii="Times New Roman" w:hAnsi="Times New Roman" w:cs="Times New Roman"/>
          <w:sz w:val="20"/>
          <w:szCs w:val="20"/>
        </w:rPr>
      </w:pPr>
      <w:r w:rsidRPr="001D262D">
        <w:rPr>
          <w:rFonts w:ascii="Times New Roman" w:hAnsi="Times New Roman" w:cs="Times New Roman"/>
          <w:color w:val="BF5A14"/>
          <w:sz w:val="20"/>
          <w:szCs w:val="20"/>
        </w:rPr>
        <w:t>Biography</w:t>
      </w:r>
      <w:r w:rsidR="00404E5B" w:rsidRPr="001D262D">
        <w:rPr>
          <w:rFonts w:ascii="Times New Roman" w:hAnsi="Times New Roman" w:cs="Times New Roman"/>
          <w:color w:val="BF5A14"/>
          <w:sz w:val="20"/>
          <w:szCs w:val="20"/>
        </w:rPr>
        <w:t xml:space="preserve"> (150 word limit)</w:t>
      </w:r>
    </w:p>
    <w:p w:rsidR="00AE3E37" w:rsidRDefault="00802643" w:rsidP="00F84396">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Alfons Ramel received his MSc and PhD degree in Nutritional Sciences from the University of Vienna. Since the year 2006 he holds a position at the University of Iceland. His work has focused on both epidemiological as well as intervention studies with special attention to dietary intake, exerciseand ageing. </w:t>
      </w:r>
    </w:p>
    <w:p w:rsidR="00802643" w:rsidRDefault="00802643" w:rsidP="00F84396">
      <w:pPr>
        <w:spacing w:before="41"/>
        <w:ind w:right="231"/>
        <w:jc w:val="both"/>
        <w:rPr>
          <w:rFonts w:ascii="Times New Roman" w:hAnsi="Times New Roman" w:cs="Times New Roman"/>
          <w:sz w:val="20"/>
          <w:szCs w:val="20"/>
        </w:rPr>
      </w:pPr>
    </w:p>
    <w:p w:rsidR="00802643" w:rsidRPr="001D262D" w:rsidRDefault="00802643" w:rsidP="00F84396">
      <w:pPr>
        <w:spacing w:before="41"/>
        <w:ind w:right="231"/>
        <w:jc w:val="both"/>
        <w:rPr>
          <w:rFonts w:ascii="Times New Roman" w:hAnsi="Times New Roman" w:cs="Times New Roman"/>
          <w:sz w:val="20"/>
          <w:szCs w:val="20"/>
        </w:rPr>
      </w:pPr>
    </w:p>
    <w:p w:rsidR="00401713" w:rsidRPr="001D262D"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sidRPr="001D262D">
        <w:rPr>
          <w:rFonts w:ascii="Times New Roman" w:hAnsi="Times New Roman" w:cs="Times New Roman"/>
          <w:sz w:val="20"/>
          <w:szCs w:val="20"/>
        </w:rPr>
        <w:t>Full N</w:t>
      </w:r>
      <w:r w:rsidR="00401713" w:rsidRPr="001D262D">
        <w:rPr>
          <w:rFonts w:ascii="Times New Roman" w:hAnsi="Times New Roman" w:cs="Times New Roman"/>
          <w:sz w:val="20"/>
          <w:szCs w:val="20"/>
        </w:rPr>
        <w:t xml:space="preserve">ame: </w:t>
      </w:r>
      <w:r w:rsidR="005B0240" w:rsidRPr="001D262D">
        <w:rPr>
          <w:rFonts w:ascii="Times New Roman" w:hAnsi="Times New Roman" w:cs="Times New Roman"/>
          <w:sz w:val="20"/>
          <w:szCs w:val="20"/>
        </w:rPr>
        <w:t>Alfons Ramel</w:t>
      </w:r>
    </w:p>
    <w:p w:rsidR="00401713" w:rsidRPr="001D262D"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1D262D">
        <w:rPr>
          <w:rFonts w:ascii="Times New Roman" w:hAnsi="Times New Roman" w:cs="Times New Roman"/>
          <w:sz w:val="20"/>
          <w:szCs w:val="20"/>
        </w:rPr>
        <w:t>P</w:t>
      </w:r>
      <w:r w:rsidR="00EB5503" w:rsidRPr="001D262D">
        <w:rPr>
          <w:rFonts w:ascii="Times New Roman" w:hAnsi="Times New Roman" w:cs="Times New Roman"/>
          <w:sz w:val="20"/>
          <w:szCs w:val="20"/>
        </w:rPr>
        <w:t>ersonal E</w:t>
      </w:r>
      <w:r w:rsidRPr="001D262D">
        <w:rPr>
          <w:rFonts w:ascii="Times New Roman" w:hAnsi="Times New Roman" w:cs="Times New Roman"/>
          <w:sz w:val="20"/>
          <w:szCs w:val="20"/>
        </w:rPr>
        <w:t xml:space="preserve">mail: </w:t>
      </w:r>
      <w:r w:rsidR="005B0240" w:rsidRPr="001D262D">
        <w:rPr>
          <w:rFonts w:ascii="Times New Roman" w:hAnsi="Times New Roman" w:cs="Times New Roman"/>
          <w:sz w:val="20"/>
          <w:szCs w:val="20"/>
        </w:rPr>
        <w:t>alfonsra@hi.is</w:t>
      </w:r>
    </w:p>
    <w:p w:rsidR="00401713" w:rsidRPr="001D262D"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1D262D">
        <w:rPr>
          <w:rFonts w:ascii="Times New Roman" w:hAnsi="Times New Roman" w:cs="Times New Roman"/>
          <w:sz w:val="20"/>
          <w:szCs w:val="20"/>
        </w:rPr>
        <w:t>Mobile Number:</w:t>
      </w:r>
      <w:r w:rsidR="005B0240" w:rsidRPr="001D262D">
        <w:rPr>
          <w:rFonts w:ascii="Times New Roman" w:hAnsi="Times New Roman" w:cs="Times New Roman"/>
          <w:sz w:val="20"/>
          <w:szCs w:val="20"/>
        </w:rPr>
        <w:t xml:space="preserve"> 00354-864-8330</w:t>
      </w:r>
    </w:p>
    <w:p w:rsidR="00401713" w:rsidRPr="001D262D"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1D262D">
        <w:rPr>
          <w:rFonts w:ascii="Times New Roman" w:hAnsi="Times New Roman" w:cs="Times New Roman"/>
          <w:sz w:val="20"/>
          <w:szCs w:val="20"/>
        </w:rPr>
        <w:t>Linked In:</w:t>
      </w:r>
      <w:r w:rsidR="005B0240" w:rsidRPr="001D262D">
        <w:rPr>
          <w:rFonts w:ascii="Times New Roman" w:hAnsi="Times New Roman" w:cs="Times New Roman"/>
          <w:sz w:val="20"/>
          <w:szCs w:val="20"/>
        </w:rPr>
        <w:t>--</w:t>
      </w:r>
    </w:p>
    <w:p w:rsidR="00401713" w:rsidRPr="001D262D"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1D262D">
        <w:rPr>
          <w:rFonts w:ascii="Times New Roman" w:hAnsi="Times New Roman" w:cs="Times New Roman"/>
          <w:sz w:val="20"/>
          <w:szCs w:val="20"/>
        </w:rPr>
        <w:t xml:space="preserve">Facebook: </w:t>
      </w:r>
      <w:r w:rsidR="005B0240" w:rsidRPr="001D262D">
        <w:rPr>
          <w:rFonts w:ascii="Times New Roman" w:hAnsi="Times New Roman" w:cs="Times New Roman"/>
          <w:sz w:val="20"/>
          <w:szCs w:val="20"/>
        </w:rPr>
        <w:t>--</w:t>
      </w:r>
    </w:p>
    <w:p w:rsidR="00401713" w:rsidRPr="001D262D" w:rsidRDefault="00EB5503" w:rsidP="00CB54C2">
      <w:pPr>
        <w:pStyle w:val="ListParagraph"/>
        <w:numPr>
          <w:ilvl w:val="0"/>
          <w:numId w:val="4"/>
        </w:numPr>
        <w:spacing w:before="0" w:line="240" w:lineRule="auto"/>
        <w:ind w:right="4235"/>
        <w:rPr>
          <w:rFonts w:ascii="Times New Roman" w:hAnsi="Times New Roman" w:cs="Times New Roman"/>
          <w:sz w:val="20"/>
          <w:szCs w:val="20"/>
        </w:rPr>
      </w:pPr>
      <w:r w:rsidRPr="001D262D">
        <w:rPr>
          <w:rFonts w:ascii="Times New Roman" w:hAnsi="Times New Roman" w:cs="Times New Roman"/>
          <w:sz w:val="20"/>
          <w:szCs w:val="20"/>
        </w:rPr>
        <w:t>Session N</w:t>
      </w:r>
      <w:r w:rsidR="00401713" w:rsidRPr="001D262D">
        <w:rPr>
          <w:rFonts w:ascii="Times New Roman" w:hAnsi="Times New Roman" w:cs="Times New Roman"/>
          <w:sz w:val="20"/>
          <w:szCs w:val="20"/>
        </w:rPr>
        <w:t>ame/ number:</w:t>
      </w:r>
      <w:r w:rsidR="00CB54C2">
        <w:rPr>
          <w:rFonts w:ascii="Times New Roman" w:hAnsi="Times New Roman" w:cs="Times New Roman"/>
          <w:sz w:val="20"/>
          <w:szCs w:val="20"/>
        </w:rPr>
        <w:t xml:space="preserve"> </w:t>
      </w:r>
      <w:r w:rsidR="00CB54C2" w:rsidRPr="00CB54C2">
        <w:rPr>
          <w:rFonts w:ascii="Times New Roman" w:hAnsi="Times New Roman" w:cs="Times New Roman"/>
          <w:sz w:val="20"/>
          <w:szCs w:val="20"/>
        </w:rPr>
        <w:t xml:space="preserve">26th European Nutrition and Dietetics Conference, April 20-21, 2020 </w:t>
      </w:r>
      <w:r w:rsidR="00CB54C2" w:rsidRPr="00CB54C2">
        <w:rPr>
          <w:rFonts w:ascii="Times New Roman" w:hAnsi="Times New Roman" w:cs="Times New Roman"/>
          <w:b/>
          <w:sz w:val="20"/>
          <w:szCs w:val="20"/>
          <w:u w:val="single"/>
        </w:rPr>
        <w:t>Berlin, Germany</w:t>
      </w:r>
      <w:r w:rsidR="00CB54C2" w:rsidRPr="00CB54C2">
        <w:rPr>
          <w:rFonts w:ascii="Times New Roman" w:hAnsi="Times New Roman" w:cs="Times New Roman"/>
          <w:sz w:val="20"/>
          <w:szCs w:val="20"/>
        </w:rPr>
        <w:t xml:space="preserve">. Track </w:t>
      </w:r>
      <w:r w:rsidR="00F163E1">
        <w:rPr>
          <w:rFonts w:ascii="Times New Roman" w:hAnsi="Times New Roman" w:cs="Times New Roman"/>
          <w:sz w:val="20"/>
          <w:szCs w:val="20"/>
        </w:rPr>
        <w:t>3</w:t>
      </w:r>
      <w:r w:rsidR="00CB54C2" w:rsidRPr="00CB54C2">
        <w:rPr>
          <w:rFonts w:ascii="Times New Roman" w:hAnsi="Times New Roman" w:cs="Times New Roman"/>
          <w:sz w:val="20"/>
          <w:szCs w:val="20"/>
        </w:rPr>
        <w:t xml:space="preserve"> - </w:t>
      </w:r>
      <w:r w:rsidR="00F163E1">
        <w:rPr>
          <w:rFonts w:ascii="Times New Roman" w:hAnsi="Times New Roman" w:cs="Times New Roman"/>
          <w:sz w:val="20"/>
          <w:szCs w:val="20"/>
        </w:rPr>
        <w:t>Clinical Nutrition</w:t>
      </w:r>
      <w:bookmarkStart w:id="0" w:name="_GoBack"/>
      <w:bookmarkEnd w:id="0"/>
    </w:p>
    <w:p w:rsidR="00401713" w:rsidRPr="001D262D"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1D262D">
        <w:rPr>
          <w:rFonts w:ascii="Times New Roman" w:hAnsi="Times New Roman" w:cs="Times New Roman"/>
          <w:sz w:val="20"/>
          <w:szCs w:val="20"/>
        </w:rPr>
        <w:t>Category: (Oral presentation/ Poster presentation)</w:t>
      </w:r>
      <w:r w:rsidR="005B0240" w:rsidRPr="001D262D">
        <w:rPr>
          <w:rFonts w:ascii="Times New Roman" w:hAnsi="Times New Roman" w:cs="Times New Roman"/>
          <w:sz w:val="20"/>
          <w:szCs w:val="20"/>
        </w:rPr>
        <w:t xml:space="preserve">: </w:t>
      </w:r>
      <w:r w:rsidR="005B0240" w:rsidRPr="00CB54C2">
        <w:rPr>
          <w:rFonts w:ascii="Times New Roman" w:hAnsi="Times New Roman" w:cs="Times New Roman"/>
          <w:b/>
          <w:sz w:val="20"/>
          <w:szCs w:val="20"/>
          <w:u w:val="single"/>
        </w:rPr>
        <w:t>poster</w:t>
      </w:r>
    </w:p>
    <w:p w:rsidR="00401713" w:rsidRPr="001D262D"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1D262D">
        <w:rPr>
          <w:rFonts w:ascii="Times New Roman" w:hAnsi="Times New Roman" w:cs="Times New Roman"/>
          <w:sz w:val="20"/>
          <w:szCs w:val="20"/>
        </w:rPr>
        <w:t>Date of Birth:</w:t>
      </w:r>
      <w:r w:rsidR="005B0240" w:rsidRPr="001D262D">
        <w:rPr>
          <w:rFonts w:ascii="Times New Roman" w:hAnsi="Times New Roman" w:cs="Times New Roman"/>
          <w:sz w:val="20"/>
          <w:szCs w:val="20"/>
        </w:rPr>
        <w:t xml:space="preserve"> 16-Oct-1971</w:t>
      </w:r>
    </w:p>
    <w:p w:rsidR="001B3A66" w:rsidRPr="001D262D" w:rsidRDefault="00401713" w:rsidP="001B3A66">
      <w:pPr>
        <w:pStyle w:val="BodyText"/>
        <w:numPr>
          <w:ilvl w:val="0"/>
          <w:numId w:val="4"/>
        </w:numPr>
        <w:rPr>
          <w:rFonts w:ascii="Times New Roman" w:hAnsi="Times New Roman" w:cs="Times New Roman"/>
          <w:sz w:val="20"/>
          <w:szCs w:val="20"/>
        </w:rPr>
      </w:pPr>
      <w:r w:rsidRPr="001D262D">
        <w:rPr>
          <w:rFonts w:ascii="Times New Roman" w:hAnsi="Times New Roman" w:cs="Times New Roman"/>
          <w:sz w:val="20"/>
          <w:szCs w:val="20"/>
        </w:rPr>
        <w:t xml:space="preserve">Postal Address: </w:t>
      </w:r>
      <w:r w:rsidR="005B0240" w:rsidRPr="001D262D">
        <w:rPr>
          <w:rFonts w:ascii="Times New Roman" w:hAnsi="Times New Roman" w:cs="Times New Roman"/>
          <w:sz w:val="20"/>
          <w:szCs w:val="20"/>
        </w:rPr>
        <w:t>Tungata 26, 101 Reykjavik, Iceland</w:t>
      </w:r>
    </w:p>
    <w:p w:rsidR="005B0240" w:rsidRPr="001D262D" w:rsidRDefault="005B0240" w:rsidP="001B3A66">
      <w:pPr>
        <w:pStyle w:val="BodyText"/>
        <w:rPr>
          <w:rFonts w:ascii="Times New Roman" w:hAnsi="Times New Roman" w:cs="Times New Roman"/>
          <w:b/>
          <w:sz w:val="24"/>
        </w:rPr>
      </w:pPr>
    </w:p>
    <w:p w:rsidR="00401713" w:rsidRPr="001D262D" w:rsidRDefault="001B3A66" w:rsidP="001B3A66">
      <w:pPr>
        <w:pStyle w:val="BodyText"/>
        <w:rPr>
          <w:rFonts w:ascii="Times New Roman" w:hAnsi="Times New Roman" w:cs="Times New Roman"/>
          <w:sz w:val="24"/>
        </w:rPr>
        <w:sectPr w:rsidR="00401713" w:rsidRPr="001D262D">
          <w:type w:val="continuous"/>
          <w:pgSz w:w="11910" w:h="16840"/>
          <w:pgMar w:top="1740" w:right="600" w:bottom="840" w:left="620" w:header="720" w:footer="720" w:gutter="0"/>
          <w:cols w:space="720"/>
        </w:sectPr>
      </w:pPr>
      <w:r w:rsidRPr="001D262D">
        <w:rPr>
          <w:rFonts w:ascii="Times New Roman" w:hAnsi="Times New Roman" w:cs="Times New Roman"/>
          <w:b/>
          <w:sz w:val="24"/>
        </w:rPr>
        <w:t xml:space="preserve">Notes or Comments: </w:t>
      </w:r>
    </w:p>
    <w:p w:rsidR="00AE3E37" w:rsidRPr="001D262D" w:rsidRDefault="00AE3E37" w:rsidP="001B3A66">
      <w:pPr>
        <w:pStyle w:val="BodyText"/>
        <w:spacing w:before="3"/>
        <w:rPr>
          <w:rFonts w:ascii="Times New Roman" w:hAnsi="Times New Roman" w:cs="Times New Roman"/>
          <w:b/>
          <w:sz w:val="24"/>
        </w:rPr>
      </w:pPr>
    </w:p>
    <w:sectPr w:rsidR="00AE3E37" w:rsidRPr="001D262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D57" w:rsidRDefault="00227D57">
      <w:r>
        <w:separator/>
      </w:r>
    </w:p>
  </w:endnote>
  <w:endnote w:type="continuationSeparator" w:id="0">
    <w:p w:rsidR="00227D57" w:rsidRDefault="00227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s-IS" w:eastAsia="is-IS"/>
      </w:rPr>
      <mc:AlternateContent>
        <mc:Choice Requires="wps">
          <w:drawing>
            <wp:anchor distT="0" distB="0" distL="114300" distR="114300" simplePos="0" relativeHeight="503311952" behindDoc="1" locked="0" layoutInCell="1" allowOverlap="1" wp14:anchorId="264330BF" wp14:editId="7AB1D96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D57" w:rsidRDefault="00227D57">
      <w:r>
        <w:separator/>
      </w:r>
    </w:p>
  </w:footnote>
  <w:footnote w:type="continuationSeparator" w:id="0">
    <w:p w:rsidR="00227D57" w:rsidRDefault="00227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70F"/>
    <w:rsid w:val="000517CD"/>
    <w:rsid w:val="000E2911"/>
    <w:rsid w:val="001263DF"/>
    <w:rsid w:val="00130CB2"/>
    <w:rsid w:val="001B3A66"/>
    <w:rsid w:val="001D262D"/>
    <w:rsid w:val="002219E3"/>
    <w:rsid w:val="00227D57"/>
    <w:rsid w:val="00292ED9"/>
    <w:rsid w:val="003060C2"/>
    <w:rsid w:val="00401713"/>
    <w:rsid w:val="00404E5B"/>
    <w:rsid w:val="00414F7B"/>
    <w:rsid w:val="004355DC"/>
    <w:rsid w:val="00455C3E"/>
    <w:rsid w:val="004749B4"/>
    <w:rsid w:val="00494130"/>
    <w:rsid w:val="004D24B4"/>
    <w:rsid w:val="004F3523"/>
    <w:rsid w:val="005159AC"/>
    <w:rsid w:val="00522F9A"/>
    <w:rsid w:val="005973B9"/>
    <w:rsid w:val="005B0240"/>
    <w:rsid w:val="005B3A56"/>
    <w:rsid w:val="005D7C65"/>
    <w:rsid w:val="005E4067"/>
    <w:rsid w:val="006060CE"/>
    <w:rsid w:val="0063497F"/>
    <w:rsid w:val="00660B67"/>
    <w:rsid w:val="006A3768"/>
    <w:rsid w:val="006D061E"/>
    <w:rsid w:val="007205A8"/>
    <w:rsid w:val="00742279"/>
    <w:rsid w:val="00770C34"/>
    <w:rsid w:val="00802643"/>
    <w:rsid w:val="00873DF0"/>
    <w:rsid w:val="008756E6"/>
    <w:rsid w:val="00881ED3"/>
    <w:rsid w:val="008F4C83"/>
    <w:rsid w:val="008F6F49"/>
    <w:rsid w:val="009B2D44"/>
    <w:rsid w:val="009E03D1"/>
    <w:rsid w:val="00A07E82"/>
    <w:rsid w:val="00A64CD0"/>
    <w:rsid w:val="00A9710C"/>
    <w:rsid w:val="00AE3E37"/>
    <w:rsid w:val="00B21A57"/>
    <w:rsid w:val="00B24AC1"/>
    <w:rsid w:val="00B90C10"/>
    <w:rsid w:val="00BD5014"/>
    <w:rsid w:val="00C33602"/>
    <w:rsid w:val="00C86E1F"/>
    <w:rsid w:val="00CB54C2"/>
    <w:rsid w:val="00CD6F55"/>
    <w:rsid w:val="00D21244"/>
    <w:rsid w:val="00DD6C67"/>
    <w:rsid w:val="00DE3104"/>
    <w:rsid w:val="00E5514A"/>
    <w:rsid w:val="00EB0F2C"/>
    <w:rsid w:val="00EB5503"/>
    <w:rsid w:val="00EE6950"/>
    <w:rsid w:val="00EF6221"/>
    <w:rsid w:val="00F14378"/>
    <w:rsid w:val="00F1605B"/>
    <w:rsid w:val="00F163E1"/>
    <w:rsid w:val="00F47AE6"/>
    <w:rsid w:val="00F72EEA"/>
    <w:rsid w:val="00F84396"/>
    <w:rsid w:val="00F84CAE"/>
    <w:rsid w:val="00FE73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Alfons Ramel</cp:lastModifiedBy>
  <cp:revision>4</cp:revision>
  <dcterms:created xsi:type="dcterms:W3CDTF">2020-01-30T13:32:00Z</dcterms:created>
  <dcterms:modified xsi:type="dcterms:W3CDTF">2020-01-30T13:38:00Z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