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769" w:rsidRPr="00A02769" w:rsidRDefault="00A02769" w:rsidP="00A02769">
      <w:pPr>
        <w:shd w:val="clear" w:color="auto" w:fill="FFFFFF"/>
        <w:spacing w:before="308" w:after="154" w:line="300" w:lineRule="atLeast"/>
        <w:outlineLvl w:val="2"/>
        <w:rPr>
          <w:rFonts w:ascii="Arial" w:eastAsia="Times New Roman" w:hAnsi="Arial" w:cs="Arial"/>
          <w:b/>
          <w:bCs/>
          <w:color w:val="000000" w:themeColor="text1"/>
          <w:sz w:val="24"/>
          <w:szCs w:val="24"/>
        </w:rPr>
      </w:pPr>
      <w:r w:rsidRPr="00A02769">
        <w:rPr>
          <w:rFonts w:ascii="Arial" w:eastAsia="Times New Roman" w:hAnsi="Arial" w:cs="Arial"/>
          <w:b/>
          <w:bCs/>
          <w:color w:val="000000" w:themeColor="text1"/>
          <w:sz w:val="24"/>
          <w:szCs w:val="24"/>
        </w:rPr>
        <w:t>Purpose</w:t>
      </w:r>
    </w:p>
    <w:p w:rsidR="00A02769" w:rsidRPr="00A02769" w:rsidRDefault="00A02769" w:rsidP="00A02769">
      <w:pPr>
        <w:shd w:val="clear" w:color="auto" w:fill="FFFFFF"/>
        <w:spacing w:before="166" w:after="166" w:line="240" w:lineRule="auto"/>
        <w:rPr>
          <w:rFonts w:ascii="Times New Roman" w:eastAsia="Times New Roman" w:hAnsi="Times New Roman" w:cs="Times New Roman"/>
          <w:color w:val="000000"/>
          <w:sz w:val="24"/>
          <w:szCs w:val="24"/>
        </w:rPr>
      </w:pPr>
      <w:r w:rsidRPr="00A02769">
        <w:rPr>
          <w:rFonts w:ascii="Times New Roman" w:eastAsia="Times New Roman" w:hAnsi="Times New Roman" w:cs="Times New Roman"/>
          <w:color w:val="000000"/>
          <w:sz w:val="24"/>
          <w:szCs w:val="24"/>
        </w:rPr>
        <w:t>To analyze clinical signs and symptoms of ocular surface disease in patients with diabetes mellitus (DM), based on severity of diabetic peripheral neuropathy (DPN).</w:t>
      </w:r>
    </w:p>
    <w:p w:rsidR="00A02769" w:rsidRPr="00A02769" w:rsidRDefault="00A02769" w:rsidP="00A02769">
      <w:pPr>
        <w:shd w:val="clear" w:color="auto" w:fill="FFFFFF"/>
        <w:spacing w:before="308" w:after="154" w:line="300" w:lineRule="atLeast"/>
        <w:outlineLvl w:val="2"/>
        <w:rPr>
          <w:rFonts w:ascii="Arial" w:eastAsia="Times New Roman" w:hAnsi="Arial" w:cs="Arial"/>
          <w:color w:val="724128"/>
          <w:sz w:val="24"/>
          <w:szCs w:val="24"/>
        </w:rPr>
      </w:pPr>
      <w:r w:rsidRPr="00A02769">
        <w:rPr>
          <w:rFonts w:ascii="Arial" w:eastAsia="Times New Roman" w:hAnsi="Arial" w:cs="Arial"/>
          <w:color w:val="724128"/>
          <w:sz w:val="24"/>
          <w:szCs w:val="24"/>
        </w:rPr>
        <w:t>Methods</w:t>
      </w:r>
    </w:p>
    <w:p w:rsidR="00A02769" w:rsidRPr="00A02769" w:rsidRDefault="00A02769" w:rsidP="00A02769">
      <w:pPr>
        <w:shd w:val="clear" w:color="auto" w:fill="FFFFFF"/>
        <w:spacing w:before="166" w:after="166" w:line="240" w:lineRule="auto"/>
        <w:rPr>
          <w:rFonts w:ascii="Times New Roman" w:eastAsia="Times New Roman" w:hAnsi="Times New Roman" w:cs="Times New Roman"/>
          <w:color w:val="000000"/>
          <w:sz w:val="24"/>
          <w:szCs w:val="24"/>
        </w:rPr>
      </w:pPr>
      <w:r w:rsidRPr="00A02769">
        <w:rPr>
          <w:rFonts w:ascii="Times New Roman" w:eastAsia="Times New Roman" w:hAnsi="Times New Roman" w:cs="Times New Roman"/>
          <w:color w:val="000000"/>
          <w:sz w:val="24"/>
          <w:szCs w:val="24"/>
        </w:rPr>
        <w:t xml:space="preserve">This cross-sectional study included participants who were carefully </w:t>
      </w:r>
      <w:proofErr w:type="spellStart"/>
      <w:r w:rsidRPr="00A02769">
        <w:rPr>
          <w:rFonts w:ascii="Times New Roman" w:eastAsia="Times New Roman" w:hAnsi="Times New Roman" w:cs="Times New Roman"/>
          <w:color w:val="000000"/>
          <w:sz w:val="24"/>
          <w:szCs w:val="24"/>
        </w:rPr>
        <w:t>phe</w:t>
      </w:r>
      <w:bookmarkStart w:id="0" w:name="_GoBack"/>
      <w:bookmarkEnd w:id="0"/>
      <w:r w:rsidRPr="00A02769">
        <w:rPr>
          <w:rFonts w:ascii="Times New Roman" w:eastAsia="Times New Roman" w:hAnsi="Times New Roman" w:cs="Times New Roman"/>
          <w:color w:val="000000"/>
          <w:sz w:val="24"/>
          <w:szCs w:val="24"/>
        </w:rPr>
        <w:t>notyped</w:t>
      </w:r>
      <w:proofErr w:type="spellEnd"/>
      <w:r w:rsidRPr="00A02769">
        <w:rPr>
          <w:rFonts w:ascii="Times New Roman" w:eastAsia="Times New Roman" w:hAnsi="Times New Roman" w:cs="Times New Roman"/>
          <w:color w:val="000000"/>
          <w:sz w:val="24"/>
          <w:szCs w:val="24"/>
        </w:rPr>
        <w:t xml:space="preserve"> by a multidisciplinary team and categorized into groups based on severity of DPN. All study participants underwent ophthalmic evaluation and completed the Ocular Surface Disease Index (OSDI) and Visual Function Questionnaire (VFQ-25).</w:t>
      </w:r>
    </w:p>
    <w:p w:rsidR="00A02769" w:rsidRPr="00A02769" w:rsidRDefault="00A02769" w:rsidP="00A02769">
      <w:pPr>
        <w:shd w:val="clear" w:color="auto" w:fill="FFFFFF"/>
        <w:spacing w:before="308" w:after="154" w:line="300" w:lineRule="atLeast"/>
        <w:outlineLvl w:val="2"/>
        <w:rPr>
          <w:rFonts w:ascii="Arial" w:eastAsia="Times New Roman" w:hAnsi="Arial" w:cs="Arial"/>
          <w:color w:val="724128"/>
          <w:sz w:val="24"/>
          <w:szCs w:val="24"/>
        </w:rPr>
      </w:pPr>
      <w:r w:rsidRPr="00A02769">
        <w:rPr>
          <w:rFonts w:ascii="Arial" w:eastAsia="Times New Roman" w:hAnsi="Arial" w:cs="Arial"/>
          <w:color w:val="724128"/>
          <w:sz w:val="24"/>
          <w:szCs w:val="24"/>
        </w:rPr>
        <w:t>Results</w:t>
      </w:r>
    </w:p>
    <w:p w:rsidR="00A02769" w:rsidRPr="00A02769" w:rsidRDefault="00A02769" w:rsidP="00A02769">
      <w:pPr>
        <w:shd w:val="clear" w:color="auto" w:fill="FFFFFF"/>
        <w:spacing w:before="166" w:after="166" w:line="240" w:lineRule="auto"/>
        <w:rPr>
          <w:rFonts w:ascii="Times New Roman" w:eastAsia="Times New Roman" w:hAnsi="Times New Roman" w:cs="Times New Roman"/>
          <w:color w:val="000000"/>
          <w:sz w:val="24"/>
          <w:szCs w:val="24"/>
        </w:rPr>
      </w:pPr>
      <w:r w:rsidRPr="00A02769">
        <w:rPr>
          <w:rFonts w:ascii="Times New Roman" w:eastAsia="Times New Roman" w:hAnsi="Times New Roman" w:cs="Times New Roman"/>
          <w:color w:val="000000"/>
          <w:sz w:val="24"/>
          <w:szCs w:val="24"/>
        </w:rPr>
        <w:t xml:space="preserve">The 34 study participants were: healthy controls (n=9), patients with DM and mild or no DPN (n=16), and patients with DM and severe DPN (n=9). Tear </w:t>
      </w:r>
      <w:r w:rsidR="009236A8" w:rsidRPr="00A02769">
        <w:rPr>
          <w:rFonts w:ascii="Times New Roman" w:eastAsia="Times New Roman" w:hAnsi="Times New Roman" w:cs="Times New Roman"/>
          <w:color w:val="000000"/>
          <w:sz w:val="24"/>
          <w:szCs w:val="24"/>
        </w:rPr>
        <w:t>osmolality</w:t>
      </w:r>
      <w:r w:rsidRPr="00A02769">
        <w:rPr>
          <w:rFonts w:ascii="Times New Roman" w:eastAsia="Times New Roman" w:hAnsi="Times New Roman" w:cs="Times New Roman"/>
          <w:color w:val="000000"/>
          <w:sz w:val="24"/>
          <w:szCs w:val="24"/>
        </w:rPr>
        <w:t xml:space="preserve"> was increased, and corneal nerve fiber length was decreased, with increasing severity of DPN. In addition, patients with DM were found to have decreased </w:t>
      </w:r>
      <w:proofErr w:type="spellStart"/>
      <w:r w:rsidRPr="00A02769">
        <w:rPr>
          <w:rFonts w:ascii="Times New Roman" w:eastAsia="Times New Roman" w:hAnsi="Times New Roman" w:cs="Times New Roman"/>
          <w:color w:val="000000"/>
          <w:sz w:val="24"/>
          <w:szCs w:val="24"/>
        </w:rPr>
        <w:t>Schirmer’s</w:t>
      </w:r>
      <w:proofErr w:type="spellEnd"/>
      <w:r w:rsidRPr="00A02769">
        <w:rPr>
          <w:rFonts w:ascii="Times New Roman" w:eastAsia="Times New Roman" w:hAnsi="Times New Roman" w:cs="Times New Roman"/>
          <w:color w:val="000000"/>
          <w:sz w:val="24"/>
          <w:szCs w:val="24"/>
        </w:rPr>
        <w:t xml:space="preserve"> test values when compared to healthy controls. No statistically significant differences were found between groups in OSDI, tear break-up time, or corneal sensitivity. No statistically significant correlations were noted between the OSDI or VFQ-25 scores and clinical signs of dry eyes.</w:t>
      </w:r>
    </w:p>
    <w:p w:rsidR="00A02769" w:rsidRPr="00A02769" w:rsidRDefault="00A02769" w:rsidP="00A02769">
      <w:pPr>
        <w:shd w:val="clear" w:color="auto" w:fill="FFFFFF"/>
        <w:spacing w:before="308" w:after="154" w:line="300" w:lineRule="atLeast"/>
        <w:outlineLvl w:val="2"/>
        <w:rPr>
          <w:rFonts w:ascii="Arial" w:eastAsia="Times New Roman" w:hAnsi="Arial" w:cs="Arial"/>
          <w:color w:val="724128"/>
          <w:sz w:val="24"/>
          <w:szCs w:val="24"/>
        </w:rPr>
      </w:pPr>
      <w:r w:rsidRPr="00A02769">
        <w:rPr>
          <w:rFonts w:ascii="Arial" w:eastAsia="Times New Roman" w:hAnsi="Arial" w:cs="Arial"/>
          <w:color w:val="724128"/>
          <w:sz w:val="24"/>
          <w:szCs w:val="24"/>
        </w:rPr>
        <w:t>Conclusions</w:t>
      </w:r>
    </w:p>
    <w:p w:rsidR="00A02769" w:rsidRPr="00A02769" w:rsidRDefault="00A02769" w:rsidP="00A02769">
      <w:pPr>
        <w:shd w:val="clear" w:color="auto" w:fill="FFFFFF"/>
        <w:spacing w:before="166" w:after="166" w:line="240" w:lineRule="auto"/>
        <w:rPr>
          <w:rFonts w:ascii="Times New Roman" w:eastAsia="Times New Roman" w:hAnsi="Times New Roman" w:cs="Times New Roman"/>
          <w:color w:val="000000"/>
          <w:sz w:val="24"/>
          <w:szCs w:val="24"/>
        </w:rPr>
      </w:pPr>
      <w:r w:rsidRPr="00A02769">
        <w:rPr>
          <w:rFonts w:ascii="Times New Roman" w:eastAsia="Times New Roman" w:hAnsi="Times New Roman" w:cs="Times New Roman"/>
          <w:color w:val="000000"/>
          <w:sz w:val="24"/>
          <w:szCs w:val="24"/>
        </w:rPr>
        <w:t>This study demonstrates increased clinical signs of ocular surface disease, but not an increase in subjective symptoms of dry eyes, with increasing severity of DPN. Furthermore, no significant correlation was found between OSDI scores and clinical signs of dry eye. A periodic evaluation of the ocular surface is important for patients with DM, in addition to retinopathy screening, as they may be asymptomatic but have severe dry eye disease, which can lead to further ocular surface complications such as corneal ulceration.</w:t>
      </w:r>
    </w:p>
    <w:p w:rsidR="00A02769" w:rsidRDefault="00A02769" w:rsidP="00A02769">
      <w:pPr>
        <w:shd w:val="clear" w:color="auto" w:fill="FFFFFF"/>
        <w:spacing w:after="0" w:line="240" w:lineRule="auto"/>
        <w:rPr>
          <w:rFonts w:ascii="Times New Roman" w:eastAsia="Times New Roman" w:hAnsi="Times New Roman" w:cs="Times New Roman"/>
          <w:color w:val="000000"/>
          <w:sz w:val="24"/>
          <w:szCs w:val="24"/>
        </w:rPr>
      </w:pPr>
      <w:r w:rsidRPr="00A02769">
        <w:rPr>
          <w:rFonts w:ascii="Times New Roman" w:eastAsia="Times New Roman" w:hAnsi="Times New Roman" w:cs="Times New Roman"/>
          <w:b/>
          <w:bCs/>
          <w:color w:val="000000"/>
          <w:sz w:val="24"/>
          <w:szCs w:val="24"/>
        </w:rPr>
        <w:t>Keywords: </w:t>
      </w:r>
      <w:r w:rsidRPr="00A02769">
        <w:rPr>
          <w:rFonts w:ascii="Times New Roman" w:eastAsia="Times New Roman" w:hAnsi="Times New Roman" w:cs="Times New Roman"/>
          <w:color w:val="000000"/>
          <w:sz w:val="24"/>
          <w:szCs w:val="24"/>
        </w:rPr>
        <w:t>ocular surface disease, dry eye, diabetes, diabetes mellitus, diabetic peripheral neuropathy</w:t>
      </w:r>
    </w:p>
    <w:p w:rsidR="006F04AC" w:rsidRDefault="006F04AC" w:rsidP="00A02769">
      <w:pPr>
        <w:shd w:val="clear" w:color="auto" w:fill="FFFFFF"/>
        <w:spacing w:after="0" w:line="240" w:lineRule="auto"/>
        <w:rPr>
          <w:rFonts w:ascii="Times New Roman" w:eastAsia="Times New Roman" w:hAnsi="Times New Roman" w:cs="Times New Roman"/>
          <w:color w:val="000000"/>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p>
    <w:p w:rsidR="006F04AC" w:rsidRDefault="006F04AC" w:rsidP="006F04AC">
      <w:pPr>
        <w:rPr>
          <w:i/>
          <w:iCs/>
          <w:sz w:val="24"/>
          <w:szCs w:val="24"/>
        </w:rPr>
      </w:pPr>
      <w:r w:rsidRPr="00131B2E">
        <w:rPr>
          <w:i/>
          <w:iCs/>
          <w:sz w:val="24"/>
          <w:szCs w:val="24"/>
        </w:rPr>
        <w:t>Presenting author details</w:t>
      </w:r>
    </w:p>
    <w:p w:rsidR="006F04AC" w:rsidRPr="00131B2E" w:rsidRDefault="006F04AC" w:rsidP="006F04AC">
      <w:pPr>
        <w:rPr>
          <w:b/>
          <w:bCs/>
          <w:i/>
          <w:iCs/>
          <w:sz w:val="24"/>
          <w:szCs w:val="24"/>
        </w:rPr>
      </w:pPr>
      <w:r>
        <w:rPr>
          <w:i/>
          <w:iCs/>
          <w:sz w:val="24"/>
          <w:szCs w:val="24"/>
        </w:rPr>
        <w:t xml:space="preserve">Full Name   </w:t>
      </w:r>
      <w:r w:rsidRPr="00131B2E">
        <w:rPr>
          <w:b/>
          <w:bCs/>
          <w:i/>
          <w:iCs/>
          <w:sz w:val="24"/>
          <w:szCs w:val="24"/>
        </w:rPr>
        <w:t>DR.SHABBIR SAIFUDDIN</w:t>
      </w:r>
    </w:p>
    <w:p w:rsidR="006F04AC" w:rsidRPr="00131B2E" w:rsidRDefault="006F04AC" w:rsidP="006F04AC">
      <w:pPr>
        <w:rPr>
          <w:b/>
          <w:bCs/>
          <w:i/>
          <w:iCs/>
          <w:sz w:val="24"/>
          <w:szCs w:val="24"/>
        </w:rPr>
      </w:pPr>
      <w:r>
        <w:rPr>
          <w:i/>
          <w:iCs/>
          <w:sz w:val="24"/>
          <w:szCs w:val="24"/>
        </w:rPr>
        <w:t xml:space="preserve">Contact NO. </w:t>
      </w:r>
      <w:r w:rsidRPr="00131B2E">
        <w:rPr>
          <w:b/>
          <w:bCs/>
          <w:i/>
          <w:iCs/>
          <w:sz w:val="24"/>
          <w:szCs w:val="24"/>
        </w:rPr>
        <w:t>00971-5856560</w:t>
      </w:r>
    </w:p>
    <w:p w:rsidR="006F04AC" w:rsidRDefault="006F04AC" w:rsidP="006F04AC">
      <w:pPr>
        <w:rPr>
          <w:i/>
          <w:iCs/>
          <w:sz w:val="24"/>
          <w:szCs w:val="24"/>
        </w:rPr>
      </w:pPr>
      <w:proofErr w:type="gramStart"/>
      <w:r>
        <w:rPr>
          <w:i/>
          <w:iCs/>
          <w:sz w:val="24"/>
          <w:szCs w:val="24"/>
        </w:rPr>
        <w:t>e-mail</w:t>
      </w:r>
      <w:proofErr w:type="gramEnd"/>
      <w:r>
        <w:rPr>
          <w:i/>
          <w:iCs/>
          <w:sz w:val="24"/>
          <w:szCs w:val="24"/>
        </w:rPr>
        <w:t xml:space="preserve">   </w:t>
      </w:r>
      <w:r w:rsidRPr="00131B2E">
        <w:rPr>
          <w:b/>
          <w:bCs/>
          <w:i/>
          <w:iCs/>
          <w:sz w:val="24"/>
          <w:szCs w:val="24"/>
        </w:rPr>
        <w:t>- tasmooon@gamil.com</w:t>
      </w:r>
    </w:p>
    <w:p w:rsidR="006F04AC" w:rsidRPr="00131B2E" w:rsidRDefault="006F04AC" w:rsidP="006F04AC">
      <w:pPr>
        <w:rPr>
          <w:b/>
          <w:bCs/>
          <w:i/>
          <w:iCs/>
          <w:sz w:val="24"/>
          <w:szCs w:val="24"/>
        </w:rPr>
      </w:pPr>
      <w:r>
        <w:rPr>
          <w:i/>
          <w:iCs/>
          <w:sz w:val="24"/>
          <w:szCs w:val="24"/>
        </w:rPr>
        <w:t xml:space="preserve">Category – </w:t>
      </w:r>
      <w:r w:rsidRPr="00131B2E">
        <w:rPr>
          <w:b/>
          <w:bCs/>
          <w:i/>
          <w:iCs/>
          <w:sz w:val="24"/>
          <w:szCs w:val="24"/>
        </w:rPr>
        <w:t>Poster presentation</w:t>
      </w:r>
    </w:p>
    <w:p w:rsidR="006F04AC" w:rsidRDefault="006F04AC" w:rsidP="006F04AC">
      <w:pPr>
        <w:rPr>
          <w:i/>
          <w:iCs/>
          <w:sz w:val="24"/>
          <w:szCs w:val="24"/>
        </w:rPr>
      </w:pPr>
      <w:r>
        <w:rPr>
          <w:i/>
          <w:iCs/>
          <w:sz w:val="24"/>
          <w:szCs w:val="24"/>
        </w:rPr>
        <w:t>Biography</w:t>
      </w:r>
    </w:p>
    <w:p w:rsidR="006F04AC" w:rsidRDefault="006F04AC" w:rsidP="006F04AC">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6F04AC" w:rsidRDefault="006F04AC" w:rsidP="006F04AC">
      <w:pPr>
        <w:rPr>
          <w:b/>
          <w:bCs/>
          <w:i/>
          <w:iCs/>
          <w:sz w:val="24"/>
          <w:szCs w:val="24"/>
        </w:rPr>
      </w:pPr>
      <w:r>
        <w:rPr>
          <w:b/>
          <w:bCs/>
          <w:i/>
          <w:iCs/>
          <w:sz w:val="24"/>
          <w:szCs w:val="24"/>
        </w:rPr>
        <w:t xml:space="preserve">He is presently undergoing training for the </w:t>
      </w:r>
      <w:proofErr w:type="spellStart"/>
      <w:r>
        <w:rPr>
          <w:b/>
          <w:bCs/>
          <w:i/>
          <w:iCs/>
          <w:sz w:val="24"/>
          <w:szCs w:val="24"/>
        </w:rPr>
        <w:t>MCh</w:t>
      </w:r>
      <w:proofErr w:type="spellEnd"/>
      <w:r>
        <w:rPr>
          <w:b/>
          <w:bCs/>
          <w:i/>
          <w:iCs/>
          <w:sz w:val="24"/>
          <w:szCs w:val="24"/>
        </w:rPr>
        <w:t xml:space="preserve"> Ophthalmology degree.</w:t>
      </w:r>
    </w:p>
    <w:p w:rsidR="006F04AC" w:rsidRPr="00A02769" w:rsidRDefault="006F04AC" w:rsidP="00A02769">
      <w:pPr>
        <w:shd w:val="clear" w:color="auto" w:fill="FFFFFF"/>
        <w:spacing w:after="0" w:line="240" w:lineRule="auto"/>
        <w:rPr>
          <w:rFonts w:ascii="Times New Roman" w:eastAsia="Times New Roman" w:hAnsi="Times New Roman" w:cs="Times New Roman"/>
          <w:color w:val="000000"/>
          <w:sz w:val="24"/>
          <w:szCs w:val="24"/>
        </w:rPr>
      </w:pPr>
    </w:p>
    <w:p w:rsidR="00363BE6" w:rsidRDefault="006F04AC">
      <w:r w:rsidRPr="006636C0">
        <w:rPr>
          <w:b/>
          <w:bCs/>
          <w:i/>
          <w:iCs/>
          <w:noProof/>
          <w:sz w:val="24"/>
          <w:szCs w:val="24"/>
          <w:lang w:val="en-GB" w:eastAsia="en-GB"/>
        </w:rPr>
        <w:drawing>
          <wp:inline distT="0" distB="0" distL="0" distR="0" wp14:anchorId="3BA307D3" wp14:editId="786FFB8C">
            <wp:extent cx="2038350" cy="1838325"/>
            <wp:effectExtent l="0" t="0" r="0" b="9525"/>
            <wp:docPr id="1" name="Picture 1"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38350" cy="1838325"/>
                    </a:xfrm>
                    <a:prstGeom prst="rect">
                      <a:avLst/>
                    </a:prstGeom>
                    <a:noFill/>
                    <a:ln>
                      <a:noFill/>
                    </a:ln>
                  </pic:spPr>
                </pic:pic>
              </a:graphicData>
            </a:graphic>
          </wp:inline>
        </w:drawing>
      </w:r>
    </w:p>
    <w:p w:rsidR="006F04AC" w:rsidRDefault="006F04AC"/>
    <w:sectPr w:rsidR="006F0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769"/>
    <w:rsid w:val="00363BE6"/>
    <w:rsid w:val="006F04AC"/>
    <w:rsid w:val="009236A8"/>
    <w:rsid w:val="00A027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F591E3-1895-48D1-8B34-1A3C3889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491341">
      <w:bodyDiv w:val="1"/>
      <w:marLeft w:val="0"/>
      <w:marRight w:val="0"/>
      <w:marTop w:val="0"/>
      <w:marBottom w:val="0"/>
      <w:divBdr>
        <w:top w:val="none" w:sz="0" w:space="0" w:color="auto"/>
        <w:left w:val="none" w:sz="0" w:space="0" w:color="auto"/>
        <w:bottom w:val="none" w:sz="0" w:space="0" w:color="auto"/>
        <w:right w:val="none" w:sz="0" w:space="0" w:color="auto"/>
      </w:divBdr>
      <w:divsChild>
        <w:div w:id="970869744">
          <w:marLeft w:val="0"/>
          <w:marRight w:val="0"/>
          <w:marTop w:val="0"/>
          <w:marBottom w:val="0"/>
          <w:divBdr>
            <w:top w:val="none" w:sz="0" w:space="0" w:color="auto"/>
            <w:left w:val="none" w:sz="0" w:space="0" w:color="auto"/>
            <w:bottom w:val="none" w:sz="0" w:space="0" w:color="auto"/>
            <w:right w:val="none" w:sz="0" w:space="0" w:color="auto"/>
          </w:divBdr>
        </w:div>
        <w:div w:id="1420177570">
          <w:marLeft w:val="0"/>
          <w:marRight w:val="0"/>
          <w:marTop w:val="0"/>
          <w:marBottom w:val="0"/>
          <w:divBdr>
            <w:top w:val="none" w:sz="0" w:space="0" w:color="auto"/>
            <w:left w:val="none" w:sz="0" w:space="0" w:color="auto"/>
            <w:bottom w:val="none" w:sz="0" w:space="0" w:color="auto"/>
            <w:right w:val="none" w:sz="0" w:space="0" w:color="auto"/>
          </w:divBdr>
        </w:div>
        <w:div w:id="1278758335">
          <w:marLeft w:val="0"/>
          <w:marRight w:val="0"/>
          <w:marTop w:val="0"/>
          <w:marBottom w:val="0"/>
          <w:divBdr>
            <w:top w:val="none" w:sz="0" w:space="0" w:color="auto"/>
            <w:left w:val="none" w:sz="0" w:space="0" w:color="auto"/>
            <w:bottom w:val="none" w:sz="0" w:space="0" w:color="auto"/>
            <w:right w:val="none" w:sz="0" w:space="0" w:color="auto"/>
          </w:divBdr>
        </w:div>
        <w:div w:id="651060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2019-02-21T16:55:00Z</dcterms:created>
  <dcterms:modified xsi:type="dcterms:W3CDTF">2019-11-24T08:22:00Z</dcterms:modified>
</cp:coreProperties>
</file>