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68E" w:rsidRPr="001318B6" w:rsidRDefault="001318B6" w:rsidP="005447FF">
      <w:pPr>
        <w:spacing w:after="0" w:line="36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FOOD IN METABOLIC DISEASES</w:t>
      </w:r>
    </w:p>
    <w:p w:rsidR="005447FF" w:rsidRPr="00423770" w:rsidRDefault="006C2250" w:rsidP="005447FF">
      <w:pPr>
        <w:spacing w:after="0"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E</w:t>
      </w:r>
      <w:r w:rsidRPr="00423770">
        <w:rPr>
          <w:rFonts w:ascii="Times New Roman" w:hAnsi="Times New Roman" w:cs="Times New Roman"/>
          <w:sz w:val="24"/>
          <w:szCs w:val="24"/>
          <w:lang w:val="en-US"/>
        </w:rPr>
        <w:t>.</w:t>
      </w:r>
      <w:r>
        <w:rPr>
          <w:rFonts w:ascii="Times New Roman" w:hAnsi="Times New Roman" w:cs="Times New Roman"/>
          <w:sz w:val="24"/>
          <w:szCs w:val="24"/>
          <w:lang w:val="en-US"/>
        </w:rPr>
        <w:t>K</w:t>
      </w:r>
      <w:r w:rsidRPr="00423770">
        <w:rPr>
          <w:rFonts w:ascii="Times New Roman" w:hAnsi="Times New Roman" w:cs="Times New Roman"/>
          <w:sz w:val="24"/>
          <w:szCs w:val="24"/>
          <w:lang w:val="en-US"/>
        </w:rPr>
        <w:t>.</w:t>
      </w:r>
      <w:r>
        <w:rPr>
          <w:rFonts w:ascii="Times New Roman" w:hAnsi="Times New Roman" w:cs="Times New Roman"/>
          <w:sz w:val="24"/>
          <w:szCs w:val="24"/>
          <w:lang w:val="en-US"/>
        </w:rPr>
        <w:t>Mukhamejanov</w:t>
      </w:r>
      <w:proofErr w:type="spellEnd"/>
    </w:p>
    <w:p w:rsidR="006C2250" w:rsidRPr="006C2250" w:rsidRDefault="006C2250" w:rsidP="006C2250">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6C2250">
        <w:rPr>
          <w:rFonts w:ascii="Times New Roman" w:eastAsia="Times New Roman" w:hAnsi="Times New Roman" w:cs="Times New Roman"/>
          <w:color w:val="000000"/>
          <w:sz w:val="24"/>
          <w:szCs w:val="24"/>
          <w:lang w:val="en-US" w:eastAsia="ru-RU"/>
        </w:rPr>
        <w:t xml:space="preserve">JSC National Medical University named after </w:t>
      </w:r>
      <w:proofErr w:type="spellStart"/>
      <w:r w:rsidRPr="006C2250">
        <w:rPr>
          <w:rFonts w:ascii="Times New Roman" w:eastAsia="Times New Roman" w:hAnsi="Times New Roman" w:cs="Times New Roman"/>
          <w:color w:val="000000"/>
          <w:sz w:val="24"/>
          <w:szCs w:val="24"/>
          <w:lang w:val="en-US" w:eastAsia="ru-RU"/>
        </w:rPr>
        <w:t>S.Asfendiarov</w:t>
      </w:r>
      <w:proofErr w:type="spellEnd"/>
      <w:r w:rsidRPr="006C2250">
        <w:rPr>
          <w:rFonts w:ascii="Times New Roman" w:eastAsia="Times New Roman" w:hAnsi="Times New Roman" w:cs="Times New Roman"/>
          <w:color w:val="000000"/>
          <w:sz w:val="24"/>
          <w:szCs w:val="24"/>
          <w:lang w:val="en-US" w:eastAsia="ru-RU"/>
        </w:rPr>
        <w:t>, 050000 Almaty, Kazakhstan</w:t>
      </w:r>
    </w:p>
    <w:p w:rsidR="006C2250" w:rsidRPr="006C2250" w:rsidRDefault="006C2250" w:rsidP="005447FF">
      <w:pPr>
        <w:spacing w:after="0" w:line="360" w:lineRule="auto"/>
        <w:jc w:val="center"/>
        <w:rPr>
          <w:rFonts w:ascii="Times New Roman" w:hAnsi="Times New Roman" w:cs="Times New Roman"/>
          <w:sz w:val="24"/>
          <w:szCs w:val="24"/>
          <w:lang w:val="en-US"/>
        </w:rPr>
      </w:pPr>
      <w:r w:rsidRPr="006C2250">
        <w:rPr>
          <w:rFonts w:ascii="Times New Roman" w:hAnsi="Times New Roman" w:cs="Times New Roman"/>
          <w:sz w:val="24"/>
          <w:szCs w:val="24"/>
          <w:lang w:val="en-US"/>
        </w:rPr>
        <w:t xml:space="preserve"> </w:t>
      </w:r>
    </w:p>
    <w:p w:rsidR="00BA2253" w:rsidRPr="00423770" w:rsidRDefault="00BA2253" w:rsidP="001318B6">
      <w:pPr>
        <w:pStyle w:val="-1"/>
        <w:spacing w:before="120" w:line="276" w:lineRule="auto"/>
        <w:ind w:firstLine="709"/>
        <w:rPr>
          <w:b w:val="0"/>
          <w:szCs w:val="24"/>
          <w:lang w:val="en-US"/>
        </w:rPr>
      </w:pPr>
      <w:r w:rsidRPr="00BA2253">
        <w:rPr>
          <w:b w:val="0"/>
          <w:szCs w:val="24"/>
          <w:lang w:val="en-US"/>
        </w:rPr>
        <w:t>First</w:t>
      </w:r>
      <w:r w:rsidRPr="001318B6">
        <w:rPr>
          <w:b w:val="0"/>
          <w:szCs w:val="24"/>
          <w:lang w:val="en-US"/>
        </w:rPr>
        <w:t xml:space="preserve"> </w:t>
      </w:r>
      <w:r w:rsidRPr="00BA2253">
        <w:rPr>
          <w:b w:val="0"/>
          <w:szCs w:val="24"/>
          <w:lang w:val="en-US"/>
        </w:rPr>
        <w:t>food</w:t>
      </w:r>
      <w:r w:rsidRPr="001318B6">
        <w:rPr>
          <w:b w:val="0"/>
          <w:szCs w:val="24"/>
          <w:lang w:val="en-US"/>
        </w:rPr>
        <w:t xml:space="preserve">, </w:t>
      </w:r>
      <w:r w:rsidRPr="00BA2253">
        <w:rPr>
          <w:b w:val="0"/>
          <w:szCs w:val="24"/>
          <w:lang w:val="en-US"/>
        </w:rPr>
        <w:t>people</w:t>
      </w:r>
      <w:r w:rsidRPr="001318B6">
        <w:rPr>
          <w:b w:val="0"/>
          <w:szCs w:val="24"/>
          <w:lang w:val="en-US"/>
        </w:rPr>
        <w:t xml:space="preserve"> </w:t>
      </w:r>
      <w:r w:rsidRPr="00BA2253">
        <w:rPr>
          <w:b w:val="0"/>
          <w:szCs w:val="24"/>
          <w:lang w:val="en-US"/>
        </w:rPr>
        <w:t>faces</w:t>
      </w:r>
      <w:r w:rsidRPr="001318B6">
        <w:rPr>
          <w:b w:val="0"/>
          <w:szCs w:val="24"/>
          <w:lang w:val="en-US"/>
        </w:rPr>
        <w:t xml:space="preserve"> </w:t>
      </w:r>
      <w:r w:rsidRPr="00BA2253">
        <w:rPr>
          <w:b w:val="0"/>
          <w:szCs w:val="24"/>
          <w:lang w:val="en-US"/>
        </w:rPr>
        <w:t>is</w:t>
      </w:r>
      <w:r w:rsidRPr="001318B6">
        <w:rPr>
          <w:b w:val="0"/>
          <w:szCs w:val="24"/>
          <w:lang w:val="en-US"/>
        </w:rPr>
        <w:t xml:space="preserve"> </w:t>
      </w:r>
      <w:r w:rsidRPr="00BA2253">
        <w:rPr>
          <w:b w:val="0"/>
          <w:szCs w:val="24"/>
          <w:lang w:val="en-US"/>
        </w:rPr>
        <w:t>a</w:t>
      </w:r>
      <w:r w:rsidRPr="001318B6">
        <w:rPr>
          <w:b w:val="0"/>
          <w:szCs w:val="24"/>
          <w:lang w:val="en-US"/>
        </w:rPr>
        <w:t xml:space="preserve"> </w:t>
      </w:r>
      <w:r w:rsidRPr="00BA2253">
        <w:rPr>
          <w:b w:val="0"/>
          <w:szCs w:val="24"/>
          <w:lang w:val="en-US"/>
        </w:rPr>
        <w:t>mother</w:t>
      </w:r>
      <w:r w:rsidRPr="001318B6">
        <w:rPr>
          <w:b w:val="0"/>
          <w:szCs w:val="24"/>
          <w:lang w:val="en-US"/>
        </w:rPr>
        <w:t>'</w:t>
      </w:r>
      <w:r w:rsidRPr="00BA2253">
        <w:rPr>
          <w:b w:val="0"/>
          <w:szCs w:val="24"/>
          <w:lang w:val="en-US"/>
        </w:rPr>
        <w:t>s</w:t>
      </w:r>
      <w:r w:rsidRPr="001318B6">
        <w:rPr>
          <w:b w:val="0"/>
          <w:szCs w:val="24"/>
          <w:lang w:val="en-US"/>
        </w:rPr>
        <w:t xml:space="preserve"> </w:t>
      </w:r>
      <w:r w:rsidRPr="00BA2253">
        <w:rPr>
          <w:b w:val="0"/>
          <w:szCs w:val="24"/>
          <w:lang w:val="en-US"/>
        </w:rPr>
        <w:t>milk</w:t>
      </w:r>
      <w:r w:rsidRPr="001318B6">
        <w:rPr>
          <w:b w:val="0"/>
          <w:szCs w:val="24"/>
          <w:lang w:val="en-US"/>
        </w:rPr>
        <w:t xml:space="preserve">. </w:t>
      </w:r>
      <w:r w:rsidRPr="00BA2253">
        <w:rPr>
          <w:b w:val="0"/>
          <w:szCs w:val="24"/>
          <w:lang w:val="en-US"/>
        </w:rPr>
        <w:t xml:space="preserve">By its composition, the mother’s milk can be attributed to the high fat (HF) principle of nutrition. When a child starts natural feeding, he already gets high carbohydrate (HC) food, but the principle of HF is maintained in the intervals between HC nutrition. Thereafter, two food streams are present in human nutrition: one HC exogenous or absorptive and the other is HF endogenous or </w:t>
      </w:r>
      <w:proofErr w:type="spellStart"/>
      <w:r w:rsidRPr="00BA2253">
        <w:rPr>
          <w:b w:val="0"/>
          <w:szCs w:val="24"/>
          <w:lang w:val="en-US"/>
        </w:rPr>
        <w:t>postabsorbtive</w:t>
      </w:r>
      <w:proofErr w:type="spellEnd"/>
      <w:r w:rsidRPr="00BA2253">
        <w:rPr>
          <w:b w:val="0"/>
          <w:szCs w:val="24"/>
          <w:lang w:val="en-US"/>
        </w:rPr>
        <w:t xml:space="preserve">. All theories of balanced nutrition concern the human needs for food compounds and energy in the absorptive period, while the </w:t>
      </w:r>
      <w:proofErr w:type="spellStart"/>
      <w:r w:rsidRPr="00BA2253">
        <w:rPr>
          <w:b w:val="0"/>
          <w:szCs w:val="24"/>
          <w:lang w:val="en-US"/>
        </w:rPr>
        <w:t>postabsorptive</w:t>
      </w:r>
      <w:proofErr w:type="spellEnd"/>
      <w:r w:rsidRPr="00BA2253">
        <w:rPr>
          <w:b w:val="0"/>
          <w:szCs w:val="24"/>
          <w:lang w:val="en-US"/>
        </w:rPr>
        <w:t xml:space="preserve"> period remained on the sidelines. Sidedness to any problem always leads to a </w:t>
      </w:r>
      <w:proofErr w:type="gramStart"/>
      <w:r w:rsidRPr="00BA2253">
        <w:rPr>
          <w:b w:val="0"/>
          <w:szCs w:val="24"/>
          <w:lang w:val="en-US"/>
        </w:rPr>
        <w:t>deadlock,</w:t>
      </w:r>
      <w:proofErr w:type="gramEnd"/>
      <w:r w:rsidRPr="00BA2253">
        <w:rPr>
          <w:b w:val="0"/>
          <w:szCs w:val="24"/>
          <w:lang w:val="en-US"/>
        </w:rPr>
        <w:t xml:space="preserve"> in particular violation in nutrition is currently the main cause of high morbidity and mortality of man. It is necessary to fundamentally change the way we think about balanced diet and separately consider the need for food compounds in the of exogenous and endogenous periods and start approach with a problem of faze in human nutrition.</w:t>
      </w:r>
    </w:p>
    <w:p w:rsidR="00BA2253" w:rsidRPr="00BA2253" w:rsidRDefault="00BA2253" w:rsidP="001318B6">
      <w:pPr>
        <w:spacing w:after="0"/>
        <w:ind w:firstLine="709"/>
        <w:jc w:val="both"/>
        <w:rPr>
          <w:rFonts w:ascii="Times New Roman" w:hAnsi="Times New Roman" w:cs="Times New Roman"/>
          <w:sz w:val="24"/>
          <w:szCs w:val="24"/>
          <w:lang w:val="en-US"/>
        </w:rPr>
      </w:pPr>
      <w:r w:rsidRPr="00BA2253">
        <w:rPr>
          <w:rFonts w:ascii="Times New Roman" w:hAnsi="Times New Roman" w:cs="Times New Roman"/>
          <w:sz w:val="24"/>
          <w:szCs w:val="24"/>
          <w:lang w:val="en-US"/>
        </w:rPr>
        <w:t>The model of phase nutrition is analyzed when it is necessary to use food compounds separately for the absorbent and post-absorbent periods. This approach will allow developing the principles of nutrition for diseases associated with a violation of energy homeostasis (diabetes, obesity, cardiovascular disorders). Proceeding from this situation, a specialized product was developed to feed patients with obesity.</w:t>
      </w:r>
    </w:p>
    <w:p w:rsidR="00BA2253" w:rsidRPr="00BA2253" w:rsidRDefault="00BA2253" w:rsidP="001318B6">
      <w:pPr>
        <w:pStyle w:val="-1"/>
        <w:spacing w:before="120" w:line="276" w:lineRule="auto"/>
        <w:ind w:firstLine="709"/>
        <w:rPr>
          <w:b w:val="0"/>
          <w:szCs w:val="24"/>
          <w:lang w:val="en-US"/>
        </w:rPr>
      </w:pPr>
    </w:p>
    <w:p w:rsidR="00DD43DF" w:rsidRPr="00BA2253" w:rsidRDefault="00DD43DF" w:rsidP="001318B6">
      <w:pPr>
        <w:spacing w:after="0"/>
        <w:ind w:firstLine="567"/>
        <w:jc w:val="both"/>
        <w:rPr>
          <w:rFonts w:ascii="Times New Roman" w:hAnsi="Times New Roman" w:cs="Times New Roman"/>
          <w:sz w:val="24"/>
          <w:szCs w:val="24"/>
          <w:lang w:val="en-US"/>
        </w:rPr>
      </w:pPr>
    </w:p>
    <w:sectPr w:rsidR="00DD43DF" w:rsidRPr="00BA2253" w:rsidSect="00AB247C">
      <w:pgSz w:w="11906" w:h="16838"/>
      <w:pgMar w:top="1134" w:right="1134" w:bottom="1134" w:left="1134" w:header="425"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38C"/>
    <w:rsid w:val="001318B6"/>
    <w:rsid w:val="001E5219"/>
    <w:rsid w:val="001F1DA7"/>
    <w:rsid w:val="00227E18"/>
    <w:rsid w:val="00423770"/>
    <w:rsid w:val="0043338C"/>
    <w:rsid w:val="005447FF"/>
    <w:rsid w:val="005B6D28"/>
    <w:rsid w:val="00621FFF"/>
    <w:rsid w:val="006C2250"/>
    <w:rsid w:val="00AB247C"/>
    <w:rsid w:val="00BA2253"/>
    <w:rsid w:val="00D23FD8"/>
    <w:rsid w:val="00DD43DF"/>
    <w:rsid w:val="00F57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43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43DF"/>
    <w:rPr>
      <w:rFonts w:ascii="Tahoma" w:hAnsi="Tahoma" w:cs="Tahoma"/>
      <w:sz w:val="16"/>
      <w:szCs w:val="16"/>
    </w:rPr>
  </w:style>
  <w:style w:type="character" w:customStyle="1" w:styleId="-1CharChar">
    <w:name w:val="标-1 Char Char"/>
    <w:basedOn w:val="a0"/>
    <w:link w:val="-1"/>
    <w:locked/>
    <w:rsid w:val="00BA2253"/>
    <w:rPr>
      <w:rFonts w:ascii="Times New Roman" w:eastAsia="Times New Roman" w:hAnsi="Times New Roman" w:cs="Times New Roman"/>
      <w:b/>
      <w:sz w:val="24"/>
      <w:szCs w:val="18"/>
    </w:rPr>
  </w:style>
  <w:style w:type="paragraph" w:customStyle="1" w:styleId="-1">
    <w:name w:val="标-1"/>
    <w:basedOn w:val="a"/>
    <w:link w:val="-1CharChar"/>
    <w:rsid w:val="00BA2253"/>
    <w:pPr>
      <w:spacing w:beforeLines="50" w:after="0" w:line="240" w:lineRule="auto"/>
      <w:jc w:val="both"/>
    </w:pPr>
    <w:rPr>
      <w:rFonts w:ascii="Times New Roman" w:eastAsia="Times New Roman" w:hAnsi="Times New Roman" w:cs="Times New Roman"/>
      <w:b/>
      <w:sz w:val="24"/>
      <w:szCs w:val="18"/>
    </w:rPr>
  </w:style>
  <w:style w:type="character" w:customStyle="1" w:styleId="-1CharChar0">
    <w:name w:val="摘要-1 + 小五 Char Char"/>
    <w:basedOn w:val="a0"/>
    <w:link w:val="-10"/>
    <w:locked/>
    <w:rsid w:val="00BA2253"/>
    <w:rPr>
      <w:rFonts w:ascii="Times New Roman" w:eastAsia="Times New Roman" w:hAnsi="Times New Roman" w:cs="Times New Roman"/>
      <w:sz w:val="18"/>
      <w:szCs w:val="18"/>
    </w:rPr>
  </w:style>
  <w:style w:type="paragraph" w:customStyle="1" w:styleId="-10">
    <w:name w:val="摘要-1 + 小五"/>
    <w:basedOn w:val="a"/>
    <w:link w:val="-1CharChar0"/>
    <w:rsid w:val="00BA2253"/>
    <w:pPr>
      <w:adjustRightInd w:val="0"/>
      <w:snapToGrid w:val="0"/>
      <w:spacing w:after="0" w:line="288" w:lineRule="auto"/>
      <w:jc w:val="both"/>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43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43DF"/>
    <w:rPr>
      <w:rFonts w:ascii="Tahoma" w:hAnsi="Tahoma" w:cs="Tahoma"/>
      <w:sz w:val="16"/>
      <w:szCs w:val="16"/>
    </w:rPr>
  </w:style>
  <w:style w:type="character" w:customStyle="1" w:styleId="-1CharChar">
    <w:name w:val="标-1 Char Char"/>
    <w:basedOn w:val="a0"/>
    <w:link w:val="-1"/>
    <w:locked/>
    <w:rsid w:val="00BA2253"/>
    <w:rPr>
      <w:rFonts w:ascii="Times New Roman" w:eastAsia="Times New Roman" w:hAnsi="Times New Roman" w:cs="Times New Roman"/>
      <w:b/>
      <w:sz w:val="24"/>
      <w:szCs w:val="18"/>
    </w:rPr>
  </w:style>
  <w:style w:type="paragraph" w:customStyle="1" w:styleId="-1">
    <w:name w:val="标-1"/>
    <w:basedOn w:val="a"/>
    <w:link w:val="-1CharChar"/>
    <w:rsid w:val="00BA2253"/>
    <w:pPr>
      <w:spacing w:beforeLines="50" w:after="0" w:line="240" w:lineRule="auto"/>
      <w:jc w:val="both"/>
    </w:pPr>
    <w:rPr>
      <w:rFonts w:ascii="Times New Roman" w:eastAsia="Times New Roman" w:hAnsi="Times New Roman" w:cs="Times New Roman"/>
      <w:b/>
      <w:sz w:val="24"/>
      <w:szCs w:val="18"/>
    </w:rPr>
  </w:style>
  <w:style w:type="character" w:customStyle="1" w:styleId="-1CharChar0">
    <w:name w:val="摘要-1 + 小五 Char Char"/>
    <w:basedOn w:val="a0"/>
    <w:link w:val="-10"/>
    <w:locked/>
    <w:rsid w:val="00BA2253"/>
    <w:rPr>
      <w:rFonts w:ascii="Times New Roman" w:eastAsia="Times New Roman" w:hAnsi="Times New Roman" w:cs="Times New Roman"/>
      <w:sz w:val="18"/>
      <w:szCs w:val="18"/>
    </w:rPr>
  </w:style>
  <w:style w:type="paragraph" w:customStyle="1" w:styleId="-10">
    <w:name w:val="摘要-1 + 小五"/>
    <w:basedOn w:val="a"/>
    <w:link w:val="-1CharChar0"/>
    <w:rsid w:val="00BA2253"/>
    <w:pPr>
      <w:adjustRightInd w:val="0"/>
      <w:snapToGrid w:val="0"/>
      <w:spacing w:after="0" w:line="288" w:lineRule="auto"/>
      <w:jc w:val="both"/>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232</Words>
  <Characters>1328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4</cp:revision>
  <dcterms:created xsi:type="dcterms:W3CDTF">2018-10-12T03:15:00Z</dcterms:created>
  <dcterms:modified xsi:type="dcterms:W3CDTF">2019-05-06T07:51:00Z</dcterms:modified>
</cp:coreProperties>
</file>