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3D3" w:rsidRPr="003F43D3" w:rsidRDefault="003F43D3" w:rsidP="003F43D3">
      <w:pPr>
        <w:spacing w:after="0"/>
        <w:ind w:left="360"/>
        <w:jc w:val="center"/>
        <w:rPr>
          <w:rFonts w:ascii="Times New Roman" w:hAnsi="Times New Roman" w:cs="Times New Roman"/>
          <w:sz w:val="24"/>
          <w:szCs w:val="24"/>
          <w:lang w:val="en-US"/>
        </w:rPr>
      </w:pPr>
      <w:r w:rsidRPr="003F43D3">
        <w:rPr>
          <w:rFonts w:ascii="Times New Roman" w:hAnsi="Times New Roman" w:cs="Times New Roman"/>
          <w:sz w:val="24"/>
          <w:szCs w:val="24"/>
          <w:lang w:val="en-US"/>
        </w:rPr>
        <w:t>TWO PYRAMIDS OF TWO PRODUCTS</w:t>
      </w:r>
    </w:p>
    <w:p w:rsidR="003F43D3" w:rsidRPr="003F43D3" w:rsidRDefault="003F43D3" w:rsidP="003F43D3">
      <w:pPr>
        <w:tabs>
          <w:tab w:val="left" w:pos="3360"/>
        </w:tabs>
        <w:spacing w:after="0"/>
        <w:ind w:left="360"/>
        <w:jc w:val="center"/>
        <w:rPr>
          <w:rFonts w:ascii="Times New Roman" w:hAnsi="Times New Roman" w:cs="Times New Roman"/>
          <w:sz w:val="24"/>
          <w:szCs w:val="24"/>
          <w:lang w:val="en-US"/>
        </w:rPr>
      </w:pPr>
      <w:proofErr w:type="spellStart"/>
      <w:r w:rsidRPr="003F43D3">
        <w:rPr>
          <w:rFonts w:ascii="Times New Roman" w:hAnsi="Times New Roman" w:cs="Times New Roman"/>
          <w:sz w:val="24"/>
          <w:szCs w:val="24"/>
          <w:lang w:val="en-US"/>
        </w:rPr>
        <w:t>E.K.Mukhamejanov</w:t>
      </w:r>
      <w:proofErr w:type="spellEnd"/>
      <w:r w:rsidRPr="003F43D3">
        <w:rPr>
          <w:rFonts w:ascii="Times New Roman" w:hAnsi="Times New Roman" w:cs="Times New Roman"/>
          <w:sz w:val="24"/>
          <w:szCs w:val="24"/>
          <w:lang w:val="en-US"/>
        </w:rPr>
        <w:t xml:space="preserve">  </w:t>
      </w:r>
      <w:r w:rsidR="007D4612">
        <w:rPr>
          <w:rFonts w:ascii="Times New Roman" w:hAnsi="Times New Roman" w:cs="Times New Roman"/>
          <w:sz w:val="24"/>
          <w:szCs w:val="24"/>
          <w:lang w:val="en-US"/>
        </w:rPr>
        <w:t>International Institute of Gerontology</w:t>
      </w:r>
      <w:r>
        <w:rPr>
          <w:rFonts w:ascii="Times New Roman" w:hAnsi="Times New Roman" w:cs="Times New Roman"/>
          <w:sz w:val="24"/>
          <w:szCs w:val="24"/>
          <w:lang w:val="en-US"/>
        </w:rPr>
        <w:t>, Almaty</w:t>
      </w:r>
    </w:p>
    <w:p w:rsidR="003F43D3" w:rsidRPr="003F43D3" w:rsidRDefault="003F43D3" w:rsidP="003F43D3">
      <w:pPr>
        <w:pStyle w:val="Affiliation"/>
        <w:ind w:left="360"/>
        <w:rPr>
          <w:sz w:val="24"/>
          <w:szCs w:val="24"/>
          <w:lang w:eastAsia="zh-CN"/>
        </w:rPr>
      </w:pPr>
      <w:r w:rsidRPr="003F43D3">
        <w:rPr>
          <w:sz w:val="24"/>
          <w:szCs w:val="24"/>
          <w:lang w:eastAsia="zh-CN"/>
        </w:rPr>
        <w:t>Email: labpharma@mail.ru</w:t>
      </w:r>
    </w:p>
    <w:p w:rsidR="003F43D3" w:rsidRPr="003F43D3" w:rsidRDefault="003F43D3" w:rsidP="003F43D3">
      <w:pPr>
        <w:spacing w:after="0"/>
        <w:ind w:left="360"/>
        <w:jc w:val="both"/>
        <w:rPr>
          <w:rFonts w:ascii="Times New Roman" w:hAnsi="Times New Roman" w:cs="Times New Roman"/>
          <w:sz w:val="24"/>
          <w:szCs w:val="24"/>
          <w:lang w:val="en-US"/>
        </w:rPr>
      </w:pPr>
    </w:p>
    <w:p w:rsidR="003F43D3" w:rsidRPr="003F43D3" w:rsidRDefault="003F43D3" w:rsidP="003F43D3">
      <w:pPr>
        <w:spacing w:after="0" w:line="360" w:lineRule="auto"/>
        <w:ind w:left="360"/>
        <w:jc w:val="both"/>
        <w:rPr>
          <w:rFonts w:ascii="Times New Roman" w:hAnsi="Times New Roman" w:cs="Times New Roman"/>
          <w:sz w:val="24"/>
          <w:szCs w:val="24"/>
          <w:lang w:val="en-US"/>
        </w:rPr>
      </w:pPr>
      <w:r w:rsidRPr="003F43D3">
        <w:rPr>
          <w:rFonts w:ascii="Times New Roman" w:eastAsia="SimSun" w:hAnsi="Times New Roman" w:cs="Times New Roman"/>
          <w:b/>
          <w:bCs/>
          <w:sz w:val="24"/>
          <w:szCs w:val="24"/>
          <w:lang w:val="en-US" w:eastAsia="zh-CN"/>
        </w:rPr>
        <w:t xml:space="preserve"> </w:t>
      </w:r>
      <w:r w:rsidRPr="003F43D3">
        <w:rPr>
          <w:rFonts w:ascii="Times New Roman" w:hAnsi="Times New Roman" w:cs="Times New Roman"/>
          <w:sz w:val="24"/>
          <w:szCs w:val="24"/>
          <w:lang w:val="en-US"/>
        </w:rPr>
        <w:t>Nutrition is the basis of life activity, but in recent years it has been the main cause of morbidity and mortality in humans. Apparently we are missing very important aspects in the science of nutrition. All the theories of balanced nutrition are aimed at solving issues of the nutrition safety and adequacy. Nutrition is primarily aimed at ensuring the repair and renewal of protein and cellular structures and the storage of excess energy flow. This process occurs due to the secretion of the insulin hormone and the activation of the parasympathetic nervous system. However, this leads to a loss of efficiency - "well-fed animal is not a hunter".  Currently, a number of proposed products to ensure the rehabilitation processes, which are presented in the form of "Food pyramid".</w:t>
      </w:r>
    </w:p>
    <w:p w:rsidR="003F43D3" w:rsidRPr="003F43D3" w:rsidRDefault="003F43D3" w:rsidP="003F43D3">
      <w:pPr>
        <w:spacing w:line="360" w:lineRule="auto"/>
        <w:ind w:left="360"/>
        <w:jc w:val="both"/>
        <w:rPr>
          <w:rFonts w:ascii="Times New Roman" w:hAnsi="Times New Roman" w:cs="Times New Roman"/>
          <w:sz w:val="24"/>
          <w:szCs w:val="24"/>
          <w:lang w:val="en-US"/>
        </w:rPr>
      </w:pPr>
      <w:r w:rsidRPr="003F43D3">
        <w:rPr>
          <w:rFonts w:ascii="Times New Roman" w:hAnsi="Times New Roman" w:cs="Times New Roman"/>
          <w:sz w:val="24"/>
          <w:szCs w:val="24"/>
          <w:lang w:val="en-US"/>
        </w:rPr>
        <w:t xml:space="preserve">When we work, we use the energy reserves of the body. This is the so-called endogenous nutrition, which are presented in the form of "Energy pyramid".  Nowadays the life style of a person has changed significantly. There is a decline in physical labor and a predominance of intellectual and operator activities, which led to a reduction in fat consumption and increased use of glucose. This led to the development of a deficit of the one energy source (glucose), against an excess of the other – fats. An energy imbalance has been developed that contributes to the increase in metabolic pathologies - diabetes, obesity and cardiovascular diseases. It is necessary to contribute to the correction of energy imbalance, through the use of specialized products in the phase of work or in the post-absorbent period. Based on such principles, we have developed a specialized product for feeding obese patients, to which English patent GB 2496119 of January 22, 2014 was received. This product does not induce the secretion of insulin, so working capacity </w:t>
      </w:r>
      <w:proofErr w:type="gramStart"/>
      <w:r w:rsidRPr="003F43D3">
        <w:rPr>
          <w:rFonts w:ascii="Times New Roman" w:hAnsi="Times New Roman" w:cs="Times New Roman"/>
          <w:sz w:val="24"/>
          <w:szCs w:val="24"/>
          <w:lang w:val="en-US"/>
        </w:rPr>
        <w:t>remains,</w:t>
      </w:r>
      <w:proofErr w:type="gramEnd"/>
      <w:r w:rsidRPr="003F43D3">
        <w:rPr>
          <w:rFonts w:ascii="Times New Roman" w:hAnsi="Times New Roman" w:cs="Times New Roman"/>
          <w:sz w:val="24"/>
          <w:szCs w:val="24"/>
          <w:lang w:val="en-US"/>
        </w:rPr>
        <w:t xml:space="preserve"> it improves the glucose homeostasis in reduced diet and prevents the development of functional disorders that accompany the usual technology directed to body weight reduction. </w:t>
      </w:r>
    </w:p>
    <w:p w:rsidR="003F43D3" w:rsidRPr="00C250E9" w:rsidRDefault="003F43D3" w:rsidP="003F43D3">
      <w:pPr>
        <w:pStyle w:val="keywords"/>
        <w:ind w:left="360" w:firstLine="0"/>
        <w:rPr>
          <w:lang w:eastAsia="zh-CN"/>
        </w:rPr>
      </w:pPr>
      <w:bookmarkStart w:id="0" w:name="_GoBack"/>
      <w:bookmarkEnd w:id="0"/>
      <w:r w:rsidRPr="00C250E9">
        <w:rPr>
          <w:rFonts w:hint="eastAsia"/>
        </w:rPr>
        <w:t>Keywords:</w:t>
      </w:r>
      <w:r>
        <w:rPr>
          <w:rFonts w:hint="eastAsia"/>
          <w:lang w:eastAsia="zh-CN"/>
        </w:rPr>
        <w:t xml:space="preserve"> </w:t>
      </w:r>
      <w:r w:rsidRPr="0075679F">
        <w:rPr>
          <w:sz w:val="20"/>
          <w:szCs w:val="20"/>
        </w:rPr>
        <w:t>principles of nutrition, postabsorptive period, specialized products</w:t>
      </w:r>
    </w:p>
    <w:p w:rsidR="00F5768E" w:rsidRPr="003F43D3" w:rsidRDefault="00F5768E" w:rsidP="003F43D3">
      <w:pPr>
        <w:rPr>
          <w:lang w:val="en-US"/>
        </w:rPr>
      </w:pPr>
    </w:p>
    <w:sectPr w:rsidR="00F5768E" w:rsidRPr="003F43D3" w:rsidSect="00AB247C">
      <w:pgSz w:w="11906" w:h="16838"/>
      <w:pgMar w:top="1134" w:right="1134" w:bottom="1134" w:left="1134" w:header="425"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14E0D"/>
    <w:multiLevelType w:val="multilevel"/>
    <w:tmpl w:val="0FC4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534"/>
    <w:rsid w:val="0003455A"/>
    <w:rsid w:val="00076D36"/>
    <w:rsid w:val="003F43D3"/>
    <w:rsid w:val="007D4612"/>
    <w:rsid w:val="00857C4F"/>
    <w:rsid w:val="00916695"/>
    <w:rsid w:val="009A5274"/>
    <w:rsid w:val="00AB247C"/>
    <w:rsid w:val="00DD0AD7"/>
    <w:rsid w:val="00F5768E"/>
    <w:rsid w:val="00F70572"/>
    <w:rsid w:val="00F91534"/>
    <w:rsid w:val="00FE2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D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rsid w:val="003F43D3"/>
    <w:pPr>
      <w:spacing w:before="360" w:after="40" w:line="240" w:lineRule="auto"/>
      <w:jc w:val="center"/>
    </w:pPr>
    <w:rPr>
      <w:rFonts w:ascii="Times New Roman" w:eastAsia="SimSun" w:hAnsi="Times New Roman" w:cs="Times New Roman"/>
      <w:noProof/>
      <w:lang w:val="en-US"/>
    </w:rPr>
  </w:style>
  <w:style w:type="paragraph" w:customStyle="1" w:styleId="Affiliation">
    <w:name w:val="Affiliation"/>
    <w:rsid w:val="003F43D3"/>
    <w:pPr>
      <w:spacing w:after="0" w:line="240" w:lineRule="auto"/>
      <w:jc w:val="center"/>
    </w:pPr>
    <w:rPr>
      <w:rFonts w:ascii="Times New Roman" w:eastAsia="SimSun" w:hAnsi="Times New Roman" w:cs="Times New Roman"/>
      <w:sz w:val="20"/>
      <w:szCs w:val="20"/>
      <w:lang w:val="en-US"/>
    </w:rPr>
  </w:style>
  <w:style w:type="paragraph" w:customStyle="1" w:styleId="keywords">
    <w:name w:val="key words"/>
    <w:rsid w:val="003F43D3"/>
    <w:pPr>
      <w:spacing w:after="120" w:line="240" w:lineRule="auto"/>
      <w:ind w:firstLine="288"/>
      <w:jc w:val="both"/>
    </w:pPr>
    <w:rPr>
      <w:rFonts w:ascii="Times New Roman" w:eastAsia="SimSun" w:hAnsi="Times New Roman" w:cs="Times New Roman"/>
      <w:b/>
      <w:bCs/>
      <w:i/>
      <w:iCs/>
      <w:noProof/>
      <w:sz w:val="18"/>
      <w:szCs w:val="18"/>
      <w:lang w:val="en-US"/>
    </w:rPr>
  </w:style>
  <w:style w:type="paragraph" w:styleId="a3">
    <w:name w:val="List Paragraph"/>
    <w:basedOn w:val="a"/>
    <w:uiPriority w:val="34"/>
    <w:qFormat/>
    <w:rsid w:val="003F43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D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rsid w:val="003F43D3"/>
    <w:pPr>
      <w:spacing w:before="360" w:after="40" w:line="240" w:lineRule="auto"/>
      <w:jc w:val="center"/>
    </w:pPr>
    <w:rPr>
      <w:rFonts w:ascii="Times New Roman" w:eastAsia="SimSun" w:hAnsi="Times New Roman" w:cs="Times New Roman"/>
      <w:noProof/>
      <w:lang w:val="en-US"/>
    </w:rPr>
  </w:style>
  <w:style w:type="paragraph" w:customStyle="1" w:styleId="Affiliation">
    <w:name w:val="Affiliation"/>
    <w:rsid w:val="003F43D3"/>
    <w:pPr>
      <w:spacing w:after="0" w:line="240" w:lineRule="auto"/>
      <w:jc w:val="center"/>
    </w:pPr>
    <w:rPr>
      <w:rFonts w:ascii="Times New Roman" w:eastAsia="SimSun" w:hAnsi="Times New Roman" w:cs="Times New Roman"/>
      <w:sz w:val="20"/>
      <w:szCs w:val="20"/>
      <w:lang w:val="en-US"/>
    </w:rPr>
  </w:style>
  <w:style w:type="paragraph" w:customStyle="1" w:styleId="keywords">
    <w:name w:val="key words"/>
    <w:rsid w:val="003F43D3"/>
    <w:pPr>
      <w:spacing w:after="120" w:line="240" w:lineRule="auto"/>
      <w:ind w:firstLine="288"/>
      <w:jc w:val="both"/>
    </w:pPr>
    <w:rPr>
      <w:rFonts w:ascii="Times New Roman" w:eastAsia="SimSun" w:hAnsi="Times New Roman" w:cs="Times New Roman"/>
      <w:b/>
      <w:bCs/>
      <w:i/>
      <w:iCs/>
      <w:noProof/>
      <w:sz w:val="18"/>
      <w:szCs w:val="18"/>
      <w:lang w:val="en-US"/>
    </w:rPr>
  </w:style>
  <w:style w:type="paragraph" w:styleId="a3">
    <w:name w:val="List Paragraph"/>
    <w:basedOn w:val="a"/>
    <w:uiPriority w:val="34"/>
    <w:qFormat/>
    <w:rsid w:val="003F4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331</Words>
  <Characters>1888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10</cp:revision>
  <dcterms:created xsi:type="dcterms:W3CDTF">2018-09-10T08:57:00Z</dcterms:created>
  <dcterms:modified xsi:type="dcterms:W3CDTF">2019-08-26T05:44:00Z</dcterms:modified>
</cp:coreProperties>
</file>