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 xml:space="preserve">Title: Effects of Vitamin E supplementation on serum zinc levels and </w:t>
      </w:r>
      <w:proofErr w:type="spellStart"/>
      <w:r w:rsidRPr="00F77B6C">
        <w:rPr>
          <w:rFonts w:asciiTheme="majorBidi" w:hAnsiTheme="majorBidi" w:cstheme="majorBidi"/>
          <w:sz w:val="28"/>
          <w:szCs w:val="28"/>
        </w:rPr>
        <w:t>and</w:t>
      </w:r>
      <w:proofErr w:type="spellEnd"/>
      <w:r w:rsidRPr="00F77B6C">
        <w:rPr>
          <w:rFonts w:asciiTheme="majorBidi" w:hAnsiTheme="majorBidi" w:cstheme="majorBidi"/>
          <w:sz w:val="28"/>
          <w:szCs w:val="28"/>
        </w:rPr>
        <w:t xml:space="preserve"> </w:t>
      </w:r>
      <w:r w:rsidR="00F77B6C">
        <w:rPr>
          <w:rFonts w:asciiTheme="majorBidi" w:hAnsiTheme="majorBidi" w:cstheme="majorBidi"/>
          <w:sz w:val="28"/>
          <w:szCs w:val="28"/>
        </w:rPr>
        <w:t xml:space="preserve">markers of oxidative </w:t>
      </w:r>
      <w:proofErr w:type="gramStart"/>
      <w:r w:rsidR="00F77B6C">
        <w:rPr>
          <w:rFonts w:asciiTheme="majorBidi" w:hAnsiTheme="majorBidi" w:cstheme="majorBidi"/>
          <w:sz w:val="28"/>
          <w:szCs w:val="28"/>
        </w:rPr>
        <w:t xml:space="preserve">stress </w:t>
      </w:r>
      <w:bookmarkStart w:id="0" w:name="_GoBack"/>
      <w:bookmarkEnd w:id="0"/>
      <w:r w:rsidRPr="00F77B6C">
        <w:rPr>
          <w:rFonts w:asciiTheme="majorBidi" w:hAnsiTheme="majorBidi" w:cstheme="majorBidi"/>
          <w:sz w:val="28"/>
          <w:szCs w:val="28"/>
        </w:rPr>
        <w:t xml:space="preserve"> in</w:t>
      </w:r>
      <w:proofErr w:type="gramEnd"/>
      <w:r w:rsidRPr="00F77B6C">
        <w:rPr>
          <w:rFonts w:asciiTheme="majorBidi" w:hAnsiTheme="majorBidi" w:cstheme="majorBidi"/>
          <w:sz w:val="28"/>
          <w:szCs w:val="28"/>
        </w:rPr>
        <w:t xml:space="preserve"> type 2 diabetic patients: a randomized controlled clinical trial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F77B6C">
        <w:rPr>
          <w:rFonts w:asciiTheme="majorBidi" w:hAnsiTheme="majorBidi" w:cstheme="majorBidi"/>
          <w:sz w:val="28"/>
          <w:szCs w:val="28"/>
        </w:rPr>
        <w:t>Aa</w:t>
      </w:r>
      <w:r w:rsidR="00C56C8F" w:rsidRPr="00F77B6C">
        <w:rPr>
          <w:rFonts w:asciiTheme="majorBidi" w:hAnsiTheme="majorBidi" w:cstheme="majorBidi"/>
          <w:sz w:val="28"/>
          <w:szCs w:val="28"/>
        </w:rPr>
        <w:t>bstract</w:t>
      </w:r>
      <w:proofErr w:type="spellEnd"/>
      <w:r w:rsidR="00C56C8F" w:rsidRPr="00F77B6C">
        <w:rPr>
          <w:rFonts w:asciiTheme="majorBidi" w:hAnsiTheme="majorBidi" w:cstheme="majorBidi"/>
          <w:sz w:val="28"/>
          <w:szCs w:val="28"/>
        </w:rPr>
        <w:t>:</w:t>
      </w:r>
    </w:p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 xml:space="preserve"> Objectives: Disturbances of zinc homeostasis have been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associated with several diseases, including diabetes mellitus. The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effects of vitamin E supplementation on serum levels of zinc in patients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with type 2 diabetes mellitus are not known. Thus, this study was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performed to determine the effects of vitamin E supplementation on serum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levels of zinc, some markers of oxidative stress, nitrite/nitrate anion,</w:t>
      </w:r>
    </w:p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F77B6C">
        <w:rPr>
          <w:rFonts w:asciiTheme="majorBidi" w:hAnsiTheme="majorBidi" w:cstheme="majorBidi"/>
          <w:sz w:val="28"/>
          <w:szCs w:val="28"/>
        </w:rPr>
        <w:t>and</w:t>
      </w:r>
      <w:proofErr w:type="gramEnd"/>
      <w:r w:rsidRPr="00F77B6C">
        <w:rPr>
          <w:rFonts w:asciiTheme="majorBidi" w:hAnsiTheme="majorBidi" w:cstheme="majorBidi"/>
          <w:sz w:val="28"/>
          <w:szCs w:val="28"/>
        </w:rPr>
        <w:t xml:space="preserve"> glycemic parameters in type 2 diabetic patients.</w:t>
      </w:r>
    </w:p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>Methods: Eighty three patients with type 2 diabetes mellitus were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assigned to two groups in this double-blind, randomized, controlled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clinical trial. Forty two of the subjects received 400 IU/day vitamin 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 xml:space="preserve">and </w:t>
      </w:r>
      <w:r w:rsidR="00F77B6C">
        <w:rPr>
          <w:rFonts w:asciiTheme="majorBidi" w:hAnsiTheme="majorBidi" w:cstheme="majorBidi"/>
          <w:sz w:val="28"/>
          <w:szCs w:val="28"/>
        </w:rPr>
        <w:t>41</w:t>
      </w:r>
      <w:r w:rsidRPr="00F77B6C">
        <w:rPr>
          <w:rFonts w:asciiTheme="majorBidi" w:hAnsiTheme="majorBidi" w:cstheme="majorBidi"/>
          <w:sz w:val="28"/>
          <w:szCs w:val="28"/>
        </w:rPr>
        <w:t xml:space="preserve"> were given placebo over eight weeks. Fasting blood </w:t>
      </w:r>
      <w:proofErr w:type="spellStart"/>
      <w:r w:rsidRPr="00F77B6C">
        <w:rPr>
          <w:rFonts w:asciiTheme="majorBidi" w:hAnsiTheme="majorBidi" w:cstheme="majorBidi"/>
          <w:sz w:val="28"/>
          <w:szCs w:val="28"/>
        </w:rPr>
        <w:t>samples</w:t>
      </w:r>
      <w:proofErr w:type="gramStart"/>
      <w:r w:rsidRPr="00F77B6C">
        <w:rPr>
          <w:rFonts w:asciiTheme="majorBidi" w:hAnsiTheme="majorBidi" w:cstheme="majorBidi"/>
          <w:sz w:val="28"/>
          <w:szCs w:val="28"/>
        </w:rPr>
        <w:t>,anthropometric</w:t>
      </w:r>
      <w:proofErr w:type="spellEnd"/>
      <w:proofErr w:type="gramEnd"/>
      <w:r w:rsidRPr="00F77B6C">
        <w:rPr>
          <w:rFonts w:asciiTheme="majorBidi" w:hAnsiTheme="majorBidi" w:cstheme="majorBidi"/>
          <w:sz w:val="28"/>
          <w:szCs w:val="28"/>
        </w:rPr>
        <w:t xml:space="preserve"> measurements, and dietary intake data were collected at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the baseline and at the end of the trial.</w:t>
      </w:r>
    </w:p>
    <w:p w:rsidR="00C56C8F" w:rsidRPr="00F77B6C" w:rsidRDefault="00C56C8F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>Results: Supplementation with vitamin E led to significant increase in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serum levels of vitamin E, paraoxonase-1, and total antioxidant status,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and decrease in fasting blood sugar compared with placebo (P&lt;0.05). A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significant increase in serum zinc and decrease in hemoglobin A1c and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serum insulin were observed in vitamin E group as compared with baseline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values (P&lt;0.05). No significant changes occurred in serum nitrite/nitrate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in any of the groups (P&gt;0.05).</w:t>
      </w:r>
    </w:p>
    <w:p w:rsidR="00852290" w:rsidRPr="00F77B6C" w:rsidRDefault="00C56C8F" w:rsidP="00F77B6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>Conclusion: Vitamin E supplementation ameliorated serum levels of zinc,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vitamin E, paraoxonase-1, total antioxidant status, and glycemic control</w:t>
      </w:r>
      <w:r w:rsidR="00F77B6C">
        <w:rPr>
          <w:rFonts w:asciiTheme="majorBidi" w:hAnsiTheme="majorBidi" w:cstheme="majorBidi"/>
          <w:sz w:val="28"/>
          <w:szCs w:val="28"/>
        </w:rPr>
        <w:t xml:space="preserve"> </w:t>
      </w:r>
      <w:r w:rsidRPr="00F77B6C">
        <w:rPr>
          <w:rFonts w:asciiTheme="majorBidi" w:hAnsiTheme="majorBidi" w:cstheme="majorBidi"/>
          <w:sz w:val="28"/>
          <w:szCs w:val="28"/>
        </w:rPr>
        <w:t>in type 2 diabetic patients.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F77B6C">
        <w:rPr>
          <w:rFonts w:asciiTheme="majorBidi" w:hAnsiTheme="majorBidi" w:cstheme="majorBidi"/>
          <w:sz w:val="28"/>
          <w:szCs w:val="28"/>
        </w:rPr>
        <w:t>Keywords: Vitamin E; Type 2 diabetes; Zinc; Oxidative stress; Glycemic</w:t>
      </w:r>
    </w:p>
    <w:p w:rsidR="00F77B6C" w:rsidRPr="00F77B6C" w:rsidRDefault="00F77B6C" w:rsidP="00F77B6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proofErr w:type="gramStart"/>
      <w:r w:rsidRPr="00F77B6C">
        <w:rPr>
          <w:rFonts w:asciiTheme="majorBidi" w:hAnsiTheme="majorBidi" w:cstheme="majorBidi"/>
          <w:sz w:val="28"/>
          <w:szCs w:val="28"/>
        </w:rPr>
        <w:t>control</w:t>
      </w:r>
      <w:proofErr w:type="gramEnd"/>
    </w:p>
    <w:p w:rsidR="00F77B6C" w:rsidRPr="00F77B6C" w:rsidRDefault="00F77B6C" w:rsidP="00C56C8F">
      <w:pPr>
        <w:rPr>
          <w:rFonts w:asciiTheme="majorBidi" w:hAnsiTheme="majorBidi" w:cstheme="majorBidi"/>
          <w:sz w:val="36"/>
          <w:szCs w:val="36"/>
        </w:rPr>
      </w:pPr>
    </w:p>
    <w:sectPr w:rsidR="00F77B6C" w:rsidRPr="00F77B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C8F"/>
    <w:rsid w:val="00852290"/>
    <w:rsid w:val="00AC6B6E"/>
    <w:rsid w:val="00C56C8F"/>
    <w:rsid w:val="00F7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0D2AE-C412-4402-B722-83C2E732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2020-02-29T06:37:00Z</dcterms:created>
  <dcterms:modified xsi:type="dcterms:W3CDTF">2020-02-29T06:46:00Z</dcterms:modified>
</cp:coreProperties>
</file>