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830" w:rsidRDefault="009A5830" w:rsidP="009A5830">
      <w:pPr>
        <w:spacing w:line="48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 xml:space="preserve">ASSOCIATION BETWEEN NUTRITIONAL STATUS AND RISK FACTORS FOR CARDIOVASCULAR DISEASES AMONG </w:t>
      </w:r>
      <w:r w:rsidRPr="007E4F53">
        <w:rPr>
          <w:rFonts w:ascii="Times New Roman" w:hAnsi="Times New Roman" w:cs="Times New Roman"/>
          <w:b/>
          <w:sz w:val="24"/>
          <w:szCs w:val="24"/>
        </w:rPr>
        <w:t>GHANAIAN PRISONERS</w:t>
      </w:r>
      <w:r>
        <w:rPr>
          <w:rFonts w:ascii="Times New Roman" w:hAnsi="Times New Roman" w:cs="Times New Roman"/>
          <w:b/>
          <w:sz w:val="24"/>
          <w:szCs w:val="24"/>
        </w:rPr>
        <w:t>.</w:t>
      </w:r>
      <w:proofErr w:type="gramEnd"/>
    </w:p>
    <w:p w:rsidR="009A5830" w:rsidRPr="001E6DC2" w:rsidRDefault="009A5830" w:rsidP="009A5830">
      <w:pPr>
        <w:spacing w:line="480" w:lineRule="auto"/>
        <w:jc w:val="both"/>
        <w:rPr>
          <w:rFonts w:ascii="Times New Roman" w:hAnsi="Times New Roman" w:cs="Times New Roman"/>
          <w:b/>
          <w:sz w:val="24"/>
          <w:szCs w:val="24"/>
          <w:vertAlign w:val="superscript"/>
        </w:rPr>
      </w:pPr>
      <w:r w:rsidRPr="001E6DC2">
        <w:rPr>
          <w:rFonts w:ascii="Times New Roman" w:hAnsi="Times New Roman" w:cs="Times New Roman"/>
          <w:b/>
          <w:sz w:val="24"/>
          <w:szCs w:val="24"/>
        </w:rPr>
        <w:t xml:space="preserve">Nana </w:t>
      </w:r>
      <w:proofErr w:type="spellStart"/>
      <w:r w:rsidRPr="001E6DC2">
        <w:rPr>
          <w:rFonts w:ascii="Times New Roman" w:hAnsi="Times New Roman" w:cs="Times New Roman"/>
          <w:b/>
          <w:sz w:val="24"/>
          <w:szCs w:val="24"/>
        </w:rPr>
        <w:t>Ama</w:t>
      </w:r>
      <w:proofErr w:type="spellEnd"/>
      <w:r w:rsidRPr="001E6DC2">
        <w:rPr>
          <w:rFonts w:ascii="Times New Roman" w:hAnsi="Times New Roman" w:cs="Times New Roman"/>
          <w:b/>
          <w:sz w:val="24"/>
          <w:szCs w:val="24"/>
        </w:rPr>
        <w:t xml:space="preserve"> </w:t>
      </w:r>
      <w:proofErr w:type="spellStart"/>
      <w:r w:rsidRPr="001E6DC2">
        <w:rPr>
          <w:rFonts w:ascii="Times New Roman" w:hAnsi="Times New Roman" w:cs="Times New Roman"/>
          <w:b/>
          <w:sz w:val="24"/>
          <w:szCs w:val="24"/>
        </w:rPr>
        <w:t>Frimpomaa</w:t>
      </w:r>
      <w:proofErr w:type="spellEnd"/>
      <w:r w:rsidRPr="001E6DC2">
        <w:rPr>
          <w:rFonts w:ascii="Times New Roman" w:hAnsi="Times New Roman" w:cs="Times New Roman"/>
          <w:b/>
          <w:sz w:val="24"/>
          <w:szCs w:val="24"/>
        </w:rPr>
        <w:t xml:space="preserve"> </w:t>
      </w:r>
      <w:proofErr w:type="spellStart"/>
      <w:r w:rsidRPr="001E6DC2">
        <w:rPr>
          <w:rFonts w:ascii="Times New Roman" w:hAnsi="Times New Roman" w:cs="Times New Roman"/>
          <w:b/>
          <w:sz w:val="24"/>
          <w:szCs w:val="24"/>
        </w:rPr>
        <w:t>Agyapong</w:t>
      </w:r>
      <w:proofErr w:type="spellEnd"/>
      <w:r w:rsidRPr="001E6DC2">
        <w:rPr>
          <w:rFonts w:ascii="Times New Roman" w:hAnsi="Times New Roman" w:cs="Times New Roman"/>
          <w:b/>
          <w:sz w:val="24"/>
          <w:szCs w:val="24"/>
        </w:rPr>
        <w:t xml:space="preserve">, Reginald </w:t>
      </w:r>
      <w:proofErr w:type="spellStart"/>
      <w:r w:rsidRPr="001E6DC2">
        <w:rPr>
          <w:rFonts w:ascii="Times New Roman" w:hAnsi="Times New Roman" w:cs="Times New Roman"/>
          <w:b/>
          <w:sz w:val="24"/>
          <w:szCs w:val="24"/>
        </w:rPr>
        <w:t>Adjetey</w:t>
      </w:r>
      <w:proofErr w:type="spellEnd"/>
      <w:r w:rsidRPr="001E6DC2">
        <w:rPr>
          <w:rFonts w:ascii="Times New Roman" w:hAnsi="Times New Roman" w:cs="Times New Roman"/>
          <w:b/>
          <w:sz w:val="24"/>
          <w:szCs w:val="24"/>
        </w:rPr>
        <w:t xml:space="preserve"> Annan</w:t>
      </w:r>
      <w:r w:rsidRPr="001E6DC2">
        <w:rPr>
          <w:rFonts w:ascii="Times New Roman" w:hAnsi="Times New Roman" w:cs="Times New Roman"/>
          <w:b/>
          <w:sz w:val="24"/>
          <w:szCs w:val="24"/>
          <w:vertAlign w:val="superscript"/>
        </w:rPr>
        <w:t xml:space="preserve"> </w:t>
      </w:r>
      <w:r w:rsidRPr="001E6DC2">
        <w:rPr>
          <w:rFonts w:ascii="Times New Roman" w:hAnsi="Times New Roman" w:cs="Times New Roman"/>
          <w:b/>
          <w:i/>
          <w:sz w:val="24"/>
          <w:szCs w:val="24"/>
        </w:rPr>
        <w:t>PhD</w:t>
      </w:r>
      <w:r w:rsidRPr="001E6DC2">
        <w:rPr>
          <w:rFonts w:ascii="Times New Roman" w:hAnsi="Times New Roman" w:cs="Times New Roman"/>
          <w:b/>
          <w:sz w:val="24"/>
          <w:szCs w:val="24"/>
        </w:rPr>
        <w:t xml:space="preserve">, Charles </w:t>
      </w:r>
      <w:proofErr w:type="spellStart"/>
      <w:r w:rsidRPr="001E6DC2">
        <w:rPr>
          <w:rFonts w:ascii="Times New Roman" w:hAnsi="Times New Roman" w:cs="Times New Roman"/>
          <w:b/>
          <w:sz w:val="24"/>
          <w:szCs w:val="24"/>
        </w:rPr>
        <w:t>Apprey</w:t>
      </w:r>
      <w:proofErr w:type="spellEnd"/>
      <w:r w:rsidRPr="001E6DC2">
        <w:rPr>
          <w:rFonts w:ascii="Times New Roman" w:hAnsi="Times New Roman" w:cs="Times New Roman"/>
          <w:b/>
          <w:sz w:val="24"/>
          <w:szCs w:val="24"/>
        </w:rPr>
        <w:t xml:space="preserve"> </w:t>
      </w:r>
      <w:r w:rsidRPr="001E6DC2">
        <w:rPr>
          <w:rFonts w:ascii="Times New Roman" w:hAnsi="Times New Roman" w:cs="Times New Roman"/>
          <w:b/>
          <w:i/>
          <w:sz w:val="24"/>
          <w:szCs w:val="24"/>
        </w:rPr>
        <w:t>PhD</w:t>
      </w:r>
      <w:r>
        <w:rPr>
          <w:rFonts w:ascii="Times New Roman" w:hAnsi="Times New Roman" w:cs="Times New Roman"/>
          <w:b/>
          <w:i/>
          <w:sz w:val="24"/>
          <w:szCs w:val="24"/>
        </w:rPr>
        <w:t>.</w:t>
      </w:r>
    </w:p>
    <w:p w:rsidR="009A5830" w:rsidRPr="005A416E" w:rsidRDefault="009A5830" w:rsidP="009A5830">
      <w:pPr>
        <w:spacing w:after="160" w:line="480" w:lineRule="auto"/>
        <w:jc w:val="both"/>
        <w:rPr>
          <w:rFonts w:ascii="Times New Roman" w:eastAsia="Times New Roman" w:hAnsi="Times New Roman" w:cs="Arial"/>
          <w:bCs/>
          <w:color w:val="000000"/>
          <w:kern w:val="28"/>
          <w:sz w:val="24"/>
          <w:szCs w:val="32"/>
          <w:lang w:val="en-US"/>
        </w:rPr>
      </w:pPr>
      <w:r w:rsidRPr="001E6DC2">
        <w:rPr>
          <w:rFonts w:ascii="Times New Roman" w:eastAsia="Times New Roman" w:hAnsi="Times New Roman" w:cs="Arial"/>
          <w:bCs/>
          <w:color w:val="000000"/>
          <w:kern w:val="28"/>
          <w:sz w:val="24"/>
          <w:szCs w:val="32"/>
          <w:lang w:val="en-US"/>
        </w:rPr>
        <w:t>Department of Biochemistry and Biotechnology, College of Science, Kwame Nkrumah</w:t>
      </w:r>
      <w:r w:rsidRPr="005A416E">
        <w:rPr>
          <w:rFonts w:ascii="Times New Roman" w:eastAsia="Times New Roman" w:hAnsi="Times New Roman" w:cs="Arial"/>
          <w:bCs/>
          <w:color w:val="000000"/>
          <w:kern w:val="28"/>
          <w:sz w:val="24"/>
          <w:szCs w:val="32"/>
          <w:lang w:val="en-US"/>
        </w:rPr>
        <w:t xml:space="preserve"> Unive</w:t>
      </w:r>
      <w:r>
        <w:rPr>
          <w:rFonts w:ascii="Times New Roman" w:eastAsia="Times New Roman" w:hAnsi="Times New Roman" w:cs="Arial"/>
          <w:bCs/>
          <w:color w:val="000000"/>
          <w:kern w:val="28"/>
          <w:sz w:val="24"/>
          <w:szCs w:val="32"/>
          <w:lang w:val="en-US"/>
        </w:rPr>
        <w:t>rsity of Science and Technology, Kumasi, Ghana.</w:t>
      </w:r>
    </w:p>
    <w:p w:rsidR="009A5830" w:rsidRDefault="009A5830" w:rsidP="009A5830">
      <w:pPr>
        <w:spacing w:after="160" w:line="480" w:lineRule="auto"/>
        <w:jc w:val="both"/>
        <w:rPr>
          <w:rFonts w:ascii="Times New Roman" w:eastAsia="Times New Roman" w:hAnsi="Times New Roman" w:cs="Arial"/>
          <w:bCs/>
          <w:i/>
          <w:color w:val="000000"/>
          <w:kern w:val="28"/>
          <w:sz w:val="24"/>
          <w:szCs w:val="32"/>
          <w:lang w:val="en-US"/>
        </w:rPr>
      </w:pPr>
      <w:r w:rsidRPr="005A416E">
        <w:rPr>
          <w:rFonts w:ascii="Times New Roman" w:eastAsia="Times New Roman" w:hAnsi="Times New Roman" w:cs="Arial"/>
          <w:bCs/>
          <w:i/>
          <w:color w:val="000000"/>
          <w:kern w:val="28"/>
          <w:sz w:val="24"/>
          <w:szCs w:val="32"/>
          <w:lang w:val="en-US"/>
        </w:rPr>
        <w:t>Corresponding Author:</w:t>
      </w:r>
      <w:r>
        <w:rPr>
          <w:rFonts w:ascii="Times New Roman" w:eastAsia="Times New Roman" w:hAnsi="Times New Roman" w:cs="Arial"/>
          <w:bCs/>
          <w:i/>
          <w:color w:val="000000"/>
          <w:kern w:val="28"/>
          <w:sz w:val="24"/>
          <w:szCs w:val="32"/>
          <w:lang w:val="en-US"/>
        </w:rPr>
        <w:t xml:space="preserve"> Nana </w:t>
      </w:r>
      <w:proofErr w:type="spellStart"/>
      <w:r>
        <w:rPr>
          <w:rFonts w:ascii="Times New Roman" w:eastAsia="Times New Roman" w:hAnsi="Times New Roman" w:cs="Arial"/>
          <w:bCs/>
          <w:i/>
          <w:color w:val="000000"/>
          <w:kern w:val="28"/>
          <w:sz w:val="24"/>
          <w:szCs w:val="32"/>
          <w:lang w:val="en-US"/>
        </w:rPr>
        <w:t>Ama</w:t>
      </w:r>
      <w:proofErr w:type="spellEnd"/>
      <w:r>
        <w:rPr>
          <w:rFonts w:ascii="Times New Roman" w:eastAsia="Times New Roman" w:hAnsi="Times New Roman" w:cs="Arial"/>
          <w:bCs/>
          <w:i/>
          <w:color w:val="000000"/>
          <w:kern w:val="28"/>
          <w:sz w:val="24"/>
          <w:szCs w:val="32"/>
          <w:lang w:val="en-US"/>
        </w:rPr>
        <w:t xml:space="preserve"> </w:t>
      </w:r>
      <w:proofErr w:type="spellStart"/>
      <w:r>
        <w:rPr>
          <w:rFonts w:ascii="Times New Roman" w:eastAsia="Times New Roman" w:hAnsi="Times New Roman" w:cs="Arial"/>
          <w:bCs/>
          <w:i/>
          <w:color w:val="000000"/>
          <w:kern w:val="28"/>
          <w:sz w:val="24"/>
          <w:szCs w:val="32"/>
          <w:lang w:val="en-US"/>
        </w:rPr>
        <w:t>Frimpomaa</w:t>
      </w:r>
      <w:proofErr w:type="spellEnd"/>
      <w:r>
        <w:rPr>
          <w:rFonts w:ascii="Times New Roman" w:eastAsia="Times New Roman" w:hAnsi="Times New Roman" w:cs="Arial"/>
          <w:bCs/>
          <w:i/>
          <w:color w:val="000000"/>
          <w:kern w:val="28"/>
          <w:sz w:val="24"/>
          <w:szCs w:val="32"/>
          <w:lang w:val="en-US"/>
        </w:rPr>
        <w:t xml:space="preserve"> </w:t>
      </w:r>
      <w:proofErr w:type="spellStart"/>
      <w:r>
        <w:rPr>
          <w:rFonts w:ascii="Times New Roman" w:eastAsia="Times New Roman" w:hAnsi="Times New Roman" w:cs="Arial"/>
          <w:bCs/>
          <w:i/>
          <w:color w:val="000000"/>
          <w:kern w:val="28"/>
          <w:sz w:val="24"/>
          <w:szCs w:val="32"/>
          <w:lang w:val="en-US"/>
        </w:rPr>
        <w:t>Agyapong</w:t>
      </w:r>
      <w:proofErr w:type="spellEnd"/>
      <w:r w:rsidRPr="005A416E">
        <w:rPr>
          <w:rFonts w:ascii="Times New Roman" w:eastAsia="Times New Roman" w:hAnsi="Times New Roman" w:cs="Arial"/>
          <w:bCs/>
          <w:i/>
          <w:color w:val="000000"/>
          <w:kern w:val="28"/>
          <w:sz w:val="24"/>
          <w:szCs w:val="32"/>
          <w:lang w:val="en-US"/>
        </w:rPr>
        <w:t xml:space="preserve">, Department of Biochemistry and Biotechnology, College of Science, Kwame Nkrumah University of Science and </w:t>
      </w:r>
      <w:proofErr w:type="gramStart"/>
      <w:r w:rsidRPr="005A416E">
        <w:rPr>
          <w:rFonts w:ascii="Times New Roman" w:eastAsia="Times New Roman" w:hAnsi="Times New Roman" w:cs="Arial"/>
          <w:bCs/>
          <w:i/>
          <w:color w:val="000000"/>
          <w:kern w:val="28"/>
          <w:sz w:val="24"/>
          <w:szCs w:val="32"/>
          <w:lang w:val="en-US"/>
        </w:rPr>
        <w:t>Technology</w:t>
      </w:r>
      <w:r>
        <w:rPr>
          <w:rFonts w:ascii="Times New Roman" w:eastAsia="Times New Roman" w:hAnsi="Times New Roman" w:cs="Arial"/>
          <w:bCs/>
          <w:i/>
          <w:color w:val="000000"/>
          <w:kern w:val="28"/>
          <w:sz w:val="24"/>
          <w:szCs w:val="32"/>
          <w:lang w:val="en-US"/>
        </w:rPr>
        <w:t>, Kumasi, Ghana</w:t>
      </w:r>
      <w:r w:rsidRPr="005A416E">
        <w:rPr>
          <w:rFonts w:ascii="Times New Roman" w:eastAsia="Times New Roman" w:hAnsi="Times New Roman" w:cs="Arial"/>
          <w:bCs/>
          <w:i/>
          <w:color w:val="000000"/>
          <w:kern w:val="28"/>
          <w:sz w:val="24"/>
          <w:szCs w:val="32"/>
          <w:lang w:val="en-US"/>
        </w:rPr>
        <w:t>.</w:t>
      </w:r>
      <w:proofErr w:type="gramEnd"/>
    </w:p>
    <w:p w:rsidR="009A5830" w:rsidRDefault="009A5830" w:rsidP="009A5830">
      <w:pPr>
        <w:spacing w:line="480" w:lineRule="auto"/>
        <w:jc w:val="both"/>
        <w:rPr>
          <w:rFonts w:ascii="Times New Roman" w:eastAsia="Times New Roman" w:hAnsi="Times New Roman" w:cs="Arial"/>
          <w:bCs/>
          <w:i/>
          <w:color w:val="000000"/>
          <w:kern w:val="28"/>
          <w:sz w:val="24"/>
          <w:szCs w:val="32"/>
          <w:lang w:val="en-US"/>
        </w:rPr>
      </w:pPr>
      <w:r w:rsidRPr="005A416E">
        <w:rPr>
          <w:rFonts w:ascii="Times New Roman" w:eastAsia="Times New Roman" w:hAnsi="Times New Roman" w:cs="Arial"/>
          <w:bCs/>
          <w:i/>
          <w:color w:val="000000"/>
          <w:kern w:val="28"/>
          <w:sz w:val="24"/>
          <w:szCs w:val="32"/>
          <w:lang w:val="en-US"/>
        </w:rPr>
        <w:t>Email</w:t>
      </w:r>
      <w:r>
        <w:rPr>
          <w:rFonts w:ascii="Times New Roman" w:eastAsia="Times New Roman" w:hAnsi="Times New Roman" w:cs="Arial"/>
          <w:bCs/>
          <w:i/>
          <w:color w:val="000000"/>
          <w:kern w:val="28"/>
          <w:sz w:val="24"/>
          <w:szCs w:val="32"/>
          <w:lang w:val="en-US"/>
        </w:rPr>
        <w:t xml:space="preserve">: </w:t>
      </w:r>
      <w:r>
        <w:rPr>
          <w:rFonts w:ascii="Times New Roman" w:eastAsia="Times New Roman" w:hAnsi="Times New Roman" w:cs="Arial"/>
          <w:bCs/>
          <w:i/>
          <w:kern w:val="28"/>
          <w:sz w:val="24"/>
          <w:szCs w:val="32"/>
          <w:lang w:val="en-US"/>
        </w:rPr>
        <w:t>nagyapong29@gmail.com</w:t>
      </w:r>
    </w:p>
    <w:p w:rsidR="009A5830" w:rsidRPr="00EE567E" w:rsidRDefault="009A5830" w:rsidP="009A5830">
      <w:pPr>
        <w:spacing w:line="48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 xml:space="preserve">Abstract: </w:t>
      </w:r>
      <w:r w:rsidRPr="002A3793">
        <w:rPr>
          <w:rFonts w:ascii="Times New Roman" w:eastAsia="Times New Roman" w:hAnsi="Times New Roman" w:cs="Times New Roman"/>
          <w:sz w:val="24"/>
          <w:szCs w:val="24"/>
          <w:lang w:val="en-US"/>
        </w:rPr>
        <w:t>High rates of cardiovascular disease risk factors have recently been found among prisoners</w:t>
      </w:r>
      <w:r>
        <w:rPr>
          <w:rFonts w:ascii="Times New Roman" w:eastAsia="Times New Roman" w:hAnsi="Times New Roman" w:cs="Times New Roman"/>
          <w:sz w:val="24"/>
          <w:szCs w:val="24"/>
          <w:lang w:val="en-US"/>
        </w:rPr>
        <w:t xml:space="preserve"> and are attributable to inappropriate dietary intakes</w:t>
      </w:r>
      <w:r w:rsidRPr="002A3793">
        <w:rPr>
          <w:rFonts w:ascii="Times New Roman" w:eastAsia="Times New Roman" w:hAnsi="Times New Roman" w:cs="Times New Roman"/>
          <w:sz w:val="24"/>
          <w:szCs w:val="24"/>
          <w:lang w:val="en-US"/>
        </w:rPr>
        <w:t xml:space="preserve">. </w:t>
      </w:r>
      <w:r w:rsidRPr="002A3793">
        <w:rPr>
          <w:rFonts w:ascii="Times New Roman" w:hAnsi="Times New Roman" w:cs="Times New Roman"/>
          <w:sz w:val="24"/>
          <w:szCs w:val="24"/>
        </w:rPr>
        <w:t>This</w:t>
      </w:r>
      <w:r w:rsidRPr="00161415">
        <w:rPr>
          <w:rFonts w:ascii="Times New Roman" w:hAnsi="Times New Roman" w:cs="Times New Roman"/>
          <w:sz w:val="24"/>
          <w:szCs w:val="24"/>
        </w:rPr>
        <w:t xml:space="preserve"> </w:t>
      </w:r>
      <w:r w:rsidRPr="002A3793">
        <w:rPr>
          <w:rFonts w:ascii="Times New Roman" w:hAnsi="Times New Roman" w:cs="Times New Roman"/>
          <w:sz w:val="24"/>
          <w:szCs w:val="24"/>
        </w:rPr>
        <w:t>study</w:t>
      </w:r>
      <w:r>
        <w:rPr>
          <w:rFonts w:ascii="Times New Roman" w:hAnsi="Times New Roman" w:cs="Times New Roman"/>
          <w:sz w:val="24"/>
          <w:szCs w:val="24"/>
        </w:rPr>
        <w:t>, involving</w:t>
      </w:r>
      <w:r w:rsidRPr="002A3793">
        <w:rPr>
          <w:rFonts w:ascii="Times New Roman" w:hAnsi="Times New Roman" w:cs="Times New Roman"/>
          <w:sz w:val="24"/>
          <w:szCs w:val="24"/>
        </w:rPr>
        <w:t xml:space="preserve"> </w:t>
      </w:r>
      <w:r>
        <w:rPr>
          <w:rFonts w:ascii="Times New Roman" w:hAnsi="Times New Roman" w:cs="Times New Roman"/>
          <w:sz w:val="24"/>
          <w:szCs w:val="24"/>
        </w:rPr>
        <w:t xml:space="preserve">160 inmates </w:t>
      </w:r>
      <w:r w:rsidRPr="002A3793">
        <w:rPr>
          <w:rFonts w:ascii="Times New Roman" w:hAnsi="Times New Roman" w:cs="Times New Roman"/>
          <w:sz w:val="24"/>
          <w:szCs w:val="24"/>
        </w:rPr>
        <w:t xml:space="preserve">assessed prevalence of </w:t>
      </w:r>
      <w:r>
        <w:rPr>
          <w:rFonts w:ascii="Times New Roman" w:hAnsi="Times New Roman" w:cs="Times New Roman"/>
          <w:sz w:val="24"/>
          <w:szCs w:val="24"/>
        </w:rPr>
        <w:t xml:space="preserve">cardiovascular risk factors and dietary factors associated with them </w:t>
      </w:r>
      <w:r w:rsidRPr="00117A3B">
        <w:rPr>
          <w:rFonts w:ascii="Times New Roman" w:hAnsi="Times New Roman" w:cs="Times New Roman"/>
          <w:sz w:val="24"/>
          <w:szCs w:val="24"/>
        </w:rPr>
        <w:t xml:space="preserve">among prisoners in the Ashanti Region of Ghana. </w:t>
      </w:r>
      <w:r>
        <w:rPr>
          <w:rFonts w:ascii="Times New Roman" w:hAnsi="Times New Roman" w:cs="Times New Roman"/>
          <w:sz w:val="24"/>
          <w:szCs w:val="24"/>
        </w:rPr>
        <w:t>A 24-hour recall was used to estimate nutrient intakes of inmates.</w:t>
      </w:r>
      <w:r w:rsidRPr="00117A3B">
        <w:rPr>
          <w:rFonts w:ascii="Times New Roman" w:hAnsi="Times New Roman" w:cs="Times New Roman"/>
          <w:sz w:val="24"/>
          <w:szCs w:val="24"/>
        </w:rPr>
        <w:t xml:space="preserve"> BMI, waist circumference and blood pressure of all participants were checked. Blood samples were taken and analysed for lipid profile and FBS. The mean systolic blood pressure of study participants was 141.1±23.2 mmHg, diastolic</w:t>
      </w:r>
      <w:r>
        <w:rPr>
          <w:rFonts w:ascii="Times New Roman" w:hAnsi="Times New Roman" w:cs="Times New Roman"/>
          <w:sz w:val="24"/>
          <w:szCs w:val="24"/>
        </w:rPr>
        <w:t xml:space="preserve"> </w:t>
      </w:r>
      <w:r w:rsidRPr="00117A3B">
        <w:rPr>
          <w:rFonts w:ascii="Times New Roman" w:hAnsi="Times New Roman" w:cs="Times New Roman"/>
          <w:sz w:val="24"/>
          <w:szCs w:val="24"/>
        </w:rPr>
        <w:t>88.9±15 mmHg, BMI</w:t>
      </w:r>
      <w:r>
        <w:rPr>
          <w:rFonts w:ascii="Times New Roman" w:hAnsi="Times New Roman" w:cs="Times New Roman"/>
          <w:sz w:val="24"/>
          <w:szCs w:val="24"/>
        </w:rPr>
        <w:t xml:space="preserve"> </w:t>
      </w:r>
      <w:r w:rsidRPr="00117A3B">
        <w:rPr>
          <w:rFonts w:ascii="Times New Roman" w:hAnsi="Times New Roman" w:cs="Times New Roman"/>
          <w:sz w:val="24"/>
          <w:szCs w:val="24"/>
        </w:rPr>
        <w:t>22.8±4.1kg/m</w:t>
      </w:r>
      <w:r w:rsidRPr="00117A3B">
        <w:rPr>
          <w:rFonts w:ascii="Times New Roman" w:hAnsi="Times New Roman" w:cs="Times New Roman"/>
          <w:sz w:val="24"/>
          <w:szCs w:val="24"/>
          <w:vertAlign w:val="superscript"/>
        </w:rPr>
        <w:t>2</w:t>
      </w:r>
      <w:r w:rsidRPr="00117A3B">
        <w:rPr>
          <w:rFonts w:ascii="Times New Roman" w:hAnsi="Times New Roman" w:cs="Times New Roman"/>
          <w:sz w:val="24"/>
          <w:szCs w:val="24"/>
        </w:rPr>
        <w:t>, waist circumference 81±10.3cm</w:t>
      </w:r>
      <w:r>
        <w:rPr>
          <w:rFonts w:ascii="Times New Roman" w:hAnsi="Times New Roman" w:cs="Times New Roman"/>
          <w:sz w:val="24"/>
          <w:szCs w:val="24"/>
        </w:rPr>
        <w:t xml:space="preserve">, </w:t>
      </w:r>
      <w:r w:rsidRPr="00117A3B">
        <w:rPr>
          <w:rFonts w:ascii="Times New Roman" w:hAnsi="Times New Roman" w:cs="Times New Roman"/>
          <w:sz w:val="24"/>
          <w:szCs w:val="24"/>
        </w:rPr>
        <w:t>FBS</w:t>
      </w:r>
      <w:r>
        <w:rPr>
          <w:rFonts w:ascii="Times New Roman" w:hAnsi="Times New Roman" w:cs="Times New Roman"/>
          <w:sz w:val="24"/>
          <w:szCs w:val="24"/>
        </w:rPr>
        <w:t xml:space="preserve"> </w:t>
      </w:r>
      <w:r w:rsidRPr="00117A3B">
        <w:rPr>
          <w:rFonts w:ascii="Times New Roman" w:hAnsi="Times New Roman" w:cs="Times New Roman"/>
          <w:sz w:val="24"/>
          <w:szCs w:val="24"/>
        </w:rPr>
        <w:t>4.3±0.9mmol/L, HDL</w:t>
      </w:r>
      <w:r>
        <w:rPr>
          <w:rFonts w:ascii="Times New Roman" w:hAnsi="Times New Roman" w:cs="Times New Roman"/>
          <w:sz w:val="24"/>
          <w:szCs w:val="24"/>
        </w:rPr>
        <w:t xml:space="preserve"> </w:t>
      </w:r>
      <w:r w:rsidRPr="00117A3B">
        <w:rPr>
          <w:rFonts w:ascii="Times New Roman" w:hAnsi="Times New Roman" w:cs="Times New Roman"/>
          <w:sz w:val="24"/>
          <w:szCs w:val="24"/>
        </w:rPr>
        <w:t>1.4±0.4mmol/L and triglycerides</w:t>
      </w:r>
      <w:r>
        <w:rPr>
          <w:rFonts w:ascii="Times New Roman" w:hAnsi="Times New Roman" w:cs="Times New Roman"/>
          <w:sz w:val="24"/>
          <w:szCs w:val="24"/>
        </w:rPr>
        <w:t xml:space="preserve"> </w:t>
      </w:r>
      <w:r w:rsidRPr="00117A3B">
        <w:rPr>
          <w:rFonts w:ascii="Times New Roman" w:hAnsi="Times New Roman" w:cs="Times New Roman"/>
          <w:sz w:val="24"/>
          <w:szCs w:val="24"/>
        </w:rPr>
        <w:t xml:space="preserve">1.1±0.6mmol/L. </w:t>
      </w:r>
      <w:r>
        <w:rPr>
          <w:rFonts w:ascii="Times New Roman" w:hAnsi="Times New Roman" w:cs="Times New Roman"/>
          <w:sz w:val="24"/>
          <w:szCs w:val="24"/>
        </w:rPr>
        <w:t>P</w:t>
      </w:r>
      <w:r w:rsidRPr="00117A3B">
        <w:rPr>
          <w:rFonts w:ascii="Times New Roman" w:hAnsi="Times New Roman" w:cs="Times New Roman"/>
          <w:sz w:val="24"/>
          <w:szCs w:val="24"/>
        </w:rPr>
        <w:t>revalence of</w:t>
      </w:r>
      <w:r>
        <w:rPr>
          <w:rFonts w:ascii="Times New Roman" w:hAnsi="Times New Roman" w:cs="Times New Roman"/>
          <w:sz w:val="24"/>
          <w:szCs w:val="24"/>
        </w:rPr>
        <w:t xml:space="preserve"> hypertension and dyslipidaemia was 57.5% each.</w:t>
      </w:r>
      <w:r w:rsidRPr="00117A3B">
        <w:rPr>
          <w:rFonts w:ascii="Times New Roman" w:hAnsi="Times New Roman" w:cs="Times New Roman"/>
          <w:sz w:val="24"/>
          <w:szCs w:val="24"/>
        </w:rPr>
        <w:t xml:space="preserve"> </w:t>
      </w:r>
      <w:r>
        <w:rPr>
          <w:rFonts w:ascii="Times New Roman" w:hAnsi="Times New Roman" w:cs="Times New Roman"/>
          <w:sz w:val="24"/>
          <w:szCs w:val="24"/>
        </w:rPr>
        <w:t xml:space="preserve">Prevalence of </w:t>
      </w:r>
      <w:r w:rsidRPr="00117A3B">
        <w:rPr>
          <w:rFonts w:ascii="Times New Roman" w:hAnsi="Times New Roman" w:cs="Times New Roman"/>
          <w:sz w:val="24"/>
          <w:szCs w:val="24"/>
        </w:rPr>
        <w:t>metabolic syndrome was 8.1%, and 21.9</w:t>
      </w:r>
      <w:r>
        <w:rPr>
          <w:rFonts w:ascii="Times New Roman" w:hAnsi="Times New Roman" w:cs="Times New Roman"/>
          <w:sz w:val="24"/>
          <w:szCs w:val="24"/>
        </w:rPr>
        <w:t>% had two cardiovascular risk factors</w:t>
      </w:r>
      <w:r w:rsidRPr="00117A3B">
        <w:rPr>
          <w:rFonts w:ascii="Times New Roman" w:hAnsi="Times New Roman" w:cs="Times New Roman"/>
          <w:sz w:val="24"/>
          <w:szCs w:val="24"/>
        </w:rPr>
        <w:t>. Correlational analysis revealed a weak positive relationship between sodium intake and serum triglyceride</w:t>
      </w:r>
      <w:r>
        <w:rPr>
          <w:rFonts w:ascii="Times New Roman" w:hAnsi="Times New Roman" w:cs="Times New Roman"/>
          <w:sz w:val="24"/>
          <w:szCs w:val="24"/>
        </w:rPr>
        <w:t>s</w:t>
      </w:r>
      <w:r w:rsidRPr="00117A3B">
        <w:rPr>
          <w:rFonts w:ascii="Times New Roman" w:hAnsi="Times New Roman" w:cs="Times New Roman"/>
          <w:sz w:val="24"/>
          <w:szCs w:val="24"/>
        </w:rPr>
        <w:t xml:space="preserve"> (r= 0.212, p= 0.007), potassium and systolic (r=0.172, p= 0.030) and diastolic blood pressure (r=0.164, p= 0.039), vitamin B</w:t>
      </w:r>
      <w:r w:rsidRPr="00117A3B">
        <w:rPr>
          <w:rFonts w:ascii="Times New Roman" w:hAnsi="Times New Roman" w:cs="Times New Roman"/>
          <w:sz w:val="24"/>
          <w:szCs w:val="24"/>
          <w:vertAlign w:val="subscript"/>
        </w:rPr>
        <w:t>12</w:t>
      </w:r>
      <w:r>
        <w:rPr>
          <w:rFonts w:ascii="Times New Roman" w:hAnsi="Times New Roman" w:cs="Times New Roman"/>
          <w:sz w:val="24"/>
          <w:szCs w:val="24"/>
          <w:vertAlign w:val="subscript"/>
        </w:rPr>
        <w:t xml:space="preserve"> </w:t>
      </w:r>
      <w:r w:rsidRPr="00117A3B">
        <w:rPr>
          <w:rFonts w:ascii="Times New Roman" w:hAnsi="Times New Roman" w:cs="Times New Roman"/>
          <w:sz w:val="24"/>
          <w:szCs w:val="24"/>
        </w:rPr>
        <w:t xml:space="preserve">(r= 0.226, p= </w:t>
      </w:r>
      <w:r w:rsidRPr="00117A3B">
        <w:rPr>
          <w:rFonts w:ascii="Times New Roman" w:hAnsi="Times New Roman" w:cs="Times New Roman"/>
          <w:sz w:val="24"/>
          <w:szCs w:val="24"/>
        </w:rPr>
        <w:lastRenderedPageBreak/>
        <w:t xml:space="preserve">0.004), </w:t>
      </w:r>
      <w:proofErr w:type="spellStart"/>
      <w:r w:rsidRPr="00117A3B">
        <w:rPr>
          <w:rFonts w:ascii="Times New Roman" w:hAnsi="Times New Roman" w:cs="Times New Roman"/>
          <w:sz w:val="24"/>
          <w:szCs w:val="24"/>
        </w:rPr>
        <w:t>folate</w:t>
      </w:r>
      <w:proofErr w:type="spellEnd"/>
      <w:r w:rsidRPr="00117A3B">
        <w:rPr>
          <w:rFonts w:ascii="Times New Roman" w:hAnsi="Times New Roman" w:cs="Times New Roman"/>
          <w:sz w:val="24"/>
          <w:szCs w:val="24"/>
        </w:rPr>
        <w:t xml:space="preserve"> (r=</w:t>
      </w:r>
      <w:r>
        <w:rPr>
          <w:rFonts w:ascii="Times New Roman" w:hAnsi="Times New Roman" w:cs="Times New Roman"/>
          <w:sz w:val="24"/>
          <w:szCs w:val="24"/>
        </w:rPr>
        <w:t xml:space="preserve"> </w:t>
      </w:r>
      <w:r w:rsidRPr="00117A3B">
        <w:rPr>
          <w:rFonts w:ascii="Times New Roman" w:hAnsi="Times New Roman" w:cs="Times New Roman"/>
          <w:sz w:val="24"/>
          <w:szCs w:val="24"/>
        </w:rPr>
        <w:t>0.186, p=</w:t>
      </w:r>
      <w:r>
        <w:rPr>
          <w:rFonts w:ascii="Times New Roman" w:hAnsi="Times New Roman" w:cs="Times New Roman"/>
          <w:sz w:val="24"/>
          <w:szCs w:val="24"/>
        </w:rPr>
        <w:t xml:space="preserve"> </w:t>
      </w:r>
      <w:r w:rsidRPr="00117A3B">
        <w:rPr>
          <w:rFonts w:ascii="Times New Roman" w:hAnsi="Times New Roman" w:cs="Times New Roman"/>
          <w:sz w:val="24"/>
          <w:szCs w:val="24"/>
        </w:rPr>
        <w:t>0.0</w:t>
      </w:r>
      <w:r>
        <w:rPr>
          <w:rFonts w:ascii="Times New Roman" w:hAnsi="Times New Roman" w:cs="Times New Roman"/>
          <w:sz w:val="24"/>
          <w:szCs w:val="24"/>
        </w:rPr>
        <w:t>18) and systolic blood pressure</w:t>
      </w:r>
      <w:bookmarkStart w:id="0" w:name="_GoBack"/>
      <w:bookmarkEnd w:id="0"/>
      <w:r w:rsidRPr="00117A3B">
        <w:rPr>
          <w:rFonts w:ascii="Times New Roman" w:hAnsi="Times New Roman" w:cs="Times New Roman"/>
          <w:bCs/>
          <w:color w:val="000000" w:themeColor="text1"/>
          <w:sz w:val="24"/>
          <w:szCs w:val="24"/>
        </w:rPr>
        <w:t>. In conclusion, prevalence of dyslipidaemia and elevated blood pressure were high among inmates</w:t>
      </w:r>
      <w:r>
        <w:rPr>
          <w:rFonts w:ascii="Times New Roman" w:hAnsi="Times New Roman" w:cs="Times New Roman"/>
          <w:bCs/>
          <w:color w:val="000000" w:themeColor="text1"/>
          <w:sz w:val="24"/>
          <w:szCs w:val="24"/>
        </w:rPr>
        <w:t xml:space="preserve">. </w:t>
      </w:r>
      <w:r w:rsidRPr="00117A3B">
        <w:rPr>
          <w:rFonts w:ascii="Times New Roman" w:hAnsi="Times New Roman" w:cs="Times New Roman"/>
          <w:bCs/>
          <w:color w:val="000000" w:themeColor="text1"/>
          <w:sz w:val="24"/>
          <w:szCs w:val="24"/>
        </w:rPr>
        <w:t>Interventions of appropriate dietary provision should begi</w:t>
      </w:r>
      <w:r>
        <w:rPr>
          <w:rFonts w:ascii="Times New Roman" w:hAnsi="Times New Roman" w:cs="Times New Roman"/>
          <w:bCs/>
          <w:color w:val="000000" w:themeColor="text1"/>
          <w:sz w:val="24"/>
          <w:szCs w:val="24"/>
        </w:rPr>
        <w:t>n within Ghanaian prisons</w:t>
      </w:r>
      <w:r w:rsidRPr="00117A3B">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 xml:space="preserve">to curb this menace. </w:t>
      </w:r>
    </w:p>
    <w:p w:rsidR="009A5830" w:rsidRDefault="009A5830" w:rsidP="009A5830">
      <w:pPr>
        <w:spacing w:line="480" w:lineRule="auto"/>
        <w:jc w:val="both"/>
        <w:rPr>
          <w:rFonts w:ascii="Times New Roman" w:hAnsi="Times New Roman" w:cs="Times New Roman"/>
          <w:sz w:val="24"/>
          <w:szCs w:val="24"/>
        </w:rPr>
      </w:pPr>
      <w:r w:rsidRPr="00AE0857">
        <w:rPr>
          <w:rFonts w:ascii="Times New Roman" w:hAnsi="Times New Roman" w:cs="Times New Roman"/>
          <w:b/>
          <w:sz w:val="24"/>
          <w:szCs w:val="24"/>
        </w:rPr>
        <w:t>Key words:</w:t>
      </w:r>
      <w:r>
        <w:rPr>
          <w:rFonts w:ascii="Times New Roman" w:hAnsi="Times New Roman" w:cs="Times New Roman"/>
          <w:sz w:val="24"/>
          <w:szCs w:val="24"/>
        </w:rPr>
        <w:t xml:space="preserve"> Cardiovascular diseases, nutrition</w:t>
      </w:r>
      <w:r w:rsidRPr="00AE0857">
        <w:rPr>
          <w:rFonts w:ascii="Times New Roman" w:hAnsi="Times New Roman" w:cs="Times New Roman"/>
          <w:sz w:val="24"/>
          <w:szCs w:val="24"/>
        </w:rPr>
        <w:t>, prisoners</w:t>
      </w:r>
    </w:p>
    <w:p w:rsidR="00474696" w:rsidRDefault="00474696" w:rsidP="009A5830">
      <w:pPr>
        <w:spacing w:line="480" w:lineRule="auto"/>
      </w:pPr>
    </w:p>
    <w:sectPr w:rsidR="00474696" w:rsidSect="004578F6">
      <w:pgSz w:w="11906" w:h="16838" w:code="9"/>
      <w:pgMar w:top="1135" w:right="1440" w:bottom="1418" w:left="187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830"/>
    <w:rsid w:val="000A67D6"/>
    <w:rsid w:val="00133B57"/>
    <w:rsid w:val="00145FAD"/>
    <w:rsid w:val="00224BF1"/>
    <w:rsid w:val="00232CA8"/>
    <w:rsid w:val="00346085"/>
    <w:rsid w:val="00355AB9"/>
    <w:rsid w:val="00422D5F"/>
    <w:rsid w:val="004578F6"/>
    <w:rsid w:val="00474696"/>
    <w:rsid w:val="004C5380"/>
    <w:rsid w:val="00541F61"/>
    <w:rsid w:val="007618EE"/>
    <w:rsid w:val="00801761"/>
    <w:rsid w:val="008316C9"/>
    <w:rsid w:val="008A6B81"/>
    <w:rsid w:val="009A28CA"/>
    <w:rsid w:val="009A5830"/>
    <w:rsid w:val="009E2999"/>
    <w:rsid w:val="00AD5083"/>
    <w:rsid w:val="00AE20D2"/>
    <w:rsid w:val="00AE4B36"/>
    <w:rsid w:val="00CE1BD3"/>
    <w:rsid w:val="00DC4F53"/>
    <w:rsid w:val="00E941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8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8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301</Words>
  <Characters>1716</Characters>
  <Application>Microsoft Office Word</Application>
  <DocSecurity>0</DocSecurity>
  <Lines>14</Lines>
  <Paragraphs>4</Paragraphs>
  <ScaleCrop>false</ScaleCrop>
  <Company/>
  <LinksUpToDate>false</LinksUpToDate>
  <CharactersWithSpaces>2013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Packard Bell</dc:creator>
  <cp:lastModifiedBy>Packard Bell</cp:lastModifiedBy>
  <cp:revision>1</cp:revision>
  <dcterms:created xsi:type="dcterms:W3CDTF">2017-06-08T11:38:00Z</dcterms:created>
  <dcterms:modified xsi:type="dcterms:W3CDTF">2017-06-08T11:43:00Z</dcterms:modified>
</cp:coreProperties>
</file>